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CA0AF4" w14:textId="77777777" w:rsidR="00327174" w:rsidRPr="008A0526" w:rsidRDefault="00327174" w:rsidP="00327174">
      <w:pPr>
        <w:overflowPunct w:val="0"/>
        <w:spacing w:line="600" w:lineRule="exact"/>
        <w:jc w:val="center"/>
        <w:rPr>
          <w:rFonts w:ascii="標楷體" w:eastAsia="標楷體" w:hAnsi="標楷體"/>
          <w:b/>
          <w:bCs/>
          <w:color w:val="000000"/>
          <w:kern w:val="32"/>
          <w:sz w:val="40"/>
          <w:szCs w:val="40"/>
        </w:rPr>
      </w:pPr>
      <w:r w:rsidRPr="008A0526">
        <w:rPr>
          <w:rFonts w:ascii="標楷體" w:eastAsia="標楷體" w:hAnsi="標楷體" w:cs="標楷體" w:hint="eastAsia"/>
          <w:b/>
          <w:bCs/>
          <w:color w:val="000000"/>
          <w:kern w:val="32"/>
          <w:sz w:val="40"/>
          <w:szCs w:val="40"/>
        </w:rPr>
        <w:t>甲、總    述</w:t>
      </w:r>
    </w:p>
    <w:p w14:paraId="3212E6F1" w14:textId="77777777" w:rsidR="00327174" w:rsidRPr="008A0526" w:rsidRDefault="00327174" w:rsidP="00327174">
      <w:pPr>
        <w:overflowPunct w:val="0"/>
        <w:spacing w:beforeLines="50" w:before="180" w:afterLines="20" w:after="72" w:line="600" w:lineRule="exact"/>
        <w:ind w:left="721" w:hangingChars="200" w:hanging="721"/>
        <w:jc w:val="both"/>
        <w:rPr>
          <w:rFonts w:ascii="標楷體" w:eastAsia="標楷體" w:hAnsi="標楷體"/>
          <w:b/>
          <w:bCs/>
          <w:color w:val="000000"/>
          <w:kern w:val="32"/>
          <w:sz w:val="36"/>
          <w:szCs w:val="36"/>
        </w:rPr>
      </w:pPr>
      <w:r w:rsidRPr="008A0526">
        <w:rPr>
          <w:rFonts w:ascii="標楷體" w:eastAsia="標楷體" w:hAnsi="標楷體" w:cs="標楷體" w:hint="eastAsia"/>
          <w:b/>
          <w:bCs/>
          <w:color w:val="000000"/>
          <w:kern w:val="32"/>
          <w:sz w:val="36"/>
          <w:szCs w:val="36"/>
        </w:rPr>
        <w:t xml:space="preserve">壹、總預算執行之審核 </w:t>
      </w:r>
    </w:p>
    <w:p w14:paraId="1A327D26" w14:textId="77777777" w:rsidR="00327174" w:rsidRPr="008A0526" w:rsidRDefault="00327174" w:rsidP="00327174">
      <w:pPr>
        <w:overflowPunct w:val="0"/>
        <w:spacing w:line="540" w:lineRule="exact"/>
        <w:ind w:firstLineChars="200" w:firstLine="480"/>
        <w:jc w:val="both"/>
        <w:textAlignment w:val="baseline"/>
        <w:rPr>
          <w:rFonts w:ascii="標楷體" w:eastAsia="標楷體" w:hAnsi="標楷體" w:cs="標楷體"/>
          <w:color w:val="000000"/>
          <w:spacing w:val="4"/>
          <w:kern w:val="32"/>
          <w:sz w:val="28"/>
          <w:szCs w:val="28"/>
        </w:rPr>
      </w:pPr>
      <w:r>
        <w:rPr>
          <w:noProof/>
        </w:rPr>
        <mc:AlternateContent>
          <mc:Choice Requires="wps">
            <w:drawing>
              <wp:anchor distT="0" distB="0" distL="114300" distR="114300" simplePos="0" relativeHeight="251843584" behindDoc="0" locked="0" layoutInCell="1" allowOverlap="1" wp14:anchorId="39FA721D" wp14:editId="57F88C57">
                <wp:simplePos x="0" y="0"/>
                <wp:positionH relativeFrom="column">
                  <wp:posOffset>2956560</wp:posOffset>
                </wp:positionH>
                <wp:positionV relativeFrom="paragraph">
                  <wp:posOffset>4065905</wp:posOffset>
                </wp:positionV>
                <wp:extent cx="697230" cy="352425"/>
                <wp:effectExtent l="0" t="0" r="0" b="9525"/>
                <wp:wrapNone/>
                <wp:docPr id="250"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230"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263B1" w14:textId="77777777" w:rsidR="00327174" w:rsidRPr="007C37E8" w:rsidRDefault="00327174" w:rsidP="00327174">
                            <w:pPr>
                              <w:pStyle w:val="Web"/>
                              <w:spacing w:before="0" w:beforeAutospacing="0" w:after="0" w:afterAutospacing="0" w:line="220" w:lineRule="exact"/>
                              <w:jc w:val="center"/>
                              <w:rPr>
                                <w:sz w:val="32"/>
                              </w:rPr>
                            </w:pPr>
                            <w:r w:rsidRPr="007C37E8">
                              <w:rPr>
                                <w:rFonts w:ascii="標楷體" w:eastAsia="標楷體" w:hAnsi="標楷體" w:cstheme="minorBidi" w:hint="eastAsia"/>
                                <w:color w:val="000000" w:themeColor="text1"/>
                                <w:kern w:val="24"/>
                                <w:sz w:val="20"/>
                                <w:szCs w:val="16"/>
                              </w:rPr>
                              <w:t>收支賸餘</w:t>
                            </w:r>
                          </w:p>
                          <w:p w14:paraId="53575052" w14:textId="77777777" w:rsidR="00327174" w:rsidRPr="007C37E8" w:rsidRDefault="00327174" w:rsidP="00327174">
                            <w:pPr>
                              <w:pStyle w:val="Web"/>
                              <w:spacing w:before="0" w:beforeAutospacing="0" w:after="0" w:afterAutospacing="0" w:line="220" w:lineRule="exact"/>
                              <w:jc w:val="center"/>
                              <w:rPr>
                                <w:sz w:val="32"/>
                              </w:rPr>
                            </w:pPr>
                            <w:r>
                              <w:rPr>
                                <w:rFonts w:ascii="標楷體" w:eastAsia="標楷體" w:hAnsi="標楷體" w:cstheme="minorBidi" w:hint="eastAsia"/>
                                <w:color w:val="000000" w:themeColor="text1"/>
                                <w:kern w:val="24"/>
                                <w:sz w:val="20"/>
                                <w:szCs w:val="16"/>
                              </w:rPr>
                              <w:t>8.60</w:t>
                            </w:r>
                          </w:p>
                        </w:txbxContent>
                      </wps:txbx>
                      <wps:bodyPr wrap="square" lIns="91433" tIns="45716" rIns="91433" bIns="45716">
                        <a:noAutofit/>
                      </wps:bodyPr>
                    </wps:wsp>
                  </a:graphicData>
                </a:graphic>
                <wp14:sizeRelH relativeFrom="margin">
                  <wp14:pctWidth>0</wp14:pctWidth>
                </wp14:sizeRelH>
                <wp14:sizeRelV relativeFrom="margin">
                  <wp14:pctHeight>0</wp14:pctHeight>
                </wp14:sizeRelV>
              </wp:anchor>
            </w:drawing>
          </mc:Choice>
          <mc:Fallback>
            <w:pict>
              <v:shapetype w14:anchorId="39FA721D" id="_x0000_t202" coordsize="21600,21600" o:spt="202" path="m,l,21600r21600,l21600,xe">
                <v:stroke joinstyle="miter"/>
                <v:path gradientshapeok="t" o:connecttype="rect"/>
              </v:shapetype>
              <v:shape id="文字方塊 1" o:spid="_x0000_s1026" type="#_x0000_t202" style="position:absolute;left:0;text-align:left;margin-left:232.8pt;margin-top:320.15pt;width:54.9pt;height:27.7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" filled="f" stroked="f">
                <v:textbox inset="2.53981mm,1.2699mm,2.53981mm,1.2699mm">
                  <w:txbxContent>
                    <w:p w14:paraId="452263B1" w14:textId="77777777" w:rsidR="00327174" w:rsidRPr="007C37E8" w:rsidRDefault="00327174" w:rsidP="00327174">
                      <w:pPr>
                        <w:pStyle w:val="Web"/>
                        <w:spacing w:before="0" w:beforeAutospacing="0" w:after="0" w:afterAutospacing="0" w:line="220" w:lineRule="exact"/>
                        <w:jc w:val="center"/>
                        <w:rPr>
                          <w:sz w:val="32"/>
                        </w:rPr>
                      </w:pPr>
                      <w:r w:rsidRPr="007C37E8">
                        <w:rPr>
                          <w:rFonts w:ascii="標楷體" w:eastAsia="標楷體" w:hAnsi="標楷體" w:cstheme="minorBidi" w:hint="eastAsia"/>
                          <w:color w:val="000000" w:themeColor="text1"/>
                          <w:kern w:val="24"/>
                          <w:sz w:val="20"/>
                          <w:szCs w:val="16"/>
                        </w:rPr>
                        <w:t>收支賸餘</w:t>
                      </w:r>
                    </w:p>
                    <w:p w14:paraId="53575052" w14:textId="77777777" w:rsidR="00327174" w:rsidRPr="007C37E8" w:rsidRDefault="00327174" w:rsidP="00327174">
                      <w:pPr>
                        <w:pStyle w:val="Web"/>
                        <w:spacing w:before="0" w:beforeAutospacing="0" w:after="0" w:afterAutospacing="0" w:line="220" w:lineRule="exact"/>
                        <w:jc w:val="center"/>
                        <w:rPr>
                          <w:sz w:val="32"/>
                        </w:rPr>
                      </w:pPr>
                      <w:r>
                        <w:rPr>
                          <w:rFonts w:ascii="標楷體" w:eastAsia="標楷體" w:hAnsi="標楷體" w:cstheme="minorBidi" w:hint="eastAsia"/>
                          <w:color w:val="000000" w:themeColor="text1"/>
                          <w:kern w:val="24"/>
                          <w:sz w:val="20"/>
                          <w:szCs w:val="16"/>
                        </w:rPr>
                        <w:t>8.60</w:t>
                      </w:r>
                    </w:p>
                  </w:txbxContent>
                </v:textbox>
              </v:shape>
            </w:pict>
          </mc:Fallback>
        </mc:AlternateContent>
      </w:r>
      <w:r>
        <w:rPr>
          <w:noProof/>
        </w:rPr>
        <mc:AlternateContent>
          <mc:Choice Requires="wps">
            <w:drawing>
              <wp:anchor distT="0" distB="0" distL="114300" distR="114300" simplePos="0" relativeHeight="251841536" behindDoc="0" locked="0" layoutInCell="1" allowOverlap="1" wp14:anchorId="752CBC38" wp14:editId="503DAFA5">
                <wp:simplePos x="0" y="0"/>
                <wp:positionH relativeFrom="column">
                  <wp:posOffset>2370455</wp:posOffset>
                </wp:positionH>
                <wp:positionV relativeFrom="paragraph">
                  <wp:posOffset>3705581</wp:posOffset>
                </wp:positionV>
                <wp:extent cx="639231" cy="603144"/>
                <wp:effectExtent l="0" t="0" r="0" b="0"/>
                <wp:wrapNone/>
                <wp:docPr id="248"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231" cy="603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solidFill>
                              <a:miter lim="800000"/>
                              <a:headEnd/>
                              <a:tailEnd/>
                            </a14:hiddenLine>
                          </a:ext>
                        </a:extLst>
                      </wps:spPr>
                      <wps:txbx>
                        <w:txbxContent>
                          <w:p w14:paraId="57B13D84" w14:textId="77777777" w:rsidR="00327174" w:rsidRPr="007C37E8" w:rsidRDefault="00327174" w:rsidP="00327174">
                            <w:pPr>
                              <w:pStyle w:val="Web"/>
                              <w:spacing w:before="0" w:beforeAutospacing="0" w:after="0" w:afterAutospacing="0" w:line="220" w:lineRule="exact"/>
                              <w:jc w:val="center"/>
                              <w:textAlignment w:val="center"/>
                              <w:rPr>
                                <w:sz w:val="32"/>
                              </w:rPr>
                            </w:pPr>
                            <w:r w:rsidRPr="007C37E8">
                              <w:rPr>
                                <w:rFonts w:ascii="標楷體" w:eastAsia="標楷體" w:hAnsi="標楷體" w:cstheme="minorBidi" w:hint="eastAsia"/>
                                <w:color w:val="000000" w:themeColor="text1"/>
                                <w:kern w:val="24"/>
                                <w:sz w:val="20"/>
                                <w:szCs w:val="16"/>
                              </w:rPr>
                              <w:t>歲入歲出</w:t>
                            </w:r>
                          </w:p>
                          <w:p w14:paraId="4591E817" w14:textId="77777777" w:rsidR="00327174" w:rsidRPr="007C37E8" w:rsidRDefault="00327174" w:rsidP="00327174">
                            <w:pPr>
                              <w:pStyle w:val="Web"/>
                              <w:spacing w:before="0" w:beforeAutospacing="0" w:after="0" w:afterAutospacing="0" w:line="220" w:lineRule="exact"/>
                              <w:jc w:val="center"/>
                              <w:textAlignment w:val="center"/>
                              <w:rPr>
                                <w:sz w:val="32"/>
                              </w:rPr>
                            </w:pPr>
                            <w:r w:rsidRPr="007C37E8">
                              <w:rPr>
                                <w:rFonts w:ascii="標楷體" w:eastAsia="標楷體" w:hAnsi="標楷體" w:cstheme="minorBidi" w:hint="eastAsia"/>
                                <w:color w:val="000000" w:themeColor="text1"/>
                                <w:kern w:val="24"/>
                                <w:sz w:val="20"/>
                                <w:szCs w:val="16"/>
                              </w:rPr>
                              <w:t>賸餘</w:t>
                            </w:r>
                          </w:p>
                          <w:p w14:paraId="09818CDB" w14:textId="77777777" w:rsidR="00327174" w:rsidRPr="007C37E8" w:rsidRDefault="00327174" w:rsidP="00327174">
                            <w:pPr>
                              <w:pStyle w:val="Web"/>
                              <w:spacing w:before="0" w:beforeAutospacing="0" w:after="0" w:afterAutospacing="0" w:line="220" w:lineRule="exact"/>
                              <w:jc w:val="center"/>
                              <w:textAlignment w:val="center"/>
                              <w:rPr>
                                <w:sz w:val="32"/>
                              </w:rPr>
                            </w:pPr>
                            <w:r>
                              <w:rPr>
                                <w:rFonts w:ascii="標楷體" w:eastAsia="標楷體" w:hAnsi="標楷體" w:cstheme="minorBidi" w:hint="eastAsia"/>
                                <w:color w:val="000000" w:themeColor="text1"/>
                                <w:kern w:val="24"/>
                                <w:sz w:val="20"/>
                                <w:szCs w:val="16"/>
                              </w:rPr>
                              <w:t>28.10</w:t>
                            </w:r>
                          </w:p>
                        </w:txbxContent>
                      </wps:txbx>
                      <wps:bodyPr wrap="square" lIns="36000" tIns="45716" rIns="36000" bIns="45716">
                        <a:noAutofit/>
                      </wps:bodyPr>
                    </wps:wsp>
                  </a:graphicData>
                </a:graphic>
              </wp:anchor>
            </w:drawing>
          </mc:Choice>
          <mc:Fallback>
            <w:pict>
              <v:shape w14:anchorId="752CBC38" id="Text Box 117" o:spid="_x0000_s1027" type="#_x0000_t202" style="position:absolute;left:0;text-align:left;margin-left:186.65pt;margin-top:291.8pt;width:50.35pt;height:47.5pt;z-index:251841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" filled="f" stroked="f" strokecolor="black [3213]">
                <v:textbox inset="1mm,1.2699mm,1mm,1.2699mm">
                  <w:txbxContent>
                    <w:p w14:paraId="57B13D84" w14:textId="77777777" w:rsidR="00327174" w:rsidRPr="007C37E8" w:rsidRDefault="00327174" w:rsidP="00327174">
                      <w:pPr>
                        <w:pStyle w:val="Web"/>
                        <w:spacing w:before="0" w:beforeAutospacing="0" w:after="0" w:afterAutospacing="0" w:line="220" w:lineRule="exact"/>
                        <w:jc w:val="center"/>
                        <w:textAlignment w:val="center"/>
                        <w:rPr>
                          <w:sz w:val="32"/>
                        </w:rPr>
                      </w:pPr>
                      <w:r w:rsidRPr="007C37E8">
                        <w:rPr>
                          <w:rFonts w:ascii="標楷體" w:eastAsia="標楷體" w:hAnsi="標楷體" w:cstheme="minorBidi" w:hint="eastAsia"/>
                          <w:color w:val="000000" w:themeColor="text1"/>
                          <w:kern w:val="24"/>
                          <w:sz w:val="20"/>
                          <w:szCs w:val="16"/>
                        </w:rPr>
                        <w:t>歲入歲出</w:t>
                      </w:r>
                    </w:p>
                    <w:p w14:paraId="4591E817" w14:textId="77777777" w:rsidR="00327174" w:rsidRPr="007C37E8" w:rsidRDefault="00327174" w:rsidP="00327174">
                      <w:pPr>
                        <w:pStyle w:val="Web"/>
                        <w:spacing w:before="0" w:beforeAutospacing="0" w:after="0" w:afterAutospacing="0" w:line="220" w:lineRule="exact"/>
                        <w:jc w:val="center"/>
                        <w:textAlignment w:val="center"/>
                        <w:rPr>
                          <w:sz w:val="32"/>
                        </w:rPr>
                      </w:pPr>
                      <w:r w:rsidRPr="007C37E8">
                        <w:rPr>
                          <w:rFonts w:ascii="標楷體" w:eastAsia="標楷體" w:hAnsi="標楷體" w:cstheme="minorBidi" w:hint="eastAsia"/>
                          <w:color w:val="000000" w:themeColor="text1"/>
                          <w:kern w:val="24"/>
                          <w:sz w:val="20"/>
                          <w:szCs w:val="16"/>
                        </w:rPr>
                        <w:t>賸餘</w:t>
                      </w:r>
                    </w:p>
                    <w:p w14:paraId="09818CDB" w14:textId="77777777" w:rsidR="00327174" w:rsidRPr="007C37E8" w:rsidRDefault="00327174" w:rsidP="00327174">
                      <w:pPr>
                        <w:pStyle w:val="Web"/>
                        <w:spacing w:before="0" w:beforeAutospacing="0" w:after="0" w:afterAutospacing="0" w:line="220" w:lineRule="exact"/>
                        <w:jc w:val="center"/>
                        <w:textAlignment w:val="center"/>
                        <w:rPr>
                          <w:sz w:val="32"/>
                        </w:rPr>
                      </w:pPr>
                      <w:r>
                        <w:rPr>
                          <w:rFonts w:ascii="標楷體" w:eastAsia="標楷體" w:hAnsi="標楷體" w:cstheme="minorBidi" w:hint="eastAsia"/>
                          <w:color w:val="000000" w:themeColor="text1"/>
                          <w:kern w:val="24"/>
                          <w:sz w:val="20"/>
                          <w:szCs w:val="16"/>
                        </w:rPr>
                        <w:t>28.10</w:t>
                      </w:r>
                    </w:p>
                  </w:txbxContent>
                </v:textbox>
              </v:shape>
            </w:pict>
          </mc:Fallback>
        </mc:AlternateContent>
      </w:r>
      <w:r>
        <w:rPr>
          <w:noProof/>
        </w:rPr>
        <mc:AlternateContent>
          <mc:Choice Requires="wps">
            <w:drawing>
              <wp:anchor distT="0" distB="0" distL="114300" distR="114300" simplePos="0" relativeHeight="251842560" behindDoc="0" locked="0" layoutInCell="1" allowOverlap="1" wp14:anchorId="69883E28" wp14:editId="2AC56FFB">
                <wp:simplePos x="0" y="0"/>
                <wp:positionH relativeFrom="column">
                  <wp:posOffset>2955925</wp:posOffset>
                </wp:positionH>
                <wp:positionV relativeFrom="paragraph">
                  <wp:posOffset>3562350</wp:posOffset>
                </wp:positionV>
                <wp:extent cx="690880" cy="386080"/>
                <wp:effectExtent l="0" t="0" r="0" b="5715"/>
                <wp:wrapNone/>
                <wp:docPr id="249"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880" cy="38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56082" w14:textId="77777777" w:rsidR="00327174" w:rsidRPr="004E1F5B" w:rsidRDefault="00327174" w:rsidP="00327174">
                            <w:pPr>
                              <w:pStyle w:val="Web"/>
                              <w:spacing w:before="0" w:beforeAutospacing="0" w:after="0" w:afterAutospacing="0" w:line="220" w:lineRule="exact"/>
                              <w:jc w:val="center"/>
                              <w:rPr>
                                <w:spacing w:val="-20"/>
                                <w:sz w:val="32"/>
                              </w:rPr>
                            </w:pPr>
                            <w:r w:rsidRPr="004E1F5B">
                              <w:rPr>
                                <w:rFonts w:ascii="標楷體" w:eastAsia="標楷體" w:hAnsi="標楷體" w:cstheme="minorBidi" w:hint="eastAsia"/>
                                <w:color w:val="000000" w:themeColor="text1"/>
                                <w:spacing w:val="-20"/>
                                <w:kern w:val="24"/>
                                <w:sz w:val="20"/>
                                <w:szCs w:val="16"/>
                              </w:rPr>
                              <w:t>債務之償還</w:t>
                            </w:r>
                          </w:p>
                          <w:p w14:paraId="4B5448D9" w14:textId="77777777" w:rsidR="00327174" w:rsidRPr="007C37E8" w:rsidRDefault="00327174" w:rsidP="00327174">
                            <w:pPr>
                              <w:pStyle w:val="Web"/>
                              <w:spacing w:before="0" w:beforeAutospacing="0" w:after="0" w:afterAutospacing="0" w:line="220" w:lineRule="exact"/>
                              <w:jc w:val="center"/>
                              <w:rPr>
                                <w:sz w:val="32"/>
                              </w:rPr>
                            </w:pPr>
                            <w:r>
                              <w:rPr>
                                <w:rFonts w:ascii="標楷體" w:eastAsia="標楷體" w:hAnsi="標楷體" w:cstheme="minorBidi" w:hint="eastAsia"/>
                                <w:color w:val="000000" w:themeColor="text1"/>
                                <w:kern w:val="24"/>
                                <w:sz w:val="20"/>
                                <w:szCs w:val="16"/>
                              </w:rPr>
                              <w:t>19.50</w:t>
                            </w:r>
                          </w:p>
                        </w:txbxContent>
                      </wps:txbx>
                      <wps:bodyPr wrap="none" lIns="91433" tIns="45716" rIns="91433" bIns="45716">
                        <a:noAutofit/>
                      </wps:bodyPr>
                    </wps:wsp>
                  </a:graphicData>
                </a:graphic>
                <wp14:sizeRelV relativeFrom="margin">
                  <wp14:pctHeight>0</wp14:pctHeight>
                </wp14:sizeRelV>
              </wp:anchor>
            </w:drawing>
          </mc:Choice>
          <mc:Fallback>
            <w:pict>
              <v:shape w14:anchorId="69883E28" id="_x0000_s1028" type="#_x0000_t202" style="position:absolute;left:0;text-align:left;margin-left:232.75pt;margin-top:280.5pt;width:54.4pt;height:30.4pt;z-index:2518425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" filled="f" stroked="f">
                <v:textbox inset="2.53981mm,1.2699mm,2.53981mm,1.2699mm">
                  <w:txbxContent>
                    <w:p w14:paraId="4A056082" w14:textId="77777777" w:rsidR="00327174" w:rsidRPr="004E1F5B" w:rsidRDefault="00327174" w:rsidP="00327174">
                      <w:pPr>
                        <w:pStyle w:val="Web"/>
                        <w:spacing w:before="0" w:beforeAutospacing="0" w:after="0" w:afterAutospacing="0" w:line="220" w:lineRule="exact"/>
                        <w:jc w:val="center"/>
                        <w:rPr>
                          <w:spacing w:val="-20"/>
                          <w:sz w:val="32"/>
                        </w:rPr>
                      </w:pPr>
                      <w:r w:rsidRPr="004E1F5B">
                        <w:rPr>
                          <w:rFonts w:ascii="標楷體" w:eastAsia="標楷體" w:hAnsi="標楷體" w:cstheme="minorBidi" w:hint="eastAsia"/>
                          <w:color w:val="000000" w:themeColor="text1"/>
                          <w:spacing w:val="-20"/>
                          <w:kern w:val="24"/>
                          <w:sz w:val="20"/>
                          <w:szCs w:val="16"/>
                        </w:rPr>
                        <w:t>債務之償還</w:t>
                      </w:r>
                    </w:p>
                    <w:p w14:paraId="4B5448D9" w14:textId="77777777" w:rsidR="00327174" w:rsidRPr="007C37E8" w:rsidRDefault="00327174" w:rsidP="00327174">
                      <w:pPr>
                        <w:pStyle w:val="Web"/>
                        <w:spacing w:before="0" w:beforeAutospacing="0" w:after="0" w:afterAutospacing="0" w:line="220" w:lineRule="exact"/>
                        <w:jc w:val="center"/>
                        <w:rPr>
                          <w:sz w:val="32"/>
                        </w:rPr>
                      </w:pPr>
                      <w:r>
                        <w:rPr>
                          <w:rFonts w:ascii="標楷體" w:eastAsia="標楷體" w:hAnsi="標楷體" w:cstheme="minorBidi" w:hint="eastAsia"/>
                          <w:color w:val="000000" w:themeColor="text1"/>
                          <w:kern w:val="24"/>
                          <w:sz w:val="20"/>
                          <w:szCs w:val="16"/>
                        </w:rPr>
                        <w:t>19.50</w:t>
                      </w:r>
                    </w:p>
                  </w:txbxContent>
                </v:textbox>
              </v:shape>
            </w:pict>
          </mc:Fallback>
        </mc:AlternateContent>
      </w:r>
      <w:r>
        <w:rPr>
          <w:noProof/>
        </w:rPr>
        <mc:AlternateContent>
          <mc:Choice Requires="wps">
            <w:drawing>
              <wp:anchor distT="0" distB="0" distL="114300" distR="114300" simplePos="0" relativeHeight="251839488" behindDoc="0" locked="0" layoutInCell="1" allowOverlap="1" wp14:anchorId="7365B5CA" wp14:editId="1FFBFCC6">
                <wp:simplePos x="0" y="0"/>
                <wp:positionH relativeFrom="column">
                  <wp:posOffset>3008630</wp:posOffset>
                </wp:positionH>
                <wp:positionV relativeFrom="paragraph">
                  <wp:posOffset>3873500</wp:posOffset>
                </wp:positionV>
                <wp:extent cx="638810" cy="570608"/>
                <wp:effectExtent l="38100" t="133350" r="123190" b="39370"/>
                <wp:wrapNone/>
                <wp:docPr id="246"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810" cy="570608"/>
                        </a:xfrm>
                        <a:prstGeom prst="rect">
                          <a:avLst/>
                        </a:prstGeom>
                        <a:gradFill rotWithShape="1">
                          <a:gsLst>
                            <a:gs pos="0">
                              <a:srgbClr val="FFFFFF"/>
                            </a:gs>
                            <a:gs pos="100000">
                              <a:srgbClr val="3386FF"/>
                            </a:gs>
                          </a:gsLst>
                          <a:path path="shape">
                            <a:fillToRect l="50000" t="50000" r="50000" b="50000"/>
                          </a:path>
                        </a:gradFill>
                        <a:ln w="9525">
                          <a:miter lim="800000"/>
                          <a:headEnd/>
                          <a:tailEnd/>
                        </a:ln>
                        <a:effectLst/>
                        <a:scene3d>
                          <a:camera prst="legacyObliqueTopRight"/>
                          <a:lightRig rig="legacyFlat3" dir="r"/>
                        </a:scene3d>
                        <a:sp3d extrusionH="188900" prstMaterial="legacyMatte">
                          <a:bevelT w="13500" h="13500" prst="angle"/>
                          <a:bevelB w="13500" h="13500" prst="angle"/>
                          <a:extrusionClr>
                            <a:srgbClr val="3386FF"/>
                          </a:extrusionClr>
                        </a:sp3d>
                        <a:extLst>
                          <a:ext uri="{AF507438-7753-43E0-B8FC-AC1667EBCBE1}">
                            <a14:hiddenEffects xmlns:a14="http://schemas.microsoft.com/office/drawing/2010/main">
                              <a:effectLst>
                                <a:outerShdw dist="107763" dir="2700000" algn="ctr" rotWithShape="0">
                                  <a:schemeClr val="bg2"/>
                                </a:outerShdw>
                              </a:effectLst>
                            </a14:hiddenEffects>
                          </a:ext>
                        </a:extLst>
                      </wps:spPr>
                      <wps:bodyPr wrap="none" anchor="ctr">
                        <a:flatTx/>
                      </wps:bodyPr>
                    </wps:wsp>
                  </a:graphicData>
                </a:graphic>
                <wp14:sizeRelH relativeFrom="margin">
                  <wp14:pctWidth>0</wp14:pctWidth>
                </wp14:sizeRelH>
                <wp14:sizeRelV relativeFrom="margin">
                  <wp14:pctHeight>0</wp14:pctHeight>
                </wp14:sizeRelV>
              </wp:anchor>
            </w:drawing>
          </mc:Choice>
          <mc:Fallback>
            <w:pict>
              <v:rect w14:anchorId="7053CF1B" id="Rectangle 52" o:spid="_x0000_s1026" style="position:absolute;margin-left:236.9pt;margin-top:305pt;width:50.3pt;height:44.95pt;z-index:251839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">
                <v:fill color2="#3386ff" rotate="t" focusposition=".5,.5" focussize="" focus="100%" type="gradientRadial"/>
                <v:shadow color="#e7e6e6 [3214]" offset="6pt,6pt"/>
                <o:extrusion v:ext="view" backdepth="17pt" color="#3386ff" on="t" lightposition="0,-50000" lightposition2="0,50000"/>
              </v:rect>
            </w:pict>
          </mc:Fallback>
        </mc:AlternateContent>
      </w:r>
      <w:r>
        <w:rPr>
          <w:noProof/>
        </w:rPr>
        <mc:AlternateContent>
          <mc:Choice Requires="wps">
            <w:drawing>
              <wp:anchor distT="0" distB="0" distL="114300" distR="114300" simplePos="0" relativeHeight="251840512" behindDoc="0" locked="0" layoutInCell="1" allowOverlap="1" wp14:anchorId="211CEB1C" wp14:editId="6D7446F8">
                <wp:simplePos x="0" y="0"/>
                <wp:positionH relativeFrom="column">
                  <wp:posOffset>3008630</wp:posOffset>
                </wp:positionH>
                <wp:positionV relativeFrom="paragraph">
                  <wp:posOffset>3352800</wp:posOffset>
                </wp:positionV>
                <wp:extent cx="638175" cy="667385"/>
                <wp:effectExtent l="57150" t="133350" r="123825" b="56515"/>
                <wp:wrapNone/>
                <wp:docPr id="247"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667385"/>
                        </a:xfrm>
                        <a:prstGeom prst="rect">
                          <a:avLst/>
                        </a:prstGeom>
                        <a:gradFill rotWithShape="1">
                          <a:gsLst>
                            <a:gs pos="0">
                              <a:srgbClr val="FFFFFF"/>
                            </a:gs>
                            <a:gs pos="100000">
                              <a:srgbClr val="E1F0FF"/>
                            </a:gs>
                          </a:gsLst>
                          <a:path path="shape">
                            <a:fillToRect l="50000" t="50000" r="50000" b="50000"/>
                          </a:path>
                        </a:gradFill>
                        <a:ln w="9525">
                          <a:miter lim="800000"/>
                          <a:headEnd/>
                          <a:tailEnd/>
                        </a:ln>
                        <a:effectLst/>
                        <a:scene3d>
                          <a:camera prst="legacyObliqueTopRight"/>
                          <a:lightRig rig="legacyFlat3" dir="r"/>
                        </a:scene3d>
                        <a:sp3d extrusionH="188900" prstMaterial="legacyMatte">
                          <a:bevelT w="13500" h="13500" prst="angle"/>
                          <a:bevelB w="13500" h="13500" prst="angle"/>
                          <a:extrusionClr>
                            <a:srgbClr val="E1F0FF"/>
                          </a:extrusionClr>
                        </a:sp3d>
                        <a:extLst>
                          <a:ext uri="{AF507438-7753-43E0-B8FC-AC1667EBCBE1}">
                            <a14:hiddenEffects xmlns:a14="http://schemas.microsoft.com/office/drawing/2010/main">
                              <a:effectLst>
                                <a:outerShdw dist="107763" dir="2700000" algn="ctr" rotWithShape="0">
                                  <a:schemeClr val="bg2"/>
                                </a:outerShdw>
                              </a:effectLst>
                            </a14:hiddenEffects>
                          </a:ext>
                        </a:extLst>
                      </wps:spPr>
                      <wps:bodyPr wrap="none" anchor="ctr">
                        <a:flatTx/>
                      </wps:bodyPr>
                    </wps:wsp>
                  </a:graphicData>
                </a:graphic>
                <wp14:sizeRelH relativeFrom="margin">
                  <wp14:pctWidth>0</wp14:pctWidth>
                </wp14:sizeRelH>
                <wp14:sizeRelV relativeFrom="margin">
                  <wp14:pctHeight>0</wp14:pctHeight>
                </wp14:sizeRelV>
              </wp:anchor>
            </w:drawing>
          </mc:Choice>
          <mc:Fallback>
            <w:pict>
              <v:rect w14:anchorId="302AD35C" id="Rectangle 53" o:spid="_x0000_s1026" style="position:absolute;margin-left:236.9pt;margin-top:264pt;width:50.25pt;height:52.55pt;z-index:251840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">
                <v:fill color2="#e1f0ff" rotate="t" focusposition=".5,.5" focussize="" focus="100%" type="gradientRadial"/>
                <v:shadow color="#e7e6e6 [3214]" offset="6pt,6pt"/>
                <o:extrusion v:ext="view" backdepth="17pt" color="#e1f0ff" on="t" lightposition="0,-50000" lightposition2="0,50000"/>
              </v:rect>
            </w:pict>
          </mc:Fallback>
        </mc:AlternateContent>
      </w:r>
      <w:r>
        <w:rPr>
          <w:noProof/>
        </w:rPr>
        <mc:AlternateContent>
          <mc:Choice Requires="wps">
            <w:drawing>
              <wp:anchor distT="0" distB="0" distL="114300" distR="114300" simplePos="0" relativeHeight="251838464" behindDoc="0" locked="0" layoutInCell="1" allowOverlap="1" wp14:anchorId="20D381F8" wp14:editId="6D2DD3E5">
                <wp:simplePos x="0" y="0"/>
                <wp:positionH relativeFrom="column">
                  <wp:posOffset>2399030</wp:posOffset>
                </wp:positionH>
                <wp:positionV relativeFrom="paragraph">
                  <wp:posOffset>3352800</wp:posOffset>
                </wp:positionV>
                <wp:extent cx="601345" cy="1091565"/>
                <wp:effectExtent l="57150" t="133350" r="122555" b="51435"/>
                <wp:wrapNone/>
                <wp:docPr id="935627767"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345" cy="1091565"/>
                        </a:xfrm>
                        <a:prstGeom prst="rect">
                          <a:avLst/>
                        </a:prstGeom>
                        <a:gradFill rotWithShape="0">
                          <a:gsLst>
                            <a:gs pos="0">
                              <a:srgbClr val="FFFFFF"/>
                            </a:gs>
                            <a:gs pos="100000">
                              <a:srgbClr val="FFAFAF"/>
                            </a:gs>
                          </a:gsLst>
                          <a:path path="shape">
                            <a:fillToRect l="50000" t="50000" r="50000" b="50000"/>
                          </a:path>
                        </a:gradFill>
                        <a:ln w="9525">
                          <a:miter lim="800000"/>
                          <a:headEnd/>
                          <a:tailEnd/>
                        </a:ln>
                        <a:effectLst/>
                        <a:scene3d>
                          <a:camera prst="legacyObliqueTopRight"/>
                          <a:lightRig rig="legacyFlat3" dir="l"/>
                        </a:scene3d>
                        <a:sp3d extrusionH="188900" prstMaterial="legacyMatte">
                          <a:bevelT w="13500" h="13500" prst="angle"/>
                          <a:bevelB w="13500" h="13500" prst="angle"/>
                          <a:extrusionClr>
                            <a:srgbClr val="FFAFAF"/>
                          </a:extrusionClr>
                        </a:sp3d>
                      </wps:spPr>
                      <wps:bodyPr wrap="none" anchor="ctr">
                        <a:flatTx/>
                      </wps:bodyPr>
                    </wps:wsp>
                  </a:graphicData>
                </a:graphic>
                <wp14:sizeRelV relativeFrom="margin">
                  <wp14:pctHeight>0</wp14:pctHeight>
                </wp14:sizeRelV>
              </wp:anchor>
            </w:drawing>
          </mc:Choice>
          <mc:Fallback>
            <w:pict>
              <v:rect w14:anchorId="1B683BA9" id="Rectangle 48" o:spid="_x0000_s1026" style="position:absolute;margin-left:188.9pt;margin-top:264pt;width:47.35pt;height:85.95pt;z-index:2518384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">
                <v:fill color2="#ffafaf" focusposition=".5,.5" focussize="" focus="100%" type="gradientRadial"/>
                <o:extrusion v:ext="view" backdepth="17pt" color="#ffafaf" on="t" lightposition="0,50000" lightposition2="0,-50000"/>
              </v:rect>
            </w:pict>
          </mc:Fallback>
        </mc:AlternateContent>
      </w:r>
      <w:r w:rsidRPr="008A0526">
        <w:rPr>
          <w:rFonts w:ascii="標楷體" w:eastAsia="標楷體" w:hAnsi="標楷體" w:hint="eastAsia"/>
          <w:noProof/>
        </w:rPr>
        <mc:AlternateContent>
          <mc:Choice Requires="wpg">
            <w:drawing>
              <wp:anchor distT="0" distB="0" distL="114300" distR="114300" simplePos="0" relativeHeight="251826176" behindDoc="0" locked="0" layoutInCell="1" allowOverlap="1" wp14:anchorId="1226D900" wp14:editId="775FA28C">
                <wp:simplePos x="0" y="0"/>
                <wp:positionH relativeFrom="column">
                  <wp:posOffset>5080</wp:posOffset>
                </wp:positionH>
                <wp:positionV relativeFrom="paragraph">
                  <wp:posOffset>2254250</wp:posOffset>
                </wp:positionV>
                <wp:extent cx="6205220" cy="5054600"/>
                <wp:effectExtent l="0" t="0" r="5080" b="0"/>
                <wp:wrapTopAndBottom/>
                <wp:docPr id="17" name="群組 17"/>
                <wp:cNvGraphicFramePr/>
                <a:graphic xmlns:a="http://schemas.openxmlformats.org/drawingml/2006/main">
                  <a:graphicData uri="http://schemas.microsoft.com/office/word/2010/wordprocessingGroup">
                    <wpg:wgp>
                      <wpg:cNvGrpSpPr/>
                      <wpg:grpSpPr>
                        <a:xfrm>
                          <a:off x="0" y="0"/>
                          <a:ext cx="6205220" cy="5054600"/>
                          <a:chOff x="0" y="0"/>
                          <a:chExt cx="6205220" cy="4924425"/>
                        </a:xfrm>
                      </wpg:grpSpPr>
                      <wpg:grpSp>
                        <wpg:cNvPr id="205" name="群組 205"/>
                        <wpg:cNvGrpSpPr/>
                        <wpg:grpSpPr>
                          <a:xfrm>
                            <a:off x="0" y="0"/>
                            <a:ext cx="6205220" cy="4924425"/>
                            <a:chOff x="0" y="0"/>
                            <a:chExt cx="6205220" cy="4925045"/>
                          </a:xfrm>
                        </wpg:grpSpPr>
                        <wpg:grpSp>
                          <wpg:cNvPr id="212" name="群組 212"/>
                          <wpg:cNvGrpSpPr/>
                          <wpg:grpSpPr>
                            <a:xfrm>
                              <a:off x="0" y="0"/>
                              <a:ext cx="6205220" cy="4925045"/>
                              <a:chOff x="0" y="0"/>
                              <a:chExt cx="6205220" cy="4925045"/>
                            </a:xfrm>
                          </wpg:grpSpPr>
                          <wpg:grpSp>
                            <wpg:cNvPr id="223" name="群組 223"/>
                            <wpg:cNvGrpSpPr/>
                            <wpg:grpSpPr>
                              <a:xfrm>
                                <a:off x="0" y="0"/>
                                <a:ext cx="6205220" cy="4637405"/>
                                <a:chOff x="0" y="0"/>
                                <a:chExt cx="6205220" cy="4637405"/>
                              </a:xfrm>
                            </wpg:grpSpPr>
                            <wpg:grpSp>
                              <wpg:cNvPr id="239" name="群組 239"/>
                              <wpg:cNvGrpSpPr/>
                              <wpg:grpSpPr>
                                <a:xfrm>
                                  <a:off x="0" y="0"/>
                                  <a:ext cx="6205220" cy="4637405"/>
                                  <a:chOff x="0" y="0"/>
                                  <a:chExt cx="6205220" cy="4637776"/>
                                </a:xfrm>
                              </wpg:grpSpPr>
                              <wps:wsp>
                                <wps:cNvPr id="241" name="AutoShape 2"/>
                                <wps:cNvSpPr>
                                  <a:spLocks noChangeArrowheads="1"/>
                                </wps:cNvSpPr>
                                <wps:spPr bwMode="auto">
                                  <a:xfrm>
                                    <a:off x="0" y="0"/>
                                    <a:ext cx="6205220" cy="4637776"/>
                                  </a:xfrm>
                                  <a:prstGeom prst="plaque">
                                    <a:avLst>
                                      <a:gd name="adj" fmla="val 6134"/>
                                    </a:avLst>
                                  </a:prstGeom>
                                  <a:gradFill rotWithShape="1">
                                    <a:gsLst>
                                      <a:gs pos="0">
                                        <a:srgbClr val="D1FFE8"/>
                                      </a:gs>
                                      <a:gs pos="50000">
                                        <a:schemeClr val="bg1"/>
                                      </a:gs>
                                      <a:gs pos="100000">
                                        <a:srgbClr val="D1FFE8"/>
                                      </a:gs>
                                    </a:gsLst>
                                    <a:lin ang="5400000" scaled="1"/>
                                  </a:gradFill>
                                  <a:ln w="12700">
                                    <a:noFill/>
                                    <a:miter lim="800000"/>
                                    <a:headEnd/>
                                    <a:tailEnd/>
                                  </a:ln>
                                  <a:effectLst/>
                                </wps:spPr>
                                <wps:bodyPr wrap="none" anchor="ctr"/>
                              </wps:wsp>
                              <wps:wsp>
                                <wps:cNvPr id="242" name="Rectangle 22"/>
                                <wps:cNvSpPr>
                                  <a:spLocks noChangeArrowheads="1"/>
                                </wps:cNvSpPr>
                                <wps:spPr bwMode="auto">
                                  <a:xfrm>
                                    <a:off x="1520456" y="191386"/>
                                    <a:ext cx="2908935" cy="638144"/>
                                  </a:xfrm>
                                  <a:prstGeom prst="rect">
                                    <a:avLst/>
                                  </a:prstGeom>
                                  <a:noFill/>
                                  <a:ln w="12700">
                                    <a:noFill/>
                                    <a:miter lim="800000"/>
                                    <a:headEnd/>
                                    <a:tailEnd/>
                                  </a:ln>
                                  <a:effectLst/>
                                </wps:spPr>
                                <wps:txbx>
                                  <w:txbxContent>
                                    <w:p w14:paraId="7B7B7CB4" w14:textId="77777777" w:rsidR="00327174" w:rsidRDefault="00327174" w:rsidP="00327174">
                                      <w:pPr>
                                        <w:spacing w:line="460" w:lineRule="exact"/>
                                        <w:jc w:val="center"/>
                                        <w:textAlignment w:val="baseline"/>
                                        <w:rPr>
                                          <w:kern w:val="0"/>
                                        </w:rPr>
                                      </w:pPr>
                                      <w:r>
                                        <w:rPr>
                                          <w:rFonts w:ascii="標楷體" w:eastAsia="標楷體" w:hAnsi="標楷體" w:cstheme="minorBidi" w:hint="eastAsia"/>
                                          <w:b/>
                                          <w:bCs/>
                                          <w:color w:val="000000" w:themeColor="text1"/>
                                          <w:kern w:val="24"/>
                                          <w:sz w:val="30"/>
                                          <w:szCs w:val="30"/>
                                        </w:rPr>
                                        <w:t>圖1　歲入歲出總決算審定數</w:t>
                                      </w:r>
                                    </w:p>
                                    <w:p w14:paraId="4B6BF75B" w14:textId="77777777" w:rsidR="00327174" w:rsidRDefault="00327174" w:rsidP="00327174">
                                      <w:pPr>
                                        <w:spacing w:line="460" w:lineRule="exact"/>
                                        <w:jc w:val="center"/>
                                        <w:textAlignment w:val="baseline"/>
                                      </w:pPr>
                                      <w:r>
                                        <w:rPr>
                                          <w:rFonts w:ascii="標楷體" w:eastAsia="標楷體" w:hAnsi="標楷體" w:cstheme="minorBidi" w:hint="eastAsia"/>
                                          <w:b/>
                                          <w:bCs/>
                                          <w:color w:val="000000" w:themeColor="text1"/>
                                          <w:kern w:val="24"/>
                                          <w:sz w:val="28"/>
                                          <w:szCs w:val="28"/>
                                        </w:rPr>
                                        <w:t>中華民國 11</w:t>
                                      </w:r>
                                      <w:r>
                                        <w:rPr>
                                          <w:rFonts w:ascii="標楷體" w:eastAsia="標楷體" w:hAnsi="標楷體" w:cstheme="minorBidi"/>
                                          <w:b/>
                                          <w:bCs/>
                                          <w:color w:val="000000" w:themeColor="text1"/>
                                          <w:kern w:val="24"/>
                                          <w:sz w:val="28"/>
                                          <w:szCs w:val="28"/>
                                        </w:rPr>
                                        <w:t>3</w:t>
                                      </w:r>
                                      <w:r>
                                        <w:rPr>
                                          <w:rFonts w:ascii="標楷體" w:eastAsia="標楷體" w:hAnsi="標楷體" w:cstheme="minorBidi" w:hint="eastAsia"/>
                                          <w:b/>
                                          <w:bCs/>
                                          <w:color w:val="000000" w:themeColor="text1"/>
                                          <w:kern w:val="24"/>
                                          <w:sz w:val="28"/>
                                          <w:szCs w:val="28"/>
                                        </w:rPr>
                                        <w:t xml:space="preserve"> 年度</w:t>
                                      </w:r>
                                    </w:p>
                                  </w:txbxContent>
                                </wps:txbx>
                                <wps:bodyPr wrap="square" lIns="60946" tIns="29939" rIns="60946" bIns="29939">
                                  <a:noAutofit/>
                                </wps:bodyPr>
                              </wps:wsp>
                            </wpg:grpSp>
                            <wps:wsp>
                              <wps:cNvPr id="240" name="Rectangle 7"/>
                              <wps:cNvSpPr>
                                <a:spLocks noChangeArrowheads="1"/>
                              </wps:cNvSpPr>
                              <wps:spPr bwMode="auto">
                                <a:xfrm>
                                  <a:off x="4529469" y="552893"/>
                                  <a:ext cx="1429224" cy="441034"/>
                                </a:xfrm>
                                <a:prstGeom prst="rect">
                                  <a:avLst/>
                                </a:prstGeom>
                                <a:noFill/>
                                <a:ln w="12700">
                                  <a:noFill/>
                                  <a:miter lim="800000"/>
                                  <a:headEnd/>
                                  <a:tailEnd/>
                                </a:ln>
                              </wps:spPr>
                              <wps:txbx>
                                <w:txbxContent>
                                  <w:p w14:paraId="07FD428B" w14:textId="77777777" w:rsidR="00327174" w:rsidRDefault="00327174" w:rsidP="00327174">
                                    <w:pPr>
                                      <w:spacing w:before="132"/>
                                      <w:textAlignment w:val="baseline"/>
                                      <w:rPr>
                                        <w:kern w:val="0"/>
                                      </w:rPr>
                                    </w:pPr>
                                    <w:r>
                                      <w:rPr>
                                        <w:rFonts w:ascii="標楷體" w:eastAsia="標楷體" w:hAnsi="標楷體" w:cstheme="minorBidi" w:hint="eastAsia"/>
                                        <w:color w:val="000000" w:themeColor="text1"/>
                                        <w:kern w:val="24"/>
                                        <w:sz w:val="22"/>
                                        <w:szCs w:val="22"/>
                                      </w:rPr>
                                      <w:t>單位：新臺幣億元</w:t>
                                    </w:r>
                                  </w:p>
                                </w:txbxContent>
                              </wps:txbx>
                              <wps:bodyPr wrap="square" lIns="63779" tIns="31890" rIns="63779" bIns="31890">
                                <a:noAutofit/>
                              </wps:bodyPr>
                            </wps:wsp>
                          </wpg:grpSp>
                          <wpg:grpSp>
                            <wpg:cNvPr id="224" name="群組 224">
                              <a:extLst>
                                <a:ext uri="{FF2B5EF4-FFF2-40B4-BE49-F238E27FC236}">
                                  <a16:creationId xmlns:a16="http://schemas.microsoft.com/office/drawing/2014/main" id="{1E50061F-C194-4E00-8EF0-E6D0D617BC30}"/>
                                </a:ext>
                              </a:extLst>
                            </wpg:cNvPr>
                            <wpg:cNvGrpSpPr/>
                            <wpg:grpSpPr>
                              <a:xfrm>
                                <a:off x="2987749" y="1414130"/>
                                <a:ext cx="3087173" cy="3510915"/>
                                <a:chOff x="2987749" y="1414130"/>
                                <a:chExt cx="2719033" cy="3094037"/>
                              </a:xfrm>
                            </wpg:grpSpPr>
                            <wpg:graphicFrame>
                              <wpg:cNvPr id="225" name="Object 2">
                                <a:hlinkClick r:id="" action="ppaction://ole?verb=0"/>
                              </wpg:cNvPr>
                              <wpg:cNvFrPr>
                                <a:graphicFrameLocks/>
                              </wpg:cNvFrPr>
                              <wpg:xfrm>
                                <a:off x="3226419" y="1414130"/>
                                <a:ext cx="2448000" cy="3094037"/>
                              </wpg:xfrm>
                              <a:graphic>
                                <a:graphicData uri="http://schemas.openxmlformats.org/drawingml/2006/chart">
                                  <c:chart xmlns:c="http://schemas.openxmlformats.org/drawingml/2006/chart" xmlns:r="http://schemas.openxmlformats.org/officeDocument/2006/relationships" r:id="rId9"/>
                                </a:graphicData>
                              </a:graphic>
                            </wpg:graphicFrame>
                            <wpg:grpSp>
                              <wpg:cNvPr id="226" name="群組 226"/>
                              <wpg:cNvGrpSpPr/>
                              <wpg:grpSpPr>
                                <a:xfrm>
                                  <a:off x="3956044" y="1442424"/>
                                  <a:ext cx="801687" cy="650174"/>
                                  <a:chOff x="3956044" y="1442424"/>
                                  <a:chExt cx="801687" cy="650174"/>
                                </a:xfrm>
                              </wpg:grpSpPr>
                              <wps:wsp>
                                <wps:cNvPr id="237" name="AutoShape 5"/>
                                <wps:cNvSpPr>
                                  <a:spLocks noChangeArrowheads="1"/>
                                </wps:cNvSpPr>
                                <wps:spPr bwMode="auto">
                                  <a:xfrm>
                                    <a:off x="3956044" y="1442424"/>
                                    <a:ext cx="801687" cy="60642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chemeClr val="accent2"/>
                                    </a:solidFill>
                                    <a:miter lim="800000"/>
                                    <a:headEnd/>
                                    <a:tailEnd/>
                                  </a:ln>
                                </wps:spPr>
                                <wps:bodyPr wrap="none" anchor="ctr"/>
                              </wps:wsp>
                              <wps:wsp>
                                <wps:cNvPr id="238" name="Rectangle 8"/>
                                <wps:cNvSpPr>
                                  <a:spLocks noChangeArrowheads="1"/>
                                </wps:cNvSpPr>
                                <wps:spPr bwMode="auto">
                                  <a:xfrm>
                                    <a:off x="3971553" y="1469250"/>
                                    <a:ext cx="760597" cy="623348"/>
                                  </a:xfrm>
                                  <a:prstGeom prst="rect">
                                    <a:avLst/>
                                  </a:prstGeom>
                                  <a:noFill/>
                                  <a:ln w="12700">
                                    <a:noFill/>
                                    <a:miter lim="800000"/>
                                    <a:headEnd/>
                                    <a:tailEnd/>
                                  </a:ln>
                                </wps:spPr>
                                <wps:txbx>
                                  <w:txbxContent>
                                    <w:p w14:paraId="19EE71DD" w14:textId="77777777" w:rsidR="00327174" w:rsidRDefault="00327174" w:rsidP="00327174">
                                      <w:pPr>
                                        <w:spacing w:line="320" w:lineRule="exact"/>
                                        <w:jc w:val="center"/>
                                        <w:textAlignment w:val="baseline"/>
                                        <w:rPr>
                                          <w:kern w:val="0"/>
                                        </w:rPr>
                                      </w:pPr>
                                      <w:r>
                                        <w:rPr>
                                          <w:rFonts w:ascii="標楷體" w:eastAsia="標楷體" w:hAnsi="標楷體" w:cstheme="minorBidi" w:hint="eastAsia"/>
                                          <w:b/>
                                          <w:bCs/>
                                          <w:color w:val="000000" w:themeColor="text1"/>
                                          <w:kern w:val="24"/>
                                          <w:sz w:val="22"/>
                                          <w:szCs w:val="22"/>
                                        </w:rPr>
                                        <w:t xml:space="preserve">歲  出    </w:t>
                                      </w:r>
                                      <w:r>
                                        <w:rPr>
                                          <w:rFonts w:ascii="標楷體" w:eastAsia="標楷體" w:hAnsi="標楷體" w:cstheme="minorBidi"/>
                                          <w:b/>
                                          <w:bCs/>
                                          <w:color w:val="000000" w:themeColor="text1"/>
                                          <w:kern w:val="24"/>
                                          <w:sz w:val="22"/>
                                          <w:szCs w:val="22"/>
                                        </w:rPr>
                                        <w:t>2</w:t>
                                      </w:r>
                                      <w:r>
                                        <w:rPr>
                                          <w:rFonts w:ascii="標楷體" w:eastAsia="標楷體" w:hAnsi="標楷體" w:cstheme="minorBidi" w:hint="eastAsia"/>
                                          <w:b/>
                                          <w:bCs/>
                                          <w:color w:val="000000" w:themeColor="text1"/>
                                          <w:kern w:val="24"/>
                                          <w:sz w:val="22"/>
                                          <w:szCs w:val="22"/>
                                        </w:rPr>
                                        <w:t>35.80</w:t>
                                      </w:r>
                                    </w:p>
                                  </w:txbxContent>
                                </wps:txbx>
                                <wps:bodyPr wrap="square" lIns="63116" tIns="31004" rIns="63116" bIns="31004">
                                  <a:noAutofit/>
                                </wps:bodyPr>
                              </wps:wsp>
                            </wpg:grpSp>
                            <wps:wsp>
                              <wps:cNvPr id="227" name="Text Box 28"/>
                              <wps:cNvSpPr txBox="1">
                                <a:spLocks noChangeArrowheads="1"/>
                              </wps:cNvSpPr>
                              <wps:spPr bwMode="auto">
                                <a:xfrm>
                                  <a:off x="3272971" y="2839018"/>
                                  <a:ext cx="906000" cy="347043"/>
                                </a:xfrm>
                                <a:prstGeom prst="rect">
                                  <a:avLst/>
                                </a:prstGeom>
                                <a:noFill/>
                                <a:ln w="12700">
                                  <a:noFill/>
                                  <a:miter lim="800000"/>
                                  <a:headEnd/>
                                  <a:tailEnd/>
                                </a:ln>
                              </wps:spPr>
                              <wps:txbx>
                                <w:txbxContent>
                                  <w:p w14:paraId="6B92FAEE"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一般政務支出</w:t>
                                    </w:r>
                                  </w:p>
                                  <w:p w14:paraId="00B17FE4"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53.09 (22.52％)</w:t>
                                    </w:r>
                                  </w:p>
                                </w:txbxContent>
                              </wps:txbx>
                              <wps:bodyPr wrap="square" lIns="70756" tIns="35378" rIns="70756" bIns="35378">
                                <a:noAutofit/>
                              </wps:bodyPr>
                            </wps:wsp>
                            <wps:wsp>
                              <wps:cNvPr id="228" name="Text Box 29"/>
                              <wps:cNvSpPr txBox="1">
                                <a:spLocks noChangeArrowheads="1"/>
                              </wps:cNvSpPr>
                              <wps:spPr bwMode="auto">
                                <a:xfrm>
                                  <a:off x="3917271" y="2469874"/>
                                  <a:ext cx="974632" cy="367755"/>
                                </a:xfrm>
                                <a:prstGeom prst="rect">
                                  <a:avLst/>
                                </a:prstGeom>
                                <a:noFill/>
                                <a:ln w="12700">
                                  <a:noFill/>
                                  <a:miter lim="800000"/>
                                  <a:headEnd/>
                                  <a:tailEnd/>
                                </a:ln>
                              </wps:spPr>
                              <wps:txbx>
                                <w:txbxContent>
                                  <w:p w14:paraId="3483F205"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教育科學文化支出</w:t>
                                    </w:r>
                                  </w:p>
                                  <w:p w14:paraId="44E87964"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63.05 (26.74％)</w:t>
                                    </w:r>
                                  </w:p>
                                </w:txbxContent>
                              </wps:txbx>
                              <wps:bodyPr wrap="square" lIns="70756" tIns="35378" rIns="70756" bIns="35378">
                                <a:noAutofit/>
                              </wps:bodyPr>
                            </wps:wsp>
                            <wps:wsp>
                              <wps:cNvPr id="229" name="Text Box 31"/>
                              <wps:cNvSpPr txBox="1">
                                <a:spLocks noChangeArrowheads="1"/>
                              </wps:cNvSpPr>
                              <wps:spPr bwMode="auto">
                                <a:xfrm>
                                  <a:off x="4732150" y="2693860"/>
                                  <a:ext cx="974632" cy="347914"/>
                                </a:xfrm>
                                <a:prstGeom prst="rect">
                                  <a:avLst/>
                                </a:prstGeom>
                                <a:noFill/>
                                <a:ln w="12700">
                                  <a:noFill/>
                                  <a:miter lim="800000"/>
                                  <a:headEnd/>
                                  <a:tailEnd/>
                                </a:ln>
                              </wps:spPr>
                              <wps:txbx>
                                <w:txbxContent>
                                  <w:p w14:paraId="2585D2ED"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經濟發展支出</w:t>
                                    </w:r>
                                  </w:p>
                                  <w:p w14:paraId="19F984F3"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48.16 (20.43％)</w:t>
                                    </w:r>
                                  </w:p>
                                </w:txbxContent>
                              </wps:txbx>
                              <wps:bodyPr wrap="square" lIns="70756" tIns="35378" rIns="70756" bIns="35378">
                                <a:noAutofit/>
                              </wps:bodyPr>
                            </wps:wsp>
                            <wps:wsp>
                              <wps:cNvPr id="230" name="Text Box 32"/>
                              <wps:cNvSpPr txBox="1">
                                <a:spLocks noChangeArrowheads="1"/>
                              </wps:cNvSpPr>
                              <wps:spPr bwMode="auto">
                                <a:xfrm>
                                  <a:off x="4612992" y="2988694"/>
                                  <a:ext cx="832724" cy="348449"/>
                                </a:xfrm>
                                <a:prstGeom prst="rect">
                                  <a:avLst/>
                                </a:prstGeom>
                                <a:noFill/>
                                <a:ln w="12700">
                                  <a:noFill/>
                                  <a:miter lim="800000"/>
                                  <a:headEnd/>
                                  <a:tailEnd/>
                                </a:ln>
                              </wps:spPr>
                              <wps:txbx>
                                <w:txbxContent>
                                  <w:p w14:paraId="146E1042" w14:textId="77777777" w:rsidR="00327174" w:rsidRDefault="00327174" w:rsidP="00327174">
                                    <w:pPr>
                                      <w:spacing w:line="220" w:lineRule="exact"/>
                                      <w:ind w:firstLineChars="50" w:firstLine="80"/>
                                      <w:textAlignment w:val="baseline"/>
                                      <w:rPr>
                                        <w:kern w:val="0"/>
                                        <w:sz w:val="16"/>
                                        <w:szCs w:val="16"/>
                                      </w:rPr>
                                    </w:pPr>
                                    <w:r>
                                      <w:rPr>
                                        <w:rFonts w:ascii="標楷體" w:eastAsia="標楷體" w:hAnsi="標楷體" w:cstheme="minorBidi" w:hint="eastAsia"/>
                                        <w:color w:val="000000" w:themeColor="text1"/>
                                        <w:kern w:val="24"/>
                                        <w:sz w:val="16"/>
                                        <w:szCs w:val="16"/>
                                      </w:rPr>
                                      <w:t>社會福利支出</w:t>
                                    </w:r>
                                  </w:p>
                                  <w:p w14:paraId="5D726D5F" w14:textId="77777777" w:rsidR="00327174" w:rsidRDefault="00327174" w:rsidP="00327174">
                                    <w:pPr>
                                      <w:spacing w:line="220" w:lineRule="exact"/>
                                      <w:ind w:firstLineChars="100" w:firstLine="140"/>
                                      <w:textAlignment w:val="baseline"/>
                                      <w:rPr>
                                        <w:spacing w:val="-10"/>
                                        <w:sz w:val="16"/>
                                        <w:szCs w:val="16"/>
                                      </w:rPr>
                                    </w:pPr>
                                    <w:r>
                                      <w:rPr>
                                        <w:rFonts w:ascii="標楷體" w:eastAsia="標楷體" w:hAnsi="標楷體" w:cstheme="minorBidi" w:hint="eastAsia"/>
                                        <w:color w:val="000000" w:themeColor="text1"/>
                                        <w:spacing w:val="-10"/>
                                        <w:kern w:val="24"/>
                                        <w:sz w:val="16"/>
                                        <w:szCs w:val="16"/>
                                      </w:rPr>
                                      <w:t>42.81 (18.16％)</w:t>
                                    </w:r>
                                  </w:p>
                                </w:txbxContent>
                              </wps:txbx>
                              <wps:bodyPr wrap="square" lIns="70756" tIns="35378" rIns="70756" bIns="35378">
                                <a:noAutofit/>
                              </wps:bodyPr>
                            </wps:wsp>
                            <wps:wsp>
                              <wps:cNvPr id="231" name="Text Box 33"/>
                              <wps:cNvSpPr txBox="1">
                                <a:spLocks noChangeArrowheads="1"/>
                              </wps:cNvSpPr>
                              <wps:spPr bwMode="auto">
                                <a:xfrm>
                                  <a:off x="4091032" y="2989954"/>
                                  <a:ext cx="609789" cy="502409"/>
                                </a:xfrm>
                                <a:prstGeom prst="rect">
                                  <a:avLst/>
                                </a:prstGeom>
                                <a:noFill/>
                                <a:ln w="12700">
                                  <a:noFill/>
                                  <a:miter lim="800000"/>
                                  <a:headEnd/>
                                  <a:tailEnd/>
                                </a:ln>
                              </wps:spPr>
                              <wps:txbx>
                                <w:txbxContent>
                                  <w:p w14:paraId="09DAB499" w14:textId="77777777" w:rsidR="00327174" w:rsidRDefault="00327174" w:rsidP="00327174">
                                    <w:pPr>
                                      <w:spacing w:line="200" w:lineRule="exact"/>
                                      <w:ind w:leftChars="10" w:left="24" w:rightChars="-30" w:right="-72" w:firstLineChars="2" w:firstLine="3"/>
                                      <w:jc w:val="center"/>
                                      <w:textAlignment w:val="baseline"/>
                                      <w:rPr>
                                        <w:rFonts w:ascii="標楷體" w:eastAsia="標楷體" w:hAnsi="標楷體" w:cstheme="minorBidi"/>
                                        <w:color w:val="000000" w:themeColor="text1"/>
                                        <w:kern w:val="24"/>
                                        <w:sz w:val="16"/>
                                        <w:szCs w:val="16"/>
                                      </w:rPr>
                                    </w:pPr>
                                    <w:r>
                                      <w:rPr>
                                        <w:rFonts w:ascii="標楷體" w:eastAsia="標楷體" w:hAnsi="標楷體" w:cstheme="minorBidi" w:hint="eastAsia"/>
                                        <w:color w:val="000000" w:themeColor="text1"/>
                                        <w:kern w:val="24"/>
                                        <w:sz w:val="16"/>
                                        <w:szCs w:val="16"/>
                                      </w:rPr>
                                      <w:t>退休</w:t>
                                    </w:r>
                                  </w:p>
                                  <w:p w14:paraId="264F1851" w14:textId="77777777" w:rsidR="00327174" w:rsidRPr="00277E47" w:rsidRDefault="00327174" w:rsidP="00327174">
                                    <w:pPr>
                                      <w:spacing w:line="200" w:lineRule="exact"/>
                                      <w:jc w:val="center"/>
                                      <w:textAlignment w:val="baseline"/>
                                      <w:rPr>
                                        <w:spacing w:val="-4"/>
                                        <w:sz w:val="16"/>
                                        <w:szCs w:val="16"/>
                                      </w:rPr>
                                    </w:pPr>
                                    <w:r w:rsidRPr="00277E47">
                                      <w:rPr>
                                        <w:rFonts w:ascii="標楷體" w:eastAsia="標楷體" w:hAnsi="標楷體" w:cstheme="minorBidi" w:hint="eastAsia"/>
                                        <w:color w:val="000000" w:themeColor="text1"/>
                                        <w:spacing w:val="-4"/>
                                        <w:kern w:val="24"/>
                                        <w:sz w:val="16"/>
                                        <w:szCs w:val="16"/>
                                      </w:rPr>
                                      <w:t>撫卹支出</w:t>
                                    </w:r>
                                  </w:p>
                                  <w:p w14:paraId="4364A0E2" w14:textId="77777777" w:rsidR="00327174" w:rsidRDefault="00327174" w:rsidP="00327174">
                                    <w:pPr>
                                      <w:spacing w:line="200" w:lineRule="exact"/>
                                      <w:ind w:leftChars="-59" w:left="-142" w:rightChars="-25" w:right="-60"/>
                                      <w:jc w:val="center"/>
                                      <w:textAlignment w:val="baseline"/>
                                      <w:rPr>
                                        <w:rFonts w:ascii="標楷體" w:eastAsia="標楷體" w:hAnsi="標楷體" w:cstheme="minorBidi"/>
                                        <w:color w:val="000000" w:themeColor="text1"/>
                                        <w:kern w:val="24"/>
                                        <w:sz w:val="16"/>
                                        <w:szCs w:val="16"/>
                                      </w:rPr>
                                    </w:pPr>
                                    <w:r>
                                      <w:rPr>
                                        <w:rFonts w:ascii="標楷體" w:eastAsia="標楷體" w:hAnsi="標楷體" w:cstheme="minorBidi" w:hint="eastAsia"/>
                                        <w:color w:val="000000" w:themeColor="text1"/>
                                        <w:kern w:val="24"/>
                                        <w:sz w:val="16"/>
                                        <w:szCs w:val="16"/>
                                      </w:rPr>
                                      <w:t>19.03</w:t>
                                    </w:r>
                                  </w:p>
                                  <w:p w14:paraId="067CE68E" w14:textId="77777777" w:rsidR="00327174" w:rsidRDefault="00327174" w:rsidP="00327174">
                                    <w:pPr>
                                      <w:spacing w:line="200" w:lineRule="exact"/>
                                      <w:ind w:leftChars="-59" w:left="-142" w:rightChars="-25" w:right="-60"/>
                                      <w:jc w:val="center"/>
                                      <w:textAlignment w:val="baseline"/>
                                      <w:rPr>
                                        <w:sz w:val="16"/>
                                        <w:szCs w:val="16"/>
                                      </w:rPr>
                                    </w:pPr>
                                    <w:r>
                                      <w:rPr>
                                        <w:rFonts w:ascii="標楷體" w:eastAsia="標楷體" w:hAnsi="標楷體" w:cstheme="minorBidi" w:hint="eastAsia"/>
                                        <w:color w:val="000000" w:themeColor="text1"/>
                                        <w:kern w:val="24"/>
                                        <w:sz w:val="16"/>
                                        <w:szCs w:val="16"/>
                                      </w:rPr>
                                      <w:t>(8.07％)</w:t>
                                    </w:r>
                                  </w:p>
                                </w:txbxContent>
                              </wps:txbx>
                              <wps:bodyPr wrap="square" lIns="70756" tIns="0" rIns="70756" bIns="0">
                                <a:noAutofit/>
                              </wps:bodyPr>
                            </wps:wsp>
                            <wps:wsp>
                              <wps:cNvPr id="232" name="Text Box 34"/>
                              <wps:cNvSpPr txBox="1">
                                <a:spLocks noChangeArrowheads="1"/>
                              </wps:cNvSpPr>
                              <wps:spPr bwMode="auto">
                                <a:xfrm>
                                  <a:off x="4536258" y="3684676"/>
                                  <a:ext cx="894205" cy="546013"/>
                                </a:xfrm>
                                <a:prstGeom prst="rect">
                                  <a:avLst/>
                                </a:prstGeom>
                                <a:noFill/>
                                <a:ln w="12700">
                                  <a:noFill/>
                                  <a:miter lim="800000"/>
                                  <a:headEnd/>
                                  <a:tailEnd/>
                                </a:ln>
                              </wps:spPr>
                              <wps:txbx>
                                <w:txbxContent>
                                  <w:p w14:paraId="00A59102"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社區發展</w:t>
                                    </w:r>
                                  </w:p>
                                  <w:p w14:paraId="6AB8AEC6"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及環境保護支出</w:t>
                                    </w:r>
                                  </w:p>
                                  <w:p w14:paraId="4A15D2D9" w14:textId="77777777" w:rsidR="00327174" w:rsidRDefault="00327174" w:rsidP="00327174">
                                    <w:pPr>
                                      <w:spacing w:line="220" w:lineRule="exact"/>
                                      <w:jc w:val="center"/>
                                      <w:textAlignment w:val="baseline"/>
                                      <w:rPr>
                                        <w:sz w:val="16"/>
                                        <w:szCs w:val="16"/>
                                      </w:rPr>
                                    </w:pPr>
                                    <w:r>
                                      <w:rPr>
                                        <w:rFonts w:ascii="標楷體" w:eastAsia="標楷體" w:hAnsi="標楷體" w:cstheme="minorBidi"/>
                                        <w:color w:val="000000" w:themeColor="text1"/>
                                        <w:kern w:val="24"/>
                                        <w:sz w:val="16"/>
                                        <w:szCs w:val="16"/>
                                      </w:rPr>
                                      <w:t>5.</w:t>
                                    </w:r>
                                    <w:r>
                                      <w:rPr>
                                        <w:rFonts w:ascii="標楷體" w:eastAsia="標楷體" w:hAnsi="標楷體" w:cstheme="minorBidi" w:hint="eastAsia"/>
                                        <w:color w:val="000000" w:themeColor="text1"/>
                                        <w:kern w:val="24"/>
                                        <w:sz w:val="16"/>
                                        <w:szCs w:val="16"/>
                                      </w:rPr>
                                      <w:t>72 (2.43％)</w:t>
                                    </w:r>
                                  </w:p>
                                </w:txbxContent>
                              </wps:txbx>
                              <wps:bodyPr wrap="square" lIns="70756" tIns="35378" rIns="70756" bIns="35378">
                                <a:noAutofit/>
                              </wps:bodyPr>
                            </wps:wsp>
                            <wps:wsp>
                              <wps:cNvPr id="233" name="Freeform 36"/>
                              <wps:cNvSpPr>
                                <a:spLocks/>
                              </wps:cNvSpPr>
                              <wps:spPr bwMode="auto">
                                <a:xfrm>
                                  <a:off x="3804195" y="3551557"/>
                                  <a:ext cx="114300" cy="182703"/>
                                </a:xfrm>
                                <a:custGeom>
                                  <a:avLst/>
                                  <a:gdLst>
                                    <a:gd name="T0" fmla="*/ 0 w 72"/>
                                    <a:gd name="T1" fmla="*/ 2147483647 h 100"/>
                                    <a:gd name="T2" fmla="*/ 2147483647 w 72"/>
                                    <a:gd name="T3" fmla="*/ 2147483647 h 100"/>
                                    <a:gd name="T4" fmla="*/ 2147483647 w 72"/>
                                    <a:gd name="T5" fmla="*/ 0 h 100"/>
                                    <a:gd name="T6" fmla="*/ 2147483647 w 72"/>
                                    <a:gd name="T7" fmla="*/ 2147483647 h 100"/>
                                    <a:gd name="T8" fmla="*/ 0 60000 65536"/>
                                    <a:gd name="T9" fmla="*/ 0 60000 65536"/>
                                    <a:gd name="T10" fmla="*/ 0 60000 65536"/>
                                    <a:gd name="T11" fmla="*/ 0 60000 65536"/>
                                    <a:gd name="T12" fmla="*/ 0 w 72"/>
                                    <a:gd name="T13" fmla="*/ 0 h 100"/>
                                    <a:gd name="T14" fmla="*/ 72 w 72"/>
                                    <a:gd name="T15" fmla="*/ 100 h 100"/>
                                  </a:gdLst>
                                  <a:ahLst/>
                                  <a:cxnLst>
                                    <a:cxn ang="T8">
                                      <a:pos x="T0" y="T1"/>
                                    </a:cxn>
                                    <a:cxn ang="T9">
                                      <a:pos x="T2" y="T3"/>
                                    </a:cxn>
                                    <a:cxn ang="T10">
                                      <a:pos x="T4" y="T5"/>
                                    </a:cxn>
                                    <a:cxn ang="T11">
                                      <a:pos x="T6" y="T7"/>
                                    </a:cxn>
                                  </a:cxnLst>
                                  <a:rect l="T12" t="T13" r="T14" b="T15"/>
                                  <a:pathLst>
                                    <a:path w="72" h="100">
                                      <a:moveTo>
                                        <a:pt x="0" y="100"/>
                                      </a:moveTo>
                                      <a:lnTo>
                                        <a:pt x="52" y="100"/>
                                      </a:lnTo>
                                      <a:lnTo>
                                        <a:pt x="52" y="0"/>
                                      </a:lnTo>
                                      <a:lnTo>
                                        <a:pt x="72" y="24"/>
                                      </a:lnTo>
                                    </a:path>
                                  </a:pathLst>
                                </a:custGeom>
                                <a:noFill/>
                                <a:ln w="9525">
                                  <a:solidFill>
                                    <a:schemeClr val="tx1"/>
                                  </a:solidFill>
                                  <a:round/>
                                  <a:headEnd/>
                                  <a:tailEnd/>
                                </a:ln>
                              </wps:spPr>
                              <wps:bodyPr/>
                            </wps:wsp>
                            <wps:wsp>
                              <wps:cNvPr id="234" name="Text Box 30"/>
                              <wps:cNvSpPr txBox="1">
                                <a:spLocks noChangeArrowheads="1"/>
                              </wps:cNvSpPr>
                              <wps:spPr bwMode="auto">
                                <a:xfrm>
                                  <a:off x="2987749" y="3620299"/>
                                  <a:ext cx="774302" cy="350436"/>
                                </a:xfrm>
                                <a:prstGeom prst="rect">
                                  <a:avLst/>
                                </a:prstGeom>
                                <a:noFill/>
                                <a:ln w="12700">
                                  <a:noFill/>
                                  <a:miter lim="800000"/>
                                  <a:headEnd/>
                                  <a:tailEnd/>
                                </a:ln>
                              </wps:spPr>
                              <wps:txbx>
                                <w:txbxContent>
                                  <w:p w14:paraId="4246A9DF"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補助及其他支出</w:t>
                                    </w:r>
                                  </w:p>
                                  <w:p w14:paraId="2BEF9E17"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3.86 (1.64％)</w:t>
                                    </w:r>
                                  </w:p>
                                </w:txbxContent>
                              </wps:txbx>
                              <wps:bodyPr wrap="square" lIns="0" tIns="0" rIns="0" bIns="0">
                                <a:noAutofit/>
                              </wps:bodyPr>
                            </wps:wsp>
                            <wps:wsp>
                              <wps:cNvPr id="235" name="Text Box 34"/>
                              <wps:cNvSpPr txBox="1">
                                <a:spLocks noChangeArrowheads="1"/>
                              </wps:cNvSpPr>
                              <wps:spPr bwMode="auto">
                                <a:xfrm>
                                  <a:off x="3861226" y="3670109"/>
                                  <a:ext cx="812228" cy="357640"/>
                                </a:xfrm>
                                <a:prstGeom prst="rect">
                                  <a:avLst/>
                                </a:prstGeom>
                                <a:noFill/>
                                <a:ln w="12700">
                                  <a:noFill/>
                                  <a:miter lim="800000"/>
                                  <a:headEnd/>
                                  <a:tailEnd/>
                                </a:ln>
                              </wps:spPr>
                              <wps:txbx>
                                <w:txbxContent>
                                  <w:p w14:paraId="2290962C"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債務支出</w:t>
                                    </w:r>
                                  </w:p>
                                  <w:p w14:paraId="1FDDEA35"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0.05 (0.</w:t>
                                    </w:r>
                                    <w:r>
                                      <w:rPr>
                                        <w:rFonts w:ascii="標楷體" w:eastAsia="標楷體" w:hAnsi="標楷體" w:cstheme="minorBidi"/>
                                        <w:color w:val="000000" w:themeColor="text1"/>
                                        <w:kern w:val="24"/>
                                        <w:sz w:val="16"/>
                                        <w:szCs w:val="16"/>
                                      </w:rPr>
                                      <w:t>0</w:t>
                                    </w:r>
                                    <w:r>
                                      <w:rPr>
                                        <w:rFonts w:ascii="標楷體" w:eastAsia="標楷體" w:hAnsi="標楷體" w:cstheme="minorBidi" w:hint="eastAsia"/>
                                        <w:color w:val="000000" w:themeColor="text1"/>
                                        <w:kern w:val="24"/>
                                        <w:sz w:val="16"/>
                                        <w:szCs w:val="16"/>
                                      </w:rPr>
                                      <w:t>2％)</w:t>
                                    </w:r>
                                  </w:p>
                                </w:txbxContent>
                              </wps:txbx>
                              <wps:bodyPr wrap="square" lIns="70756" tIns="35378" rIns="70756" bIns="35378">
                                <a:noAutofit/>
                              </wps:bodyPr>
                            </wps:wsp>
                            <wps:wsp>
                              <wps:cNvPr id="236" name="Freeform 37"/>
                              <wps:cNvSpPr>
                                <a:spLocks/>
                              </wps:cNvSpPr>
                              <wps:spPr bwMode="auto">
                                <a:xfrm>
                                  <a:off x="4757731" y="3590306"/>
                                  <a:ext cx="60325" cy="174585"/>
                                </a:xfrm>
                                <a:custGeom>
                                  <a:avLst/>
                                  <a:gdLst>
                                    <a:gd name="T0" fmla="*/ 199470 w 26667"/>
                                    <a:gd name="T1" fmla="*/ 2147483647 h 10000"/>
                                    <a:gd name="T2" fmla="*/ 0 w 26667"/>
                                    <a:gd name="T3" fmla="*/ 0 h 10000"/>
                                    <a:gd name="T4" fmla="*/ 1596408 w 26667"/>
                                    <a:gd name="T5" fmla="*/ 2147483647 h 10000"/>
                                    <a:gd name="T6" fmla="*/ 0 60000 65536"/>
                                    <a:gd name="T7" fmla="*/ 0 60000 65536"/>
                                    <a:gd name="T8" fmla="*/ 0 60000 65536"/>
                                    <a:gd name="T9" fmla="*/ 0 w 26667"/>
                                    <a:gd name="T10" fmla="*/ 0 h 10000"/>
                                    <a:gd name="T11" fmla="*/ 26667 w 26667"/>
                                    <a:gd name="T12" fmla="*/ 10000 h 10000"/>
                                  </a:gdLst>
                                  <a:ahLst/>
                                  <a:cxnLst>
                                    <a:cxn ang="T6">
                                      <a:pos x="T0" y="T1"/>
                                    </a:cxn>
                                    <a:cxn ang="T7">
                                      <a:pos x="T2" y="T3"/>
                                    </a:cxn>
                                    <a:cxn ang="T8">
                                      <a:pos x="T4" y="T5"/>
                                    </a:cxn>
                                  </a:cxnLst>
                                  <a:rect l="T9" t="T10" r="T11" b="T12"/>
                                  <a:pathLst>
                                    <a:path w="26667" h="10000">
                                      <a:moveTo>
                                        <a:pt x="3332" y="10000"/>
                                      </a:moveTo>
                                      <a:lnTo>
                                        <a:pt x="0" y="0"/>
                                      </a:lnTo>
                                      <a:lnTo>
                                        <a:pt x="26667" y="2191"/>
                                      </a:lnTo>
                                    </a:path>
                                  </a:pathLst>
                                </a:custGeom>
                                <a:noFill/>
                                <a:ln w="9525">
                                  <a:solidFill>
                                    <a:schemeClr val="tx1"/>
                                  </a:solidFill>
                                  <a:round/>
                                  <a:headEnd/>
                                  <a:tailEnd/>
                                </a:ln>
                              </wps:spPr>
                              <wps:bodyPr/>
                            </wps:wsp>
                          </wpg:grpSp>
                        </wpg:grpSp>
                        <wpg:grpSp>
                          <wpg:cNvPr id="213" name="群組 213">
                            <a:extLst>
                              <a:ext uri="{FF2B5EF4-FFF2-40B4-BE49-F238E27FC236}">
                                <a16:creationId xmlns:a16="http://schemas.microsoft.com/office/drawing/2014/main" id="{27F451FD-9DF1-4065-B690-A3DA1A72879D}"/>
                              </a:ext>
                            </a:extLst>
                          </wpg:cNvPr>
                          <wpg:cNvGrpSpPr/>
                          <wpg:grpSpPr>
                            <a:xfrm>
                              <a:off x="125375" y="1414130"/>
                              <a:ext cx="2780030" cy="3510915"/>
                              <a:chOff x="125375" y="1414130"/>
                              <a:chExt cx="2448000" cy="3096000"/>
                            </a:xfrm>
                          </wpg:grpSpPr>
                          <wpg:graphicFrame>
                            <wpg:cNvPr id="214" name="Object 3">
                              <a:hlinkClick r:id="" action="ppaction://ole?verb=0"/>
                            </wpg:cNvPr>
                            <wpg:cNvFrPr>
                              <a:graphicFrameLocks/>
                            </wpg:cNvFrPr>
                            <wpg:xfrm>
                              <a:off x="125375" y="1414130"/>
                              <a:ext cx="2448000" cy="3096000"/>
                            </wpg:xfrm>
                            <a:graphic>
                              <a:graphicData uri="http://schemas.openxmlformats.org/drawingml/2006/chart">
                                <c:chart xmlns:c="http://schemas.openxmlformats.org/drawingml/2006/chart" xmlns:r="http://schemas.openxmlformats.org/officeDocument/2006/relationships" r:id="rId10"/>
                              </a:graphicData>
                            </a:graphic>
                          </wpg:graphicFrame>
                          <wpg:grpSp>
                            <wpg:cNvPr id="215" name="群組 215"/>
                            <wpg:cNvGrpSpPr/>
                            <wpg:grpSpPr>
                              <a:xfrm>
                                <a:off x="900076" y="1442263"/>
                                <a:ext cx="896938" cy="606425"/>
                                <a:chOff x="900076" y="1442263"/>
                                <a:chExt cx="896938" cy="606425"/>
                              </a:xfrm>
                            </wpg:grpSpPr>
                            <wps:wsp>
                              <wps:cNvPr id="221" name="AutoShape 6"/>
                              <wps:cNvSpPr>
                                <a:spLocks noChangeArrowheads="1"/>
                              </wps:cNvSpPr>
                              <wps:spPr bwMode="auto">
                                <a:xfrm>
                                  <a:off x="941351" y="1442263"/>
                                  <a:ext cx="801688" cy="60642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chemeClr val="accent2"/>
                                  </a:solidFill>
                                  <a:miter lim="800000"/>
                                  <a:headEnd/>
                                  <a:tailEnd/>
                                </a:ln>
                              </wps:spPr>
                              <wps:bodyPr wrap="none" anchor="ctr"/>
                            </wps:wsp>
                            <wps:wsp>
                              <wps:cNvPr id="222" name="Rectangle 9"/>
                              <wps:cNvSpPr>
                                <a:spLocks noChangeArrowheads="1"/>
                              </wps:cNvSpPr>
                              <wps:spPr bwMode="auto">
                                <a:xfrm>
                                  <a:off x="900076" y="1469250"/>
                                  <a:ext cx="896938" cy="474663"/>
                                </a:xfrm>
                                <a:prstGeom prst="rect">
                                  <a:avLst/>
                                </a:prstGeom>
                                <a:noFill/>
                                <a:ln w="6350">
                                  <a:noFill/>
                                  <a:miter lim="800000"/>
                                  <a:headEnd/>
                                  <a:tailEnd/>
                                </a:ln>
                              </wps:spPr>
                              <wps:txbx>
                                <w:txbxContent>
                                  <w:p w14:paraId="1F6EAD07" w14:textId="77777777" w:rsidR="00327174" w:rsidRDefault="00327174" w:rsidP="00327174">
                                    <w:pPr>
                                      <w:spacing w:line="320" w:lineRule="exact"/>
                                      <w:jc w:val="center"/>
                                      <w:textAlignment w:val="baseline"/>
                                      <w:rPr>
                                        <w:kern w:val="0"/>
                                      </w:rPr>
                                    </w:pPr>
                                    <w:r>
                                      <w:rPr>
                                        <w:rFonts w:ascii="標楷體" w:eastAsia="標楷體" w:hAnsi="標楷體" w:cstheme="minorBidi" w:hint="eastAsia"/>
                                        <w:b/>
                                        <w:bCs/>
                                        <w:color w:val="000000" w:themeColor="text1"/>
                                        <w:kern w:val="24"/>
                                        <w:sz w:val="22"/>
                                        <w:szCs w:val="22"/>
                                      </w:rPr>
                                      <w:t>歲  入</w:t>
                                    </w:r>
                                  </w:p>
                                  <w:p w14:paraId="73F09ABD" w14:textId="77777777" w:rsidR="00327174" w:rsidRDefault="00327174" w:rsidP="00327174">
                                    <w:pPr>
                                      <w:spacing w:line="320" w:lineRule="exact"/>
                                      <w:jc w:val="center"/>
                                      <w:textAlignment w:val="baseline"/>
                                    </w:pPr>
                                    <w:r>
                                      <w:rPr>
                                        <w:rFonts w:ascii="標楷體" w:eastAsia="標楷體" w:hAnsi="標楷體" w:cstheme="minorBidi" w:hint="eastAsia"/>
                                        <w:b/>
                                        <w:bCs/>
                                        <w:color w:val="000000" w:themeColor="text1"/>
                                        <w:kern w:val="24"/>
                                        <w:sz w:val="22"/>
                                        <w:szCs w:val="22"/>
                                      </w:rPr>
                                      <w:t>263.90</w:t>
                                    </w:r>
                                  </w:p>
                                </w:txbxContent>
                              </wps:txbx>
                              <wps:bodyPr lIns="63779" tIns="31890" rIns="63779" bIns="31890"/>
                            </wps:wsp>
                          </wpg:grpSp>
                          <wps:wsp>
                            <wps:cNvPr id="216" name="Text Box 24"/>
                            <wps:cNvSpPr txBox="1">
                              <a:spLocks noChangeArrowheads="1"/>
                            </wps:cNvSpPr>
                            <wps:spPr bwMode="auto">
                              <a:xfrm>
                                <a:off x="1121719" y="2548253"/>
                                <a:ext cx="949141" cy="331132"/>
                              </a:xfrm>
                              <a:prstGeom prst="rect">
                                <a:avLst/>
                              </a:prstGeom>
                              <a:noFill/>
                              <a:ln w="12700">
                                <a:noFill/>
                                <a:miter lim="800000"/>
                                <a:headEnd/>
                                <a:tailEnd/>
                              </a:ln>
                            </wps:spPr>
                            <wps:txbx>
                              <w:txbxContent>
                                <w:p w14:paraId="706D4383" w14:textId="77777777" w:rsidR="00327174" w:rsidRDefault="00327174" w:rsidP="00327174">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補助及協助收入160.52 (60</w:t>
                                  </w:r>
                                  <w:r>
                                    <w:rPr>
                                      <w:rFonts w:ascii="標楷體" w:eastAsia="標楷體" w:hAnsi="標楷體" w:cstheme="minorBidi"/>
                                      <w:color w:val="000000" w:themeColor="text1"/>
                                      <w:kern w:val="24"/>
                                      <w:sz w:val="16"/>
                                      <w:szCs w:val="16"/>
                                    </w:rPr>
                                    <w:t>.</w:t>
                                  </w:r>
                                  <w:r>
                                    <w:rPr>
                                      <w:rFonts w:ascii="標楷體" w:eastAsia="標楷體" w:hAnsi="標楷體" w:cstheme="minorBidi" w:hint="eastAsia"/>
                                      <w:color w:val="000000" w:themeColor="text1"/>
                                      <w:kern w:val="24"/>
                                      <w:sz w:val="16"/>
                                      <w:szCs w:val="16"/>
                                    </w:rPr>
                                    <w:t>83％)</w:t>
                                  </w:r>
                                </w:p>
                              </w:txbxContent>
                            </wps:txbx>
                            <wps:bodyPr wrap="square" lIns="63779" tIns="31890" rIns="63779" bIns="31890">
                              <a:noAutofit/>
                            </wps:bodyPr>
                          </wps:wsp>
                          <wps:wsp>
                            <wps:cNvPr id="217" name="Text Box 25"/>
                            <wps:cNvSpPr txBox="1">
                              <a:spLocks noChangeArrowheads="1"/>
                            </wps:cNvSpPr>
                            <wps:spPr bwMode="auto">
                              <a:xfrm rot="10667">
                                <a:off x="367203" y="2955510"/>
                                <a:ext cx="1130223" cy="381098"/>
                              </a:xfrm>
                              <a:prstGeom prst="rect">
                                <a:avLst/>
                              </a:prstGeom>
                              <a:noFill/>
                              <a:ln w="12700">
                                <a:noFill/>
                                <a:miter lim="800000"/>
                                <a:headEnd/>
                                <a:tailEnd/>
                              </a:ln>
                            </wps:spPr>
                            <wps:txbx>
                              <w:txbxContent>
                                <w:p w14:paraId="2AC3E65D" w14:textId="77777777" w:rsidR="00327174" w:rsidRDefault="00327174" w:rsidP="00327174">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稅課收入</w:t>
                                  </w:r>
                                </w:p>
                                <w:p w14:paraId="3869354F" w14:textId="77777777" w:rsidR="00327174" w:rsidRDefault="00327174" w:rsidP="00327174">
                                  <w:pPr>
                                    <w:spacing w:line="240" w:lineRule="exact"/>
                                    <w:jc w:val="center"/>
                                    <w:textAlignment w:val="baseline"/>
                                    <w:rPr>
                                      <w:sz w:val="16"/>
                                      <w:szCs w:val="16"/>
                                    </w:rPr>
                                  </w:pPr>
                                  <w:r>
                                    <w:rPr>
                                      <w:rFonts w:ascii="標楷體" w:eastAsia="標楷體" w:hAnsi="標楷體" w:cstheme="minorBidi" w:hint="eastAsia"/>
                                      <w:color w:val="000000" w:themeColor="text1"/>
                                      <w:kern w:val="24"/>
                                      <w:sz w:val="16"/>
                                      <w:szCs w:val="16"/>
                                    </w:rPr>
                                    <w:t>93.88 (</w:t>
                                  </w:r>
                                  <w:r>
                                    <w:rPr>
                                      <w:rFonts w:ascii="標楷體" w:eastAsia="標楷體" w:hAnsi="標楷體" w:cstheme="minorBidi"/>
                                      <w:color w:val="000000" w:themeColor="text1"/>
                                      <w:kern w:val="24"/>
                                      <w:sz w:val="16"/>
                                      <w:szCs w:val="16"/>
                                    </w:rPr>
                                    <w:t>3</w:t>
                                  </w:r>
                                  <w:r>
                                    <w:rPr>
                                      <w:rFonts w:ascii="標楷體" w:eastAsia="標楷體" w:hAnsi="標楷體" w:cstheme="minorBidi" w:hint="eastAsia"/>
                                      <w:color w:val="000000" w:themeColor="text1"/>
                                      <w:kern w:val="24"/>
                                      <w:sz w:val="16"/>
                                      <w:szCs w:val="16"/>
                                    </w:rPr>
                                    <w:t>5.58％)</w:t>
                                  </w:r>
                                </w:p>
                              </w:txbxContent>
                            </wps:txbx>
                            <wps:bodyPr wrap="square" lIns="63779" tIns="31890" rIns="63779" bIns="31890">
                              <a:noAutofit/>
                            </wps:bodyPr>
                          </wps:wsp>
                          <wpg:grpSp>
                            <wpg:cNvPr id="218" name="群組 218"/>
                            <wpg:cNvGrpSpPr/>
                            <wpg:grpSpPr>
                              <a:xfrm>
                                <a:off x="1498014" y="3568197"/>
                                <a:ext cx="881332" cy="521764"/>
                                <a:chOff x="1498014" y="3568197"/>
                                <a:chExt cx="881332" cy="521764"/>
                              </a:xfrm>
                            </wpg:grpSpPr>
                            <wps:wsp>
                              <wps:cNvPr id="219" name="Text Box 26"/>
                              <wps:cNvSpPr txBox="1">
                                <a:spLocks noChangeArrowheads="1"/>
                              </wps:cNvSpPr>
                              <wps:spPr bwMode="auto">
                                <a:xfrm>
                                  <a:off x="1498014" y="3722430"/>
                                  <a:ext cx="881332" cy="367531"/>
                                </a:xfrm>
                                <a:prstGeom prst="rect">
                                  <a:avLst/>
                                </a:prstGeom>
                                <a:noFill/>
                                <a:ln w="12700">
                                  <a:noFill/>
                                  <a:miter lim="800000"/>
                                  <a:headEnd/>
                                  <a:tailEnd/>
                                </a:ln>
                              </wps:spPr>
                              <wps:txbx>
                                <w:txbxContent>
                                  <w:p w14:paraId="372EE207" w14:textId="77777777" w:rsidR="00327174" w:rsidRDefault="00327174" w:rsidP="00327174">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其他各項收入</w:t>
                                    </w:r>
                                  </w:p>
                                  <w:p w14:paraId="1CA20794" w14:textId="77777777" w:rsidR="00327174" w:rsidRDefault="00327174" w:rsidP="00327174">
                                    <w:pPr>
                                      <w:spacing w:line="240" w:lineRule="exact"/>
                                      <w:jc w:val="center"/>
                                      <w:textAlignment w:val="baseline"/>
                                      <w:rPr>
                                        <w:sz w:val="16"/>
                                        <w:szCs w:val="16"/>
                                      </w:rPr>
                                    </w:pPr>
                                    <w:r>
                                      <w:rPr>
                                        <w:rFonts w:ascii="標楷體" w:eastAsia="標楷體" w:hAnsi="標楷體" w:cstheme="minorBidi" w:hint="eastAsia"/>
                                        <w:color w:val="000000" w:themeColor="text1"/>
                                        <w:kern w:val="24"/>
                                        <w:sz w:val="16"/>
                                        <w:szCs w:val="16"/>
                                      </w:rPr>
                                      <w:t>9.49</w:t>
                                    </w:r>
                                    <w:r>
                                      <w:rPr>
                                        <w:rFonts w:ascii="標楷體" w:eastAsia="標楷體" w:hAnsi="標楷體" w:cstheme="minorBidi" w:hint="eastAsia"/>
                                        <w:i/>
                                        <w:iCs/>
                                        <w:color w:val="000000" w:themeColor="text1"/>
                                        <w:kern w:val="24"/>
                                        <w:sz w:val="16"/>
                                        <w:szCs w:val="16"/>
                                      </w:rPr>
                                      <w:t xml:space="preserve"> </w:t>
                                    </w:r>
                                    <w:r>
                                      <w:rPr>
                                        <w:rFonts w:ascii="標楷體" w:eastAsia="標楷體" w:hAnsi="標楷體" w:cstheme="minorBidi" w:hint="eastAsia"/>
                                        <w:color w:val="000000" w:themeColor="text1"/>
                                        <w:kern w:val="24"/>
                                        <w:sz w:val="16"/>
                                        <w:szCs w:val="16"/>
                                      </w:rPr>
                                      <w:t>(3.60％)</w:t>
                                    </w:r>
                                  </w:p>
                                </w:txbxContent>
                              </wps:txbx>
                              <wps:bodyPr wrap="square" lIns="63779" tIns="31890" rIns="63779" bIns="31890">
                                <a:noAutofit/>
                              </wps:bodyPr>
                            </wps:wsp>
                            <wps:wsp>
                              <wps:cNvPr id="220" name="Freeform 36"/>
                              <wps:cNvSpPr>
                                <a:spLocks/>
                              </wps:cNvSpPr>
                              <wps:spPr bwMode="auto">
                                <a:xfrm>
                                  <a:off x="1892279" y="3568197"/>
                                  <a:ext cx="46037" cy="161925"/>
                                </a:xfrm>
                                <a:custGeom>
                                  <a:avLst/>
                                  <a:gdLst>
                                    <a:gd name="T0" fmla="*/ 0 w 3491"/>
                                    <a:gd name="T1" fmla="*/ 2147483647 h 10000"/>
                                    <a:gd name="T2" fmla="*/ 282410581 w 3491"/>
                                    <a:gd name="T3" fmla="*/ 2147483647 h 10000"/>
                                    <a:gd name="T4" fmla="*/ 282410581 w 3491"/>
                                    <a:gd name="T5" fmla="*/ 0 h 10000"/>
                                    <a:gd name="T6" fmla="*/ 1382691461 w 3491"/>
                                    <a:gd name="T7" fmla="*/ 2147483647 h 10000"/>
                                    <a:gd name="T8" fmla="*/ 0 60000 65536"/>
                                    <a:gd name="T9" fmla="*/ 0 60000 65536"/>
                                    <a:gd name="T10" fmla="*/ 0 60000 65536"/>
                                    <a:gd name="T11" fmla="*/ 0 60000 65536"/>
                                    <a:gd name="T12" fmla="*/ 0 w 3491"/>
                                    <a:gd name="T13" fmla="*/ 0 h 10000"/>
                                    <a:gd name="T14" fmla="*/ 3491 w 3491"/>
                                    <a:gd name="T15" fmla="*/ 10000 h 10000"/>
                                  </a:gdLst>
                                  <a:ahLst/>
                                  <a:cxnLst>
                                    <a:cxn ang="T8">
                                      <a:pos x="T0" y="T1"/>
                                    </a:cxn>
                                    <a:cxn ang="T9">
                                      <a:pos x="T2" y="T3"/>
                                    </a:cxn>
                                    <a:cxn ang="T10">
                                      <a:pos x="T4" y="T5"/>
                                    </a:cxn>
                                    <a:cxn ang="T11">
                                      <a:pos x="T6" y="T7"/>
                                    </a:cxn>
                                  </a:cxnLst>
                                  <a:rect l="T12" t="T13" r="T14" b="T15"/>
                                  <a:pathLst>
                                    <a:path w="3491" h="10000">
                                      <a:moveTo>
                                        <a:pt x="0" y="9524"/>
                                      </a:moveTo>
                                      <a:lnTo>
                                        <a:pt x="713" y="10000"/>
                                      </a:lnTo>
                                      <a:lnTo>
                                        <a:pt x="713" y="0"/>
                                      </a:lnTo>
                                      <a:lnTo>
                                        <a:pt x="3491" y="2400"/>
                                      </a:lnTo>
                                    </a:path>
                                  </a:pathLst>
                                </a:custGeom>
                                <a:noFill/>
                                <a:ln w="9525">
                                  <a:solidFill>
                                    <a:schemeClr val="tx1"/>
                                  </a:solidFill>
                                  <a:round/>
                                  <a:headEnd/>
                                  <a:tailEnd/>
                                </a:ln>
                              </wps:spPr>
                              <wps:bodyPr/>
                            </wps:wsp>
                          </wpg:grpSp>
                        </wpg:grpSp>
                      </wpg:grpSp>
                      <wps:wsp>
                        <wps:cNvPr id="204" name="Freeform 36"/>
                        <wps:cNvSpPr>
                          <a:spLocks/>
                        </wps:cNvSpPr>
                        <wps:spPr bwMode="auto">
                          <a:xfrm>
                            <a:off x="4148328" y="3879851"/>
                            <a:ext cx="73152" cy="219074"/>
                          </a:xfrm>
                          <a:custGeom>
                            <a:avLst/>
                            <a:gdLst>
                              <a:gd name="T0" fmla="*/ 0 w 72"/>
                              <a:gd name="T1" fmla="*/ 2147483647 h 100"/>
                              <a:gd name="T2" fmla="*/ 2147483647 w 72"/>
                              <a:gd name="T3" fmla="*/ 2147483647 h 100"/>
                              <a:gd name="T4" fmla="*/ 2147483647 w 72"/>
                              <a:gd name="T5" fmla="*/ 0 h 100"/>
                              <a:gd name="T6" fmla="*/ 2147483647 w 72"/>
                              <a:gd name="T7" fmla="*/ 2147483647 h 100"/>
                              <a:gd name="T8" fmla="*/ 0 60000 65536"/>
                              <a:gd name="T9" fmla="*/ 0 60000 65536"/>
                              <a:gd name="T10" fmla="*/ 0 60000 65536"/>
                              <a:gd name="T11" fmla="*/ 0 60000 65536"/>
                              <a:gd name="T12" fmla="*/ 0 w 72"/>
                              <a:gd name="T13" fmla="*/ 0 h 100"/>
                              <a:gd name="T14" fmla="*/ 72 w 72"/>
                              <a:gd name="T15" fmla="*/ 100 h 100"/>
                              <a:gd name="connsiteX0" fmla="*/ 9249 w 9249"/>
                              <a:gd name="connsiteY0" fmla="*/ 10000 h 10000"/>
                              <a:gd name="connsiteX1" fmla="*/ 0 w 9249"/>
                              <a:gd name="connsiteY1" fmla="*/ 10000 h 10000"/>
                              <a:gd name="connsiteX2" fmla="*/ 0 w 9249"/>
                              <a:gd name="connsiteY2" fmla="*/ 0 h 10000"/>
                              <a:gd name="connsiteX3" fmla="*/ 2778 w 9249"/>
                              <a:gd name="connsiteY3" fmla="*/ 2400 h 10000"/>
                            </a:gdLst>
                            <a:ahLst/>
                            <a:cxnLst>
                              <a:cxn ang="0">
                                <a:pos x="connsiteX0" y="connsiteY0"/>
                              </a:cxn>
                              <a:cxn ang="0">
                                <a:pos x="connsiteX1" y="connsiteY1"/>
                              </a:cxn>
                              <a:cxn ang="0">
                                <a:pos x="connsiteX2" y="connsiteY2"/>
                              </a:cxn>
                              <a:cxn ang="0">
                                <a:pos x="connsiteX3" y="connsiteY3"/>
                              </a:cxn>
                            </a:cxnLst>
                            <a:rect l="l" t="t" r="r" b="b"/>
                            <a:pathLst>
                              <a:path w="9249" h="10000">
                                <a:moveTo>
                                  <a:pt x="9249" y="10000"/>
                                </a:moveTo>
                                <a:lnTo>
                                  <a:pt x="0" y="10000"/>
                                </a:lnTo>
                                <a:lnTo>
                                  <a:pt x="0" y="0"/>
                                </a:lnTo>
                                <a:lnTo>
                                  <a:pt x="2778" y="2400"/>
                                </a:lnTo>
                              </a:path>
                            </a:pathLst>
                          </a:custGeom>
                          <a:noFill/>
                          <a:ln w="9525">
                            <a:solidFill>
                              <a:schemeClr val="tx1"/>
                            </a:solidFill>
                            <a:round/>
                            <a:headEnd/>
                            <a:tailEnd/>
                          </a:ln>
                        </wps:spPr>
                        <wps:bodyPr/>
                      </wps:wsp>
                    </wpg:wgp>
                  </a:graphicData>
                </a:graphic>
                <wp14:sizeRelH relativeFrom="page">
                  <wp14:pctWidth>0</wp14:pctWidth>
                </wp14:sizeRelH>
                <wp14:sizeRelV relativeFrom="margin">
                  <wp14:pctHeight>0</wp14:pctHeight>
                </wp14:sizeRelV>
              </wp:anchor>
            </w:drawing>
          </mc:Choice>
          <mc:Fallback>
            <w:pict>
              <v:group w14:anchorId="1226D900" id="群組 17" o:spid="_x0000_s1029" style="position:absolute;left:0;text-align:left;margin-left:.4pt;margin-top:177.5pt;width:488.6pt;height:398pt;z-index:251826176;mso-height-relative:margin" coordsize="62052,49244" o:gfxdata="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">
                <v:group id="群組 205" o:spid="_x0000_s1030" style="position:absolute;width:62052;height:49244" coordsize="62052,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群組 212" o:spid="_x0000_s1031" style="position:absolute;width:62052;height:49250" coordsize="62052,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group id="群組 223" o:spid="_x0000_s1032" style="position:absolute;width:62052;height:46374" coordsize="62052,46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group id="群組 239" o:spid="_x0000_s1033" style="position:absolute;width:62052;height:46374" coordsize="62052,46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2" o:spid="_x0000_s1034" type="#_x0000_t21" style="position:absolute;width:62052;height:4637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" adj="1325" fillcolor="#d1ffe8" stroked="f" strokeweight="1pt">
                          <v:fill color2="white [3212]" rotate="t" focus="50%" type="gradient"/>
                        </v:shape>
                        <v:rect id="Rectangle 22" o:spid="_x0000_s1035" style="position:absolute;left:15204;top:1913;width:29089;height:6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" filled="f" stroked="f" strokeweight="1pt">
                          <v:textbox inset="1.69294mm,.83164mm,1.69294mm,.83164mm">
                            <w:txbxContent>
                              <w:p w14:paraId="7B7B7CB4" w14:textId="77777777" w:rsidR="00327174" w:rsidRDefault="00327174" w:rsidP="00327174">
                                <w:pPr>
                                  <w:spacing w:line="460" w:lineRule="exact"/>
                                  <w:jc w:val="center"/>
                                  <w:textAlignment w:val="baseline"/>
                                  <w:rPr>
                                    <w:kern w:val="0"/>
                                  </w:rPr>
                                </w:pPr>
                                <w:r>
                                  <w:rPr>
                                    <w:rFonts w:ascii="標楷體" w:eastAsia="標楷體" w:hAnsi="標楷體" w:cstheme="minorBidi" w:hint="eastAsia"/>
                                    <w:b/>
                                    <w:bCs/>
                                    <w:color w:val="000000" w:themeColor="text1"/>
                                    <w:kern w:val="24"/>
                                    <w:sz w:val="30"/>
                                    <w:szCs w:val="30"/>
                                  </w:rPr>
                                  <w:t>圖1　歲入歲出總決算審定數</w:t>
                                </w:r>
                              </w:p>
                              <w:p w14:paraId="4B6BF75B" w14:textId="77777777" w:rsidR="00327174" w:rsidRDefault="00327174" w:rsidP="00327174">
                                <w:pPr>
                                  <w:spacing w:line="460" w:lineRule="exact"/>
                                  <w:jc w:val="center"/>
                                  <w:textAlignment w:val="baseline"/>
                                </w:pPr>
                                <w:r>
                                  <w:rPr>
                                    <w:rFonts w:ascii="標楷體" w:eastAsia="標楷體" w:hAnsi="標楷體" w:cstheme="minorBidi" w:hint="eastAsia"/>
                                    <w:b/>
                                    <w:bCs/>
                                    <w:color w:val="000000" w:themeColor="text1"/>
                                    <w:kern w:val="24"/>
                                    <w:sz w:val="28"/>
                                    <w:szCs w:val="28"/>
                                  </w:rPr>
                                  <w:t>中華民國 11</w:t>
                                </w:r>
                                <w:r>
                                  <w:rPr>
                                    <w:rFonts w:ascii="標楷體" w:eastAsia="標楷體" w:hAnsi="標楷體" w:cstheme="minorBidi"/>
                                    <w:b/>
                                    <w:bCs/>
                                    <w:color w:val="000000" w:themeColor="text1"/>
                                    <w:kern w:val="24"/>
                                    <w:sz w:val="28"/>
                                    <w:szCs w:val="28"/>
                                  </w:rPr>
                                  <w:t>3</w:t>
                                </w:r>
                                <w:r>
                                  <w:rPr>
                                    <w:rFonts w:ascii="標楷體" w:eastAsia="標楷體" w:hAnsi="標楷體" w:cstheme="minorBidi" w:hint="eastAsia"/>
                                    <w:b/>
                                    <w:bCs/>
                                    <w:color w:val="000000" w:themeColor="text1"/>
                                    <w:kern w:val="24"/>
                                    <w:sz w:val="28"/>
                                    <w:szCs w:val="28"/>
                                  </w:rPr>
                                  <w:t xml:space="preserve"> 年度</w:t>
                                </w:r>
                              </w:p>
                            </w:txbxContent>
                          </v:textbox>
                        </v:rect>
                      </v:group>
                      <v:rect id="Rectangle 7" o:spid="_x0000_s1036" style="position:absolute;left:45294;top:5528;width:14292;height:4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" filled="f" stroked="f" strokeweight="1pt">
                        <v:textbox inset="1.77164mm,.88583mm,1.77164mm,.88583mm">
                          <w:txbxContent>
                            <w:p w14:paraId="07FD428B" w14:textId="77777777" w:rsidR="00327174" w:rsidRDefault="00327174" w:rsidP="00327174">
                              <w:pPr>
                                <w:spacing w:before="132"/>
                                <w:textAlignment w:val="baseline"/>
                                <w:rPr>
                                  <w:kern w:val="0"/>
                                </w:rPr>
                              </w:pPr>
                              <w:r>
                                <w:rPr>
                                  <w:rFonts w:ascii="標楷體" w:eastAsia="標楷體" w:hAnsi="標楷體" w:cstheme="minorBidi" w:hint="eastAsia"/>
                                  <w:color w:val="000000" w:themeColor="text1"/>
                                  <w:kern w:val="24"/>
                                  <w:sz w:val="22"/>
                                  <w:szCs w:val="22"/>
                                </w:rPr>
                                <w:t>單位：新臺幣億元</w:t>
                              </w:r>
                            </w:p>
                          </w:txbxContent>
                        </v:textbox>
                      </v:rect>
                    </v:group>
                    <v:group id="群組 224" o:spid="_x0000_s1037" style="position:absolute;left:29877;top:14141;width:30872;height:35109" coordorigin="29877,14141" coordsize="27190,30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 o:spid="_x0000_s1038" type="#_x0000_t75" href="" style="position:absolute;left:32394;top:24239;width:24215;height:116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" o:button="t">
                        <v:fill o:detectmouseclick="t"/>
                        <v:imagedata r:id="rId11" o:title=""/>
                        <o:lock v:ext="edit" aspectratio="f"/>
                      </v:shape>
                      <v:group id="群組 226" o:spid="_x0000_s1039" style="position:absolute;left:39560;top:14424;width:8017;height:6501" coordorigin="39560,14424" coordsize="8016,6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5" o:spid="_x0000_s1040" type="#_x0000_t67" style="position:absolute;left:39560;top:14424;width:8017;height:606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" adj="15968,2387" strokecolor="#ed7d31 [3205]">
                          <v:fill color2="#ccf" focusposition=".5,.5" focussize="" focus="100%" type="gradientRadial">
                            <o:fill v:ext="view" type="gradientCenter"/>
                          </v:fill>
                        </v:shape>
                        <v:rect id="Rectangle 8" o:spid="_x0000_s1041" style="position:absolute;left:39715;top:14692;width:7606;height:6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" filled="f" stroked="f" strokeweight="1pt">
                          <v:textbox inset="1.75322mm,.86122mm,1.75322mm,.86122mm">
                            <w:txbxContent>
                              <w:p w14:paraId="19EE71DD" w14:textId="77777777" w:rsidR="00327174" w:rsidRDefault="00327174" w:rsidP="00327174">
                                <w:pPr>
                                  <w:spacing w:line="320" w:lineRule="exact"/>
                                  <w:jc w:val="center"/>
                                  <w:textAlignment w:val="baseline"/>
                                  <w:rPr>
                                    <w:kern w:val="0"/>
                                  </w:rPr>
                                </w:pPr>
                                <w:r>
                                  <w:rPr>
                                    <w:rFonts w:ascii="標楷體" w:eastAsia="標楷體" w:hAnsi="標楷體" w:cstheme="minorBidi" w:hint="eastAsia"/>
                                    <w:b/>
                                    <w:bCs/>
                                    <w:color w:val="000000" w:themeColor="text1"/>
                                    <w:kern w:val="24"/>
                                    <w:sz w:val="22"/>
                                    <w:szCs w:val="22"/>
                                  </w:rPr>
                                  <w:t xml:space="preserve">歲  出    </w:t>
                                </w:r>
                                <w:r>
                                  <w:rPr>
                                    <w:rFonts w:ascii="標楷體" w:eastAsia="標楷體" w:hAnsi="標楷體" w:cstheme="minorBidi"/>
                                    <w:b/>
                                    <w:bCs/>
                                    <w:color w:val="000000" w:themeColor="text1"/>
                                    <w:kern w:val="24"/>
                                    <w:sz w:val="22"/>
                                    <w:szCs w:val="22"/>
                                  </w:rPr>
                                  <w:t>2</w:t>
                                </w:r>
                                <w:r>
                                  <w:rPr>
                                    <w:rFonts w:ascii="標楷體" w:eastAsia="標楷體" w:hAnsi="標楷體" w:cstheme="minorBidi" w:hint="eastAsia"/>
                                    <w:b/>
                                    <w:bCs/>
                                    <w:color w:val="000000" w:themeColor="text1"/>
                                    <w:kern w:val="24"/>
                                    <w:sz w:val="22"/>
                                    <w:szCs w:val="22"/>
                                  </w:rPr>
                                  <w:t>35.80</w:t>
                                </w:r>
                              </w:p>
                            </w:txbxContent>
                          </v:textbox>
                        </v:rect>
                      </v:group>
                      <v:shape id="Text Box 28" o:spid="_x0000_s1042" type="#_x0000_t202" style="position:absolute;left:32729;top:28390;width:9060;height:3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" filled="f" stroked="f" strokeweight="1pt">
                        <v:textbox inset="1.96544mm,.98272mm,1.96544mm,.98272mm">
                          <w:txbxContent>
                            <w:p w14:paraId="6B92FAEE"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一般政務支出</w:t>
                              </w:r>
                            </w:p>
                            <w:p w14:paraId="00B17FE4"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53.09 (22.52％)</w:t>
                              </w:r>
                            </w:p>
                          </w:txbxContent>
                        </v:textbox>
                      </v:shape>
                      <v:shape id="Text Box 29" o:spid="_x0000_s1043" type="#_x0000_t202" style="position:absolute;left:39172;top:24698;width:9747;height:3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" filled="f" stroked="f" strokeweight="1pt">
                        <v:textbox inset="1.96544mm,.98272mm,1.96544mm,.98272mm">
                          <w:txbxContent>
                            <w:p w14:paraId="3483F205"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教育科學文化支出</w:t>
                              </w:r>
                            </w:p>
                            <w:p w14:paraId="44E87964"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63.05 (26.74％)</w:t>
                              </w:r>
                            </w:p>
                          </w:txbxContent>
                        </v:textbox>
                      </v:shape>
                      <v:shape id="Text Box 31" o:spid="_x0000_s1044" type="#_x0000_t202" style="position:absolute;left:47321;top:26938;width:9746;height:3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" filled="f" stroked="f" strokeweight="1pt">
                        <v:textbox inset="1.96544mm,.98272mm,1.96544mm,.98272mm">
                          <w:txbxContent>
                            <w:p w14:paraId="2585D2ED"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經濟發展支出</w:t>
                              </w:r>
                            </w:p>
                            <w:p w14:paraId="19F984F3"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48.16 (20.43％)</w:t>
                              </w:r>
                            </w:p>
                          </w:txbxContent>
                        </v:textbox>
                      </v:shape>
                      <v:shape id="Text Box 32" o:spid="_x0000_s1045" type="#_x0000_t202" style="position:absolute;left:46129;top:29886;width:8328;height:3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" filled="f" stroked="f" strokeweight="1pt">
                        <v:textbox inset="1.96544mm,.98272mm,1.96544mm,.98272mm">
                          <w:txbxContent>
                            <w:p w14:paraId="146E1042" w14:textId="77777777" w:rsidR="00327174" w:rsidRDefault="00327174" w:rsidP="00327174">
                              <w:pPr>
                                <w:spacing w:line="220" w:lineRule="exact"/>
                                <w:ind w:firstLineChars="50" w:firstLine="80"/>
                                <w:textAlignment w:val="baseline"/>
                                <w:rPr>
                                  <w:kern w:val="0"/>
                                  <w:sz w:val="16"/>
                                  <w:szCs w:val="16"/>
                                </w:rPr>
                              </w:pPr>
                              <w:r>
                                <w:rPr>
                                  <w:rFonts w:ascii="標楷體" w:eastAsia="標楷體" w:hAnsi="標楷體" w:cstheme="minorBidi" w:hint="eastAsia"/>
                                  <w:color w:val="000000" w:themeColor="text1"/>
                                  <w:kern w:val="24"/>
                                  <w:sz w:val="16"/>
                                  <w:szCs w:val="16"/>
                                </w:rPr>
                                <w:t>社會福利支出</w:t>
                              </w:r>
                            </w:p>
                            <w:p w14:paraId="5D726D5F" w14:textId="77777777" w:rsidR="00327174" w:rsidRDefault="00327174" w:rsidP="00327174">
                              <w:pPr>
                                <w:spacing w:line="220" w:lineRule="exact"/>
                                <w:ind w:firstLineChars="100" w:firstLine="140"/>
                                <w:textAlignment w:val="baseline"/>
                                <w:rPr>
                                  <w:spacing w:val="-10"/>
                                  <w:sz w:val="16"/>
                                  <w:szCs w:val="16"/>
                                </w:rPr>
                              </w:pPr>
                              <w:r>
                                <w:rPr>
                                  <w:rFonts w:ascii="標楷體" w:eastAsia="標楷體" w:hAnsi="標楷體" w:cstheme="minorBidi" w:hint="eastAsia"/>
                                  <w:color w:val="000000" w:themeColor="text1"/>
                                  <w:spacing w:val="-10"/>
                                  <w:kern w:val="24"/>
                                  <w:sz w:val="16"/>
                                  <w:szCs w:val="16"/>
                                </w:rPr>
                                <w:t>42.81 (18.16％)</w:t>
                              </w:r>
                            </w:p>
                          </w:txbxContent>
                        </v:textbox>
                      </v:shape>
                      <v:shape id="Text Box 33" o:spid="_x0000_s1046" type="#_x0000_t202" style="position:absolute;left:40910;top:29899;width:6098;height:5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" filled="f" stroked="f" strokeweight="1pt">
                        <v:textbox inset="1.96544mm,0,1.96544mm,0">
                          <w:txbxContent>
                            <w:p w14:paraId="09DAB499" w14:textId="77777777" w:rsidR="00327174" w:rsidRDefault="00327174" w:rsidP="00327174">
                              <w:pPr>
                                <w:spacing w:line="200" w:lineRule="exact"/>
                                <w:ind w:leftChars="10" w:left="24" w:rightChars="-30" w:right="-72" w:firstLineChars="2" w:firstLine="3"/>
                                <w:jc w:val="center"/>
                                <w:textAlignment w:val="baseline"/>
                                <w:rPr>
                                  <w:rFonts w:ascii="標楷體" w:eastAsia="標楷體" w:hAnsi="標楷體" w:cstheme="minorBidi"/>
                                  <w:color w:val="000000" w:themeColor="text1"/>
                                  <w:kern w:val="24"/>
                                  <w:sz w:val="16"/>
                                  <w:szCs w:val="16"/>
                                </w:rPr>
                              </w:pPr>
                              <w:r>
                                <w:rPr>
                                  <w:rFonts w:ascii="標楷體" w:eastAsia="標楷體" w:hAnsi="標楷體" w:cstheme="minorBidi" w:hint="eastAsia"/>
                                  <w:color w:val="000000" w:themeColor="text1"/>
                                  <w:kern w:val="24"/>
                                  <w:sz w:val="16"/>
                                  <w:szCs w:val="16"/>
                                </w:rPr>
                                <w:t>退休</w:t>
                              </w:r>
                            </w:p>
                            <w:p w14:paraId="264F1851" w14:textId="77777777" w:rsidR="00327174" w:rsidRPr="00277E47" w:rsidRDefault="00327174" w:rsidP="00327174">
                              <w:pPr>
                                <w:spacing w:line="200" w:lineRule="exact"/>
                                <w:jc w:val="center"/>
                                <w:textAlignment w:val="baseline"/>
                                <w:rPr>
                                  <w:spacing w:val="-4"/>
                                  <w:sz w:val="16"/>
                                  <w:szCs w:val="16"/>
                                </w:rPr>
                              </w:pPr>
                              <w:r w:rsidRPr="00277E47">
                                <w:rPr>
                                  <w:rFonts w:ascii="標楷體" w:eastAsia="標楷體" w:hAnsi="標楷體" w:cstheme="minorBidi" w:hint="eastAsia"/>
                                  <w:color w:val="000000" w:themeColor="text1"/>
                                  <w:spacing w:val="-4"/>
                                  <w:kern w:val="24"/>
                                  <w:sz w:val="16"/>
                                  <w:szCs w:val="16"/>
                                </w:rPr>
                                <w:t>撫卹支出</w:t>
                              </w:r>
                            </w:p>
                            <w:p w14:paraId="4364A0E2" w14:textId="77777777" w:rsidR="00327174" w:rsidRDefault="00327174" w:rsidP="00327174">
                              <w:pPr>
                                <w:spacing w:line="200" w:lineRule="exact"/>
                                <w:ind w:leftChars="-59" w:left="-142" w:rightChars="-25" w:right="-60"/>
                                <w:jc w:val="center"/>
                                <w:textAlignment w:val="baseline"/>
                                <w:rPr>
                                  <w:rFonts w:ascii="標楷體" w:eastAsia="標楷體" w:hAnsi="標楷體" w:cstheme="minorBidi"/>
                                  <w:color w:val="000000" w:themeColor="text1"/>
                                  <w:kern w:val="24"/>
                                  <w:sz w:val="16"/>
                                  <w:szCs w:val="16"/>
                                </w:rPr>
                              </w:pPr>
                              <w:r>
                                <w:rPr>
                                  <w:rFonts w:ascii="標楷體" w:eastAsia="標楷體" w:hAnsi="標楷體" w:cstheme="minorBidi" w:hint="eastAsia"/>
                                  <w:color w:val="000000" w:themeColor="text1"/>
                                  <w:kern w:val="24"/>
                                  <w:sz w:val="16"/>
                                  <w:szCs w:val="16"/>
                                </w:rPr>
                                <w:t>19.03</w:t>
                              </w:r>
                            </w:p>
                            <w:p w14:paraId="067CE68E" w14:textId="77777777" w:rsidR="00327174" w:rsidRDefault="00327174" w:rsidP="00327174">
                              <w:pPr>
                                <w:spacing w:line="200" w:lineRule="exact"/>
                                <w:ind w:leftChars="-59" w:left="-142" w:rightChars="-25" w:right="-60"/>
                                <w:jc w:val="center"/>
                                <w:textAlignment w:val="baseline"/>
                                <w:rPr>
                                  <w:sz w:val="16"/>
                                  <w:szCs w:val="16"/>
                                </w:rPr>
                              </w:pPr>
                              <w:r>
                                <w:rPr>
                                  <w:rFonts w:ascii="標楷體" w:eastAsia="標楷體" w:hAnsi="標楷體" w:cstheme="minorBidi" w:hint="eastAsia"/>
                                  <w:color w:val="000000" w:themeColor="text1"/>
                                  <w:kern w:val="24"/>
                                  <w:sz w:val="16"/>
                                  <w:szCs w:val="16"/>
                                </w:rPr>
                                <w:t>(8.07％)</w:t>
                              </w:r>
                            </w:p>
                          </w:txbxContent>
                        </v:textbox>
                      </v:shape>
                      <v:shape id="Text Box 34" o:spid="_x0000_s1047" type="#_x0000_t202" style="position:absolute;left:45362;top:36846;width:8942;height:5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" filled="f" stroked="f" strokeweight="1pt">
                        <v:textbox inset="1.96544mm,.98272mm,1.96544mm,.98272mm">
                          <w:txbxContent>
                            <w:p w14:paraId="00A59102"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社區發展</w:t>
                              </w:r>
                            </w:p>
                            <w:p w14:paraId="6AB8AEC6"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及環境保護支出</w:t>
                              </w:r>
                            </w:p>
                            <w:p w14:paraId="4A15D2D9" w14:textId="77777777" w:rsidR="00327174" w:rsidRDefault="00327174" w:rsidP="00327174">
                              <w:pPr>
                                <w:spacing w:line="220" w:lineRule="exact"/>
                                <w:jc w:val="center"/>
                                <w:textAlignment w:val="baseline"/>
                                <w:rPr>
                                  <w:sz w:val="16"/>
                                  <w:szCs w:val="16"/>
                                </w:rPr>
                              </w:pPr>
                              <w:r>
                                <w:rPr>
                                  <w:rFonts w:ascii="標楷體" w:eastAsia="標楷體" w:hAnsi="標楷體" w:cstheme="minorBidi"/>
                                  <w:color w:val="000000" w:themeColor="text1"/>
                                  <w:kern w:val="24"/>
                                  <w:sz w:val="16"/>
                                  <w:szCs w:val="16"/>
                                </w:rPr>
                                <w:t>5.</w:t>
                              </w:r>
                              <w:r>
                                <w:rPr>
                                  <w:rFonts w:ascii="標楷體" w:eastAsia="標楷體" w:hAnsi="標楷體" w:cstheme="minorBidi" w:hint="eastAsia"/>
                                  <w:color w:val="000000" w:themeColor="text1"/>
                                  <w:kern w:val="24"/>
                                  <w:sz w:val="16"/>
                                  <w:szCs w:val="16"/>
                                </w:rPr>
                                <w:t>72 (2.43％)</w:t>
                              </w:r>
                            </w:p>
                          </w:txbxContent>
                        </v:textbox>
                      </v:shape>
                      <v:shape id="Freeform 36" o:spid="_x0000_s1048" style="position:absolute;left:38041;top:35515;width:1143;height:1827;visibility:visible;mso-wrap-style:square;v-text-anchor:top" coordsize="7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" path="m,100r52,l52,,72,24e" filled="f" strokecolor="black [3213]">
                        <v:path arrowok="t" o:connecttype="custom" o:connectlocs="0,2147483646;2147483646,2147483646;2147483646,0;2147483646,2147483646" o:connectangles="0,0,0,0" textboxrect="0,0,72,100"/>
                      </v:shape>
                      <v:shape id="Text Box 30" o:spid="_x0000_s1049" type="#_x0000_t202" style="position:absolute;left:29877;top:36202;width:774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" filled="f" stroked="f" strokeweight="1pt">
                        <v:textbox inset="0,0,0,0">
                          <w:txbxContent>
                            <w:p w14:paraId="4246A9DF"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補助及其他支出</w:t>
                              </w:r>
                            </w:p>
                            <w:p w14:paraId="2BEF9E17"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3.86 (1.64％)</w:t>
                              </w:r>
                            </w:p>
                          </w:txbxContent>
                        </v:textbox>
                      </v:shape>
                      <v:shape id="Text Box 34" o:spid="_x0000_s1050" type="#_x0000_t202" style="position:absolute;left:38612;top:36701;width:8122;height:3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" filled="f" stroked="f" strokeweight="1pt">
                        <v:textbox inset="1.96544mm,.98272mm,1.96544mm,.98272mm">
                          <w:txbxContent>
                            <w:p w14:paraId="2290962C" w14:textId="77777777" w:rsidR="00327174" w:rsidRDefault="00327174" w:rsidP="00327174">
                              <w:pPr>
                                <w:spacing w:line="22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債務支出</w:t>
                              </w:r>
                            </w:p>
                            <w:p w14:paraId="1FDDEA35" w14:textId="77777777" w:rsidR="00327174" w:rsidRDefault="00327174" w:rsidP="00327174">
                              <w:pPr>
                                <w:spacing w:line="220" w:lineRule="exact"/>
                                <w:jc w:val="center"/>
                                <w:textAlignment w:val="baseline"/>
                                <w:rPr>
                                  <w:sz w:val="16"/>
                                  <w:szCs w:val="16"/>
                                </w:rPr>
                              </w:pPr>
                              <w:r>
                                <w:rPr>
                                  <w:rFonts w:ascii="標楷體" w:eastAsia="標楷體" w:hAnsi="標楷體" w:cstheme="minorBidi" w:hint="eastAsia"/>
                                  <w:color w:val="000000" w:themeColor="text1"/>
                                  <w:kern w:val="24"/>
                                  <w:sz w:val="16"/>
                                  <w:szCs w:val="16"/>
                                </w:rPr>
                                <w:t>0.05 (0.</w:t>
                              </w:r>
                              <w:r>
                                <w:rPr>
                                  <w:rFonts w:ascii="標楷體" w:eastAsia="標楷體" w:hAnsi="標楷體" w:cstheme="minorBidi"/>
                                  <w:color w:val="000000" w:themeColor="text1"/>
                                  <w:kern w:val="24"/>
                                  <w:sz w:val="16"/>
                                  <w:szCs w:val="16"/>
                                </w:rPr>
                                <w:t>0</w:t>
                              </w:r>
                              <w:r>
                                <w:rPr>
                                  <w:rFonts w:ascii="標楷體" w:eastAsia="標楷體" w:hAnsi="標楷體" w:cstheme="minorBidi" w:hint="eastAsia"/>
                                  <w:color w:val="000000" w:themeColor="text1"/>
                                  <w:kern w:val="24"/>
                                  <w:sz w:val="16"/>
                                  <w:szCs w:val="16"/>
                                </w:rPr>
                                <w:t>2％)</w:t>
                              </w:r>
                            </w:p>
                          </w:txbxContent>
                        </v:textbox>
                      </v:shape>
                      <v:shape id="Freeform 37" o:spid="_x0000_s1051" style="position:absolute;left:47577;top:35903;width:603;height:1745;visibility:visible;mso-wrap-style:square;v-text-anchor:top" coordsize="26667,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" path="m3332,10000l,,26667,2191e" filled="f" strokecolor="black [3213]">
                        <v:path arrowok="t" o:connecttype="custom" o:connectlocs="451233,2147483646;0,0;3611329,2147483646" o:connectangles="0,0,0" textboxrect="0,0,26667,10000"/>
                      </v:shape>
                    </v:group>
                  </v:group>
                  <v:group id="群組 213" o:spid="_x0000_s1052" style="position:absolute;left:1253;top:14141;width:27801;height:35109" coordorigin="1253,14141" coordsize="24480,30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shape id="Object 3" o:spid="_x0000_s1053" type="#_x0000_t75" href="" style="position:absolute;left:1438;top:24246;width:24155;height:116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" o:button="t">
                      <v:fill o:detectmouseclick="t"/>
                      <v:imagedata r:id="rId12" o:title=""/>
                      <o:lock v:ext="edit" aspectratio="f"/>
                    </v:shape>
                    <v:group id="群組 215" o:spid="_x0000_s1054" style="position:absolute;left:9000;top:14422;width:8970;height:6064" coordorigin="9000,14422" coordsize="8969,6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AutoShape 6" o:spid="_x0000_s1055" type="#_x0000_t67" style="position:absolute;left:9413;top:14422;width:8017;height:606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" adj="15968,2387" strokecolor="#ed7d31 [3205]">
                        <v:fill color2="#ccf" focusposition=".5,.5" focussize="" focus="100%" type="gradientRadial">
                          <o:fill v:ext="view" type="gradientCenter"/>
                        </v:fill>
                      </v:shape>
                      <v:rect id="Rectangle 9" o:spid="_x0000_s1056" style="position:absolute;left:9000;top:14692;width:8970;height:4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" filled="f" stroked="f" strokeweight=".5pt">
                        <v:textbox inset="1.77164mm,.88583mm,1.77164mm,.88583mm">
                          <w:txbxContent>
                            <w:p w14:paraId="1F6EAD07" w14:textId="77777777" w:rsidR="00327174" w:rsidRDefault="00327174" w:rsidP="00327174">
                              <w:pPr>
                                <w:spacing w:line="320" w:lineRule="exact"/>
                                <w:jc w:val="center"/>
                                <w:textAlignment w:val="baseline"/>
                                <w:rPr>
                                  <w:kern w:val="0"/>
                                </w:rPr>
                              </w:pPr>
                              <w:r>
                                <w:rPr>
                                  <w:rFonts w:ascii="標楷體" w:eastAsia="標楷體" w:hAnsi="標楷體" w:cstheme="minorBidi" w:hint="eastAsia"/>
                                  <w:b/>
                                  <w:bCs/>
                                  <w:color w:val="000000" w:themeColor="text1"/>
                                  <w:kern w:val="24"/>
                                  <w:sz w:val="22"/>
                                  <w:szCs w:val="22"/>
                                </w:rPr>
                                <w:t>歲  入</w:t>
                              </w:r>
                            </w:p>
                            <w:p w14:paraId="73F09ABD" w14:textId="77777777" w:rsidR="00327174" w:rsidRDefault="00327174" w:rsidP="00327174">
                              <w:pPr>
                                <w:spacing w:line="320" w:lineRule="exact"/>
                                <w:jc w:val="center"/>
                                <w:textAlignment w:val="baseline"/>
                              </w:pPr>
                              <w:r>
                                <w:rPr>
                                  <w:rFonts w:ascii="標楷體" w:eastAsia="標楷體" w:hAnsi="標楷體" w:cstheme="minorBidi" w:hint="eastAsia"/>
                                  <w:b/>
                                  <w:bCs/>
                                  <w:color w:val="000000" w:themeColor="text1"/>
                                  <w:kern w:val="24"/>
                                  <w:sz w:val="22"/>
                                  <w:szCs w:val="22"/>
                                </w:rPr>
                                <w:t>263.90</w:t>
                              </w:r>
                            </w:p>
                          </w:txbxContent>
                        </v:textbox>
                      </v:rect>
                    </v:group>
                    <v:shape id="Text Box 24" o:spid="_x0000_s1057" type="#_x0000_t202" style="position:absolute;left:11217;top:25482;width:9491;height:3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" filled="f" stroked="f" strokeweight="1pt">
                      <v:textbox inset="1.77164mm,.88583mm,1.77164mm,.88583mm">
                        <w:txbxContent>
                          <w:p w14:paraId="706D4383" w14:textId="77777777" w:rsidR="00327174" w:rsidRDefault="00327174" w:rsidP="00327174">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補助及協助收入160.52 (60</w:t>
                            </w:r>
                            <w:r>
                              <w:rPr>
                                <w:rFonts w:ascii="標楷體" w:eastAsia="標楷體" w:hAnsi="標楷體" w:cstheme="minorBidi"/>
                                <w:color w:val="000000" w:themeColor="text1"/>
                                <w:kern w:val="24"/>
                                <w:sz w:val="16"/>
                                <w:szCs w:val="16"/>
                              </w:rPr>
                              <w:t>.</w:t>
                            </w:r>
                            <w:r>
                              <w:rPr>
                                <w:rFonts w:ascii="標楷體" w:eastAsia="標楷體" w:hAnsi="標楷體" w:cstheme="minorBidi" w:hint="eastAsia"/>
                                <w:color w:val="000000" w:themeColor="text1"/>
                                <w:kern w:val="24"/>
                                <w:sz w:val="16"/>
                                <w:szCs w:val="16"/>
                              </w:rPr>
                              <w:t>83％)</w:t>
                            </w:r>
                          </w:p>
                        </w:txbxContent>
                      </v:textbox>
                    </v:shape>
                    <v:shape id="Text Box 25" o:spid="_x0000_s1058" type="#_x0000_t202" style="position:absolute;left:3672;top:29555;width:11302;height:3811;rotation:1165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" filled="f" stroked="f" strokeweight="1pt">
                      <v:textbox inset="1.77164mm,.88583mm,1.77164mm,.88583mm">
                        <w:txbxContent>
                          <w:p w14:paraId="2AC3E65D" w14:textId="77777777" w:rsidR="00327174" w:rsidRDefault="00327174" w:rsidP="00327174">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稅課收入</w:t>
                            </w:r>
                          </w:p>
                          <w:p w14:paraId="3869354F" w14:textId="77777777" w:rsidR="00327174" w:rsidRDefault="00327174" w:rsidP="00327174">
                            <w:pPr>
                              <w:spacing w:line="240" w:lineRule="exact"/>
                              <w:jc w:val="center"/>
                              <w:textAlignment w:val="baseline"/>
                              <w:rPr>
                                <w:sz w:val="16"/>
                                <w:szCs w:val="16"/>
                              </w:rPr>
                            </w:pPr>
                            <w:r>
                              <w:rPr>
                                <w:rFonts w:ascii="標楷體" w:eastAsia="標楷體" w:hAnsi="標楷體" w:cstheme="minorBidi" w:hint="eastAsia"/>
                                <w:color w:val="000000" w:themeColor="text1"/>
                                <w:kern w:val="24"/>
                                <w:sz w:val="16"/>
                                <w:szCs w:val="16"/>
                              </w:rPr>
                              <w:t>93.88 (</w:t>
                            </w:r>
                            <w:r>
                              <w:rPr>
                                <w:rFonts w:ascii="標楷體" w:eastAsia="標楷體" w:hAnsi="標楷體" w:cstheme="minorBidi"/>
                                <w:color w:val="000000" w:themeColor="text1"/>
                                <w:kern w:val="24"/>
                                <w:sz w:val="16"/>
                                <w:szCs w:val="16"/>
                              </w:rPr>
                              <w:t>3</w:t>
                            </w:r>
                            <w:r>
                              <w:rPr>
                                <w:rFonts w:ascii="標楷體" w:eastAsia="標楷體" w:hAnsi="標楷體" w:cstheme="minorBidi" w:hint="eastAsia"/>
                                <w:color w:val="000000" w:themeColor="text1"/>
                                <w:kern w:val="24"/>
                                <w:sz w:val="16"/>
                                <w:szCs w:val="16"/>
                              </w:rPr>
                              <w:t>5.58％)</w:t>
                            </w:r>
                          </w:p>
                        </w:txbxContent>
                      </v:textbox>
                    </v:shape>
                    <v:group id="群組 218" o:spid="_x0000_s1059" style="position:absolute;left:14980;top:35681;width:8813;height:5218" coordorigin="14980,35681" coordsize="8813,5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Text Box 26" o:spid="_x0000_s1060" type="#_x0000_t202" style="position:absolute;left:14980;top:37224;width:8813;height:3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" filled="f" stroked="f" strokeweight="1pt">
                        <v:textbox inset="1.77164mm,.88583mm,1.77164mm,.88583mm">
                          <w:txbxContent>
                            <w:p w14:paraId="372EE207" w14:textId="77777777" w:rsidR="00327174" w:rsidRDefault="00327174" w:rsidP="00327174">
                              <w:pPr>
                                <w:spacing w:line="240" w:lineRule="exact"/>
                                <w:jc w:val="center"/>
                                <w:textAlignment w:val="baseline"/>
                                <w:rPr>
                                  <w:kern w:val="0"/>
                                  <w:sz w:val="16"/>
                                  <w:szCs w:val="16"/>
                                </w:rPr>
                              </w:pPr>
                              <w:r>
                                <w:rPr>
                                  <w:rFonts w:ascii="標楷體" w:eastAsia="標楷體" w:hAnsi="標楷體" w:cstheme="minorBidi" w:hint="eastAsia"/>
                                  <w:color w:val="000000" w:themeColor="text1"/>
                                  <w:kern w:val="24"/>
                                  <w:sz w:val="16"/>
                                  <w:szCs w:val="16"/>
                                </w:rPr>
                                <w:t>其他各項收入</w:t>
                              </w:r>
                            </w:p>
                            <w:p w14:paraId="1CA20794" w14:textId="77777777" w:rsidR="00327174" w:rsidRDefault="00327174" w:rsidP="00327174">
                              <w:pPr>
                                <w:spacing w:line="240" w:lineRule="exact"/>
                                <w:jc w:val="center"/>
                                <w:textAlignment w:val="baseline"/>
                                <w:rPr>
                                  <w:sz w:val="16"/>
                                  <w:szCs w:val="16"/>
                                </w:rPr>
                              </w:pPr>
                              <w:r>
                                <w:rPr>
                                  <w:rFonts w:ascii="標楷體" w:eastAsia="標楷體" w:hAnsi="標楷體" w:cstheme="minorBidi" w:hint="eastAsia"/>
                                  <w:color w:val="000000" w:themeColor="text1"/>
                                  <w:kern w:val="24"/>
                                  <w:sz w:val="16"/>
                                  <w:szCs w:val="16"/>
                                </w:rPr>
                                <w:t>9.49</w:t>
                              </w:r>
                              <w:r>
                                <w:rPr>
                                  <w:rFonts w:ascii="標楷體" w:eastAsia="標楷體" w:hAnsi="標楷體" w:cstheme="minorBidi" w:hint="eastAsia"/>
                                  <w:i/>
                                  <w:iCs/>
                                  <w:color w:val="000000" w:themeColor="text1"/>
                                  <w:kern w:val="24"/>
                                  <w:sz w:val="16"/>
                                  <w:szCs w:val="16"/>
                                </w:rPr>
                                <w:t xml:space="preserve"> </w:t>
                              </w:r>
                              <w:r>
                                <w:rPr>
                                  <w:rFonts w:ascii="標楷體" w:eastAsia="標楷體" w:hAnsi="標楷體" w:cstheme="minorBidi" w:hint="eastAsia"/>
                                  <w:color w:val="000000" w:themeColor="text1"/>
                                  <w:kern w:val="24"/>
                                  <w:sz w:val="16"/>
                                  <w:szCs w:val="16"/>
                                </w:rPr>
                                <w:t>(3.60％)</w:t>
                              </w:r>
                            </w:p>
                          </w:txbxContent>
                        </v:textbox>
                      </v:shape>
                      <v:shape id="Freeform 36" o:spid="_x0000_s1061" style="position:absolute;left:18922;top:35681;width:461;height:1620;visibility:visible;mso-wrap-style:square;v-text-anchor:top" coordsize="349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" path="m,9524r713,476l713,,3491,2400e" filled="f" strokecolor="black [3213]">
                        <v:path arrowok="t" o:connecttype="custom" o:connectlocs="0,2147483646;2147483646,2147483646;2147483646,0;2147483646,2147483646" o:connectangles="0,0,0,0" textboxrect="0,0,3491,10000"/>
                      </v:shape>
                    </v:group>
                  </v:group>
                </v:group>
                <v:shape id="Freeform 36" o:spid="_x0000_s1062" style="position:absolute;left:41483;top:38798;width:731;height:2191;visibility:visible;mso-wrap-style:square;v-text-anchor:top" coordsize="924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" path="m9249,10000l,10000,,,2778,2400e" filled="f" strokecolor="black [3213]">
                  <v:path arrowok="t" o:connecttype="custom" o:connectlocs="73152,219074;0,219074;0,0;21972,52578" o:connectangles="0,0,0,0"/>
                </v:shape>
                <w10:wrap type="topAndBottom"/>
              </v:group>
              <o:OLEObject Type="Embed" ProgID="Excel.Chart.8" ShapeID="Object 2" DrawAspect="Content" ObjectID="_1813906927" r:id="rId13">
                <o:FieldCodes>\s</o:FieldCodes>
              </o:OLEObject>
              <o:OLEObject Type="Embed" ProgID="Excel.Chart.8" ShapeID="Object 3" DrawAspect="Content" ObjectID="_1813906928" r:id="rId14">
                <o:FieldCodes>\s</o:FieldCodes>
              </o:OLEObject>
            </w:pict>
          </mc:Fallback>
        </mc:AlternateContent>
      </w:r>
      <w:r w:rsidRPr="008A0526">
        <w:rPr>
          <w:rFonts w:ascii="標楷體" w:eastAsia="標楷體" w:hAnsi="標楷體" w:hint="eastAsia"/>
          <w:noProof/>
        </w:rPr>
        <mc:AlternateContent>
          <mc:Choice Requires="wps">
            <w:drawing>
              <wp:anchor distT="0" distB="0" distL="114300" distR="114300" simplePos="0" relativeHeight="251824128" behindDoc="0" locked="0" layoutInCell="1" allowOverlap="1" wp14:anchorId="2AEBD4FD" wp14:editId="3456B8C4">
                <wp:simplePos x="0" y="0"/>
                <wp:positionH relativeFrom="column">
                  <wp:posOffset>4340225</wp:posOffset>
                </wp:positionH>
                <wp:positionV relativeFrom="paragraph">
                  <wp:posOffset>6072505</wp:posOffset>
                </wp:positionV>
                <wp:extent cx="60325" cy="219075"/>
                <wp:effectExtent l="0" t="0" r="15875" b="28575"/>
                <wp:wrapNone/>
                <wp:docPr id="16" name="手繪多邊形: 圖案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325" cy="219075"/>
                        </a:xfrm>
                        <a:custGeom>
                          <a:avLst/>
                          <a:gdLst>
                            <a:gd name="T0" fmla="*/ 0 w 72"/>
                            <a:gd name="T1" fmla="*/ 2147483647 h 100"/>
                            <a:gd name="T2" fmla="*/ 2147483647 w 72"/>
                            <a:gd name="T3" fmla="*/ 2147483647 h 100"/>
                            <a:gd name="T4" fmla="*/ 2147483647 w 72"/>
                            <a:gd name="T5" fmla="*/ 0 h 100"/>
                            <a:gd name="T6" fmla="*/ 2147483647 w 72"/>
                            <a:gd name="T7" fmla="*/ 2147483647 h 100"/>
                            <a:gd name="T8" fmla="*/ 0 60000 65536"/>
                            <a:gd name="T9" fmla="*/ 0 60000 65536"/>
                            <a:gd name="T10" fmla="*/ 0 60000 65536"/>
                            <a:gd name="T11" fmla="*/ 0 60000 65536"/>
                            <a:gd name="T12" fmla="*/ 0 w 72"/>
                            <a:gd name="T13" fmla="*/ 0 h 100"/>
                            <a:gd name="T14" fmla="*/ 72 w 72"/>
                            <a:gd name="T15" fmla="*/ 100 h 100"/>
                            <a:gd name="connsiteX0" fmla="*/ 9249 w 9249"/>
                            <a:gd name="connsiteY0" fmla="*/ 10000 h 10000"/>
                            <a:gd name="connsiteX1" fmla="*/ 0 w 9249"/>
                            <a:gd name="connsiteY1" fmla="*/ 10000 h 10000"/>
                            <a:gd name="connsiteX2" fmla="*/ 0 w 9249"/>
                            <a:gd name="connsiteY2" fmla="*/ 0 h 10000"/>
                            <a:gd name="connsiteX3" fmla="*/ 2778 w 9249"/>
                            <a:gd name="connsiteY3" fmla="*/ 2400 h 10000"/>
                          </a:gdLst>
                          <a:ahLst/>
                          <a:cxnLst>
                            <a:cxn ang="0">
                              <a:pos x="connsiteX0" y="connsiteY0"/>
                            </a:cxn>
                            <a:cxn ang="0">
                              <a:pos x="connsiteX1" y="connsiteY1"/>
                            </a:cxn>
                            <a:cxn ang="0">
                              <a:pos x="connsiteX2" y="connsiteY2"/>
                            </a:cxn>
                            <a:cxn ang="0">
                              <a:pos x="connsiteX3" y="connsiteY3"/>
                            </a:cxn>
                          </a:cxnLst>
                          <a:rect l="l" t="t" r="r" b="b"/>
                          <a:pathLst>
                            <a:path w="9249" h="10000">
                              <a:moveTo>
                                <a:pt x="9249" y="10000"/>
                              </a:moveTo>
                              <a:lnTo>
                                <a:pt x="0" y="10000"/>
                              </a:lnTo>
                              <a:lnTo>
                                <a:pt x="0" y="0"/>
                              </a:lnTo>
                              <a:lnTo>
                                <a:pt x="2778" y="2400"/>
                              </a:lnTo>
                            </a:path>
                          </a:pathLst>
                        </a:custGeom>
                        <a:noFill/>
                        <a:ln w="9525">
                          <a:solidFill>
                            <a:schemeClr val="tx1"/>
                          </a:solidFill>
                          <a:round/>
                          <a:headEnd/>
                          <a:tailEnd/>
                        </a:ln>
                      </wps:spPr>
                      <wps:bodyPr vertOverflow="clip" horzOverflow="clip"/>
                    </wps:wsp>
                  </a:graphicData>
                </a:graphic>
                <wp14:sizeRelH relativeFrom="margin">
                  <wp14:pctWidth>0</wp14:pctWidth>
                </wp14:sizeRelH>
                <wp14:sizeRelV relativeFrom="margin">
                  <wp14:pctHeight>0</wp14:pctHeight>
                </wp14:sizeRelV>
              </wp:anchor>
            </w:drawing>
          </mc:Choice>
          <mc:Fallback>
            <w:pict>
              <v:shape w14:anchorId="2E1EFD68" id="手繪多邊形: 圖案 16" o:spid="_x0000_s1026" style="position:absolute;margin-left:341.75pt;margin-top:478.15pt;width:4.75pt;height:17.2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9249,1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" path="m9249,10000l,10000,,,2778,2400e" filled="f" strokecolor="black [3213]">
                <v:path arrowok="t" o:connecttype="custom" o:connectlocs="60325,219075;0,219075;0,0;18119,52578" o:connectangles="0,0,0,0"/>
              </v:shape>
            </w:pict>
          </mc:Fallback>
        </mc:AlternateContent>
      </w:r>
      <w:r w:rsidRPr="008A0526">
        <w:rPr>
          <w:rFonts w:ascii="標楷體" w:eastAsia="標楷體" w:hAnsi="標楷體" w:cs="標楷體" w:hint="eastAsia"/>
          <w:color w:val="000000"/>
          <w:spacing w:val="4"/>
          <w:kern w:val="32"/>
          <w:sz w:val="28"/>
          <w:szCs w:val="28"/>
        </w:rPr>
        <w:t>11</w:t>
      </w:r>
      <w:r>
        <w:rPr>
          <w:rFonts w:ascii="標楷體" w:eastAsia="標楷體" w:hAnsi="標楷體" w:cs="標楷體"/>
          <w:color w:val="000000"/>
          <w:spacing w:val="4"/>
          <w:kern w:val="32"/>
          <w:sz w:val="28"/>
          <w:szCs w:val="28"/>
        </w:rPr>
        <w:t>3</w:t>
      </w:r>
      <w:r w:rsidRPr="008A0526">
        <w:rPr>
          <w:rFonts w:ascii="標楷體" w:eastAsia="標楷體" w:hAnsi="標楷體" w:cs="標楷體" w:hint="eastAsia"/>
          <w:color w:val="000000"/>
          <w:spacing w:val="4"/>
          <w:kern w:val="32"/>
          <w:sz w:val="28"/>
          <w:szCs w:val="28"/>
        </w:rPr>
        <w:t>年度臺東縣總決算審核結果（圖1），歲入決算</w:t>
      </w:r>
      <w:r w:rsidRPr="00347984">
        <w:rPr>
          <w:rFonts w:ascii="標楷體" w:eastAsia="標楷體" w:hAnsi="標楷體" w:cs="標楷體" w:hint="eastAsia"/>
          <w:color w:val="000000"/>
          <w:spacing w:val="4"/>
          <w:kern w:val="32"/>
          <w:sz w:val="28"/>
          <w:szCs w:val="28"/>
        </w:rPr>
        <w:t>修正</w:t>
      </w:r>
      <w:r>
        <w:rPr>
          <w:rFonts w:ascii="標楷體" w:eastAsia="標楷體" w:hAnsi="標楷體" w:cs="標楷體" w:hint="eastAsia"/>
          <w:color w:val="000000"/>
          <w:spacing w:val="4"/>
          <w:kern w:val="32"/>
          <w:sz w:val="28"/>
          <w:szCs w:val="28"/>
        </w:rPr>
        <w:t>增</w:t>
      </w:r>
      <w:r w:rsidRPr="00347984">
        <w:rPr>
          <w:rFonts w:ascii="標楷體" w:eastAsia="標楷體" w:hAnsi="標楷體" w:cs="標楷體" w:hint="eastAsia"/>
          <w:color w:val="000000"/>
          <w:spacing w:val="4"/>
          <w:kern w:val="32"/>
          <w:sz w:val="28"/>
          <w:szCs w:val="28"/>
        </w:rPr>
        <w:t>列</w:t>
      </w:r>
      <w:r>
        <w:rPr>
          <w:rFonts w:ascii="標楷體" w:eastAsia="標楷體" w:hAnsi="標楷體" w:cs="標楷體"/>
          <w:color w:val="000000"/>
          <w:spacing w:val="4"/>
          <w:kern w:val="32"/>
          <w:sz w:val="28"/>
          <w:szCs w:val="28"/>
        </w:rPr>
        <w:t>18</w:t>
      </w:r>
      <w:r w:rsidRPr="00347984">
        <w:rPr>
          <w:rFonts w:ascii="標楷體" w:eastAsia="標楷體" w:hAnsi="標楷體" w:cs="標楷體" w:hint="eastAsia"/>
          <w:color w:val="000000"/>
          <w:spacing w:val="4"/>
          <w:kern w:val="32"/>
          <w:sz w:val="28"/>
          <w:szCs w:val="28"/>
        </w:rPr>
        <w:t>萬餘元，</w:t>
      </w:r>
      <w:r w:rsidRPr="008A0526">
        <w:rPr>
          <w:rFonts w:ascii="標楷體" w:eastAsia="標楷體" w:hAnsi="標楷體" w:cs="標楷體" w:hint="eastAsia"/>
          <w:color w:val="000000"/>
          <w:spacing w:val="4"/>
          <w:kern w:val="32"/>
          <w:sz w:val="28"/>
          <w:szCs w:val="28"/>
        </w:rPr>
        <w:t>審定為</w:t>
      </w:r>
      <w:r>
        <w:rPr>
          <w:rFonts w:ascii="標楷體" w:eastAsia="標楷體" w:hAnsi="標楷體" w:cs="標楷體"/>
          <w:color w:val="000000"/>
          <w:spacing w:val="4"/>
          <w:kern w:val="32"/>
          <w:sz w:val="28"/>
          <w:szCs w:val="28"/>
        </w:rPr>
        <w:t>263</w:t>
      </w:r>
      <w:r w:rsidRPr="008A0526">
        <w:rPr>
          <w:rFonts w:ascii="標楷體" w:eastAsia="標楷體" w:hAnsi="標楷體" w:cs="標楷體" w:hint="eastAsia"/>
          <w:color w:val="000000"/>
          <w:spacing w:val="4"/>
          <w:kern w:val="32"/>
          <w:sz w:val="28"/>
          <w:szCs w:val="28"/>
        </w:rPr>
        <w:t>億</w:t>
      </w:r>
      <w:r>
        <w:rPr>
          <w:rFonts w:ascii="標楷體" w:eastAsia="標楷體" w:hAnsi="標楷體" w:cs="標楷體"/>
          <w:color w:val="000000"/>
          <w:spacing w:val="4"/>
          <w:kern w:val="32"/>
          <w:sz w:val="28"/>
          <w:szCs w:val="28"/>
        </w:rPr>
        <w:t>9,062</w:t>
      </w:r>
      <w:r w:rsidRPr="008A0526">
        <w:rPr>
          <w:rFonts w:ascii="標楷體" w:eastAsia="標楷體" w:hAnsi="標楷體" w:cs="標楷體" w:hint="eastAsia"/>
          <w:color w:val="000000"/>
          <w:spacing w:val="4"/>
          <w:kern w:val="32"/>
          <w:sz w:val="28"/>
          <w:szCs w:val="28"/>
        </w:rPr>
        <w:t>萬餘元；歲出決算</w:t>
      </w:r>
      <w:r w:rsidRPr="00347984">
        <w:rPr>
          <w:rFonts w:ascii="標楷體" w:eastAsia="標楷體" w:hAnsi="標楷體" w:cs="標楷體" w:hint="eastAsia"/>
          <w:color w:val="000000"/>
          <w:spacing w:val="4"/>
          <w:kern w:val="32"/>
          <w:sz w:val="28"/>
          <w:szCs w:val="28"/>
        </w:rPr>
        <w:t>修正</w:t>
      </w:r>
      <w:r>
        <w:rPr>
          <w:rFonts w:ascii="標楷體" w:eastAsia="標楷體" w:hAnsi="標楷體" w:cs="標楷體" w:hint="eastAsia"/>
          <w:color w:val="000000"/>
          <w:spacing w:val="4"/>
          <w:kern w:val="32"/>
          <w:sz w:val="28"/>
          <w:szCs w:val="28"/>
        </w:rPr>
        <w:t>減</w:t>
      </w:r>
      <w:r w:rsidRPr="00347984">
        <w:rPr>
          <w:rFonts w:ascii="標楷體" w:eastAsia="標楷體" w:hAnsi="標楷體" w:cs="標楷體" w:hint="eastAsia"/>
          <w:color w:val="000000"/>
          <w:spacing w:val="4"/>
          <w:kern w:val="32"/>
          <w:sz w:val="28"/>
          <w:szCs w:val="28"/>
        </w:rPr>
        <w:t>列</w:t>
      </w:r>
      <w:r>
        <w:rPr>
          <w:rFonts w:ascii="標楷體" w:eastAsia="標楷體" w:hAnsi="標楷體" w:cs="標楷體"/>
          <w:color w:val="000000"/>
          <w:spacing w:val="4"/>
          <w:kern w:val="32"/>
          <w:sz w:val="28"/>
          <w:szCs w:val="28"/>
        </w:rPr>
        <w:t>800</w:t>
      </w:r>
      <w:r w:rsidRPr="00347984">
        <w:rPr>
          <w:rFonts w:ascii="標楷體" w:eastAsia="標楷體" w:hAnsi="標楷體" w:cs="標楷體" w:hint="eastAsia"/>
          <w:color w:val="000000"/>
          <w:spacing w:val="4"/>
          <w:kern w:val="32"/>
          <w:sz w:val="28"/>
          <w:szCs w:val="28"/>
        </w:rPr>
        <w:t>萬餘元，</w:t>
      </w:r>
      <w:r w:rsidRPr="008A0526">
        <w:rPr>
          <w:rFonts w:ascii="標楷體" w:eastAsia="標楷體" w:hAnsi="標楷體" w:cs="標楷體" w:hint="eastAsia"/>
          <w:color w:val="000000"/>
          <w:spacing w:val="4"/>
          <w:kern w:val="32"/>
          <w:sz w:val="28"/>
          <w:szCs w:val="28"/>
        </w:rPr>
        <w:t>審定為</w:t>
      </w:r>
      <w:r>
        <w:rPr>
          <w:rFonts w:ascii="標楷體" w:eastAsia="標楷體" w:hAnsi="標楷體" w:cs="標楷體"/>
          <w:color w:val="000000"/>
          <w:spacing w:val="4"/>
          <w:kern w:val="32"/>
          <w:sz w:val="28"/>
          <w:szCs w:val="28"/>
        </w:rPr>
        <w:t>235</w:t>
      </w:r>
      <w:r w:rsidRPr="008A0526">
        <w:rPr>
          <w:rFonts w:ascii="標楷體" w:eastAsia="標楷體" w:hAnsi="標楷體" w:cs="標楷體" w:hint="eastAsia"/>
          <w:color w:val="000000"/>
          <w:spacing w:val="4"/>
          <w:kern w:val="32"/>
          <w:sz w:val="28"/>
          <w:szCs w:val="28"/>
        </w:rPr>
        <w:t>億</w:t>
      </w:r>
      <w:r>
        <w:rPr>
          <w:rFonts w:ascii="標楷體" w:eastAsia="標楷體" w:hAnsi="標楷體" w:cs="標楷體"/>
          <w:color w:val="000000"/>
          <w:spacing w:val="4"/>
          <w:kern w:val="32"/>
          <w:sz w:val="28"/>
          <w:szCs w:val="28"/>
        </w:rPr>
        <w:t>8,007</w:t>
      </w:r>
      <w:r w:rsidRPr="008A0526">
        <w:rPr>
          <w:rFonts w:ascii="標楷體" w:eastAsia="標楷體" w:hAnsi="標楷體" w:cs="標楷體" w:hint="eastAsia"/>
          <w:color w:val="000000"/>
          <w:spacing w:val="4"/>
          <w:kern w:val="32"/>
          <w:sz w:val="28"/>
          <w:szCs w:val="28"/>
        </w:rPr>
        <w:t>萬餘元；歲入歲出相抵賸餘</w:t>
      </w:r>
      <w:r>
        <w:rPr>
          <w:rFonts w:ascii="標楷體" w:eastAsia="標楷體" w:hAnsi="標楷體" w:cs="標楷體"/>
          <w:color w:val="000000"/>
          <w:spacing w:val="4"/>
          <w:kern w:val="32"/>
          <w:sz w:val="28"/>
          <w:szCs w:val="28"/>
        </w:rPr>
        <w:t>28</w:t>
      </w:r>
      <w:r w:rsidRPr="008A0526">
        <w:rPr>
          <w:rFonts w:ascii="標楷體" w:eastAsia="標楷體" w:hAnsi="標楷體" w:cs="標楷體" w:hint="eastAsia"/>
          <w:color w:val="000000"/>
          <w:spacing w:val="4"/>
          <w:kern w:val="32"/>
          <w:sz w:val="28"/>
          <w:szCs w:val="28"/>
        </w:rPr>
        <w:t>億</w:t>
      </w:r>
      <w:r>
        <w:rPr>
          <w:rFonts w:ascii="標楷體" w:eastAsia="標楷體" w:hAnsi="標楷體" w:cs="標楷體"/>
          <w:color w:val="000000"/>
          <w:spacing w:val="4"/>
          <w:kern w:val="32"/>
          <w:sz w:val="28"/>
          <w:szCs w:val="28"/>
        </w:rPr>
        <w:t>1,055</w:t>
      </w:r>
      <w:r w:rsidRPr="008A0526">
        <w:rPr>
          <w:rFonts w:ascii="標楷體" w:eastAsia="標楷體" w:hAnsi="標楷體" w:cs="標楷體" w:hint="eastAsia"/>
          <w:color w:val="000000"/>
          <w:spacing w:val="4"/>
          <w:kern w:val="32"/>
          <w:sz w:val="28"/>
          <w:szCs w:val="28"/>
        </w:rPr>
        <w:t>萬餘元（詳丙－1頁）</w:t>
      </w:r>
      <w:r w:rsidRPr="00970988">
        <w:rPr>
          <w:rFonts w:ascii="標楷體" w:eastAsia="標楷體" w:hAnsi="標楷體" w:cs="標楷體" w:hint="eastAsia"/>
          <w:color w:val="000000"/>
          <w:spacing w:val="4"/>
          <w:kern w:val="32"/>
          <w:sz w:val="28"/>
          <w:szCs w:val="28"/>
        </w:rPr>
        <w:t>；原列債務之舉借預算</w:t>
      </w:r>
      <w:r>
        <w:rPr>
          <w:rFonts w:ascii="標楷體" w:eastAsia="標楷體" w:hAnsi="標楷體" w:cs="標楷體" w:hint="eastAsia"/>
          <w:color w:val="000000"/>
          <w:spacing w:val="4"/>
          <w:kern w:val="32"/>
          <w:sz w:val="28"/>
          <w:szCs w:val="28"/>
        </w:rPr>
        <w:t>48</w:t>
      </w:r>
      <w:r w:rsidRPr="00970988">
        <w:rPr>
          <w:rFonts w:ascii="標楷體" w:eastAsia="標楷體" w:hAnsi="標楷體" w:cs="標楷體" w:hint="eastAsia"/>
          <w:color w:val="000000"/>
          <w:spacing w:val="4"/>
          <w:kern w:val="32"/>
          <w:sz w:val="28"/>
          <w:szCs w:val="28"/>
        </w:rPr>
        <w:t>億</w:t>
      </w:r>
      <w:r>
        <w:rPr>
          <w:rFonts w:ascii="標楷體" w:eastAsia="標楷體" w:hAnsi="標楷體" w:cs="標楷體" w:hint="eastAsia"/>
          <w:color w:val="000000"/>
          <w:spacing w:val="4"/>
          <w:kern w:val="32"/>
          <w:sz w:val="28"/>
          <w:szCs w:val="28"/>
        </w:rPr>
        <w:t>6,837萬</w:t>
      </w:r>
      <w:r w:rsidRPr="00970988">
        <w:rPr>
          <w:rFonts w:ascii="標楷體" w:eastAsia="標楷體" w:hAnsi="標楷體" w:cs="標楷體" w:hint="eastAsia"/>
          <w:color w:val="000000"/>
          <w:spacing w:val="4"/>
          <w:kern w:val="32"/>
          <w:sz w:val="28"/>
          <w:szCs w:val="28"/>
        </w:rPr>
        <w:t>餘元，全數未執行；債務之償還決算</w:t>
      </w:r>
      <w:r>
        <w:rPr>
          <w:rFonts w:ascii="標楷體" w:eastAsia="標楷體" w:hAnsi="標楷體" w:cs="標楷體"/>
          <w:color w:val="000000"/>
          <w:spacing w:val="4"/>
          <w:kern w:val="32"/>
          <w:sz w:val="28"/>
          <w:szCs w:val="28"/>
        </w:rPr>
        <w:t>19</w:t>
      </w:r>
      <w:r w:rsidRPr="008A0526">
        <w:rPr>
          <w:rFonts w:ascii="標楷體" w:eastAsia="標楷體" w:hAnsi="標楷體" w:cs="標楷體" w:hint="eastAsia"/>
          <w:color w:val="000000"/>
          <w:spacing w:val="4"/>
          <w:kern w:val="32"/>
          <w:sz w:val="28"/>
          <w:szCs w:val="28"/>
        </w:rPr>
        <w:t>億</w:t>
      </w:r>
      <w:r>
        <w:rPr>
          <w:rFonts w:ascii="標楷體" w:eastAsia="標楷體" w:hAnsi="標楷體" w:cs="標楷體"/>
          <w:color w:val="000000"/>
          <w:spacing w:val="4"/>
          <w:kern w:val="32"/>
          <w:sz w:val="28"/>
          <w:szCs w:val="28"/>
        </w:rPr>
        <w:t>5</w:t>
      </w:r>
      <w:r w:rsidRPr="008A0526">
        <w:rPr>
          <w:rFonts w:ascii="標楷體" w:eastAsia="標楷體" w:hAnsi="標楷體" w:cs="標楷體" w:hint="eastAsia"/>
          <w:color w:val="000000"/>
          <w:spacing w:val="4"/>
          <w:kern w:val="32"/>
          <w:sz w:val="28"/>
          <w:szCs w:val="28"/>
        </w:rPr>
        <w:t>,000萬元</w:t>
      </w:r>
      <w:r w:rsidRPr="00970988">
        <w:rPr>
          <w:rFonts w:ascii="標楷體" w:eastAsia="標楷體" w:hAnsi="標楷體" w:cs="標楷體" w:hint="eastAsia"/>
          <w:color w:val="000000"/>
          <w:spacing w:val="4"/>
          <w:kern w:val="32"/>
          <w:sz w:val="28"/>
          <w:szCs w:val="28"/>
        </w:rPr>
        <w:t>，經照數審定，</w:t>
      </w:r>
      <w:r w:rsidRPr="008A0526">
        <w:rPr>
          <w:rFonts w:ascii="標楷體" w:eastAsia="標楷體" w:hAnsi="標楷體" w:cs="標楷體" w:hint="eastAsia"/>
          <w:color w:val="000000"/>
          <w:spacing w:val="4"/>
          <w:kern w:val="32"/>
          <w:sz w:val="28"/>
          <w:szCs w:val="28"/>
        </w:rPr>
        <w:t>收支賸餘</w:t>
      </w:r>
      <w:r>
        <w:rPr>
          <w:rFonts w:ascii="標楷體" w:eastAsia="標楷體" w:hAnsi="標楷體" w:cs="標楷體" w:hint="eastAsia"/>
          <w:color w:val="000000"/>
          <w:spacing w:val="4"/>
          <w:kern w:val="32"/>
          <w:sz w:val="28"/>
          <w:szCs w:val="28"/>
        </w:rPr>
        <w:t>計</w:t>
      </w:r>
      <w:r>
        <w:rPr>
          <w:rFonts w:ascii="標楷體" w:eastAsia="標楷體" w:hAnsi="標楷體" w:cs="標楷體"/>
          <w:color w:val="000000"/>
          <w:spacing w:val="4"/>
          <w:kern w:val="32"/>
          <w:sz w:val="28"/>
          <w:szCs w:val="28"/>
        </w:rPr>
        <w:t>8</w:t>
      </w:r>
      <w:r w:rsidRPr="008A0526">
        <w:rPr>
          <w:rFonts w:ascii="標楷體" w:eastAsia="標楷體" w:hAnsi="標楷體" w:cs="標楷體" w:hint="eastAsia"/>
          <w:color w:val="000000"/>
          <w:spacing w:val="4"/>
          <w:kern w:val="32"/>
          <w:sz w:val="28"/>
          <w:szCs w:val="28"/>
        </w:rPr>
        <w:t>億</w:t>
      </w:r>
      <w:r>
        <w:rPr>
          <w:rFonts w:ascii="標楷體" w:eastAsia="標楷體" w:hAnsi="標楷體" w:cs="標楷體" w:hint="eastAsia"/>
          <w:color w:val="000000"/>
          <w:spacing w:val="4"/>
          <w:kern w:val="32"/>
          <w:sz w:val="28"/>
          <w:szCs w:val="28"/>
        </w:rPr>
        <w:t>6,055</w:t>
      </w:r>
      <w:r w:rsidRPr="008A0526">
        <w:rPr>
          <w:rFonts w:ascii="標楷體" w:eastAsia="標楷體" w:hAnsi="標楷體" w:cs="標楷體" w:hint="eastAsia"/>
          <w:color w:val="000000"/>
          <w:spacing w:val="4"/>
          <w:kern w:val="32"/>
          <w:sz w:val="28"/>
          <w:szCs w:val="28"/>
        </w:rPr>
        <w:t>萬餘元（詳丙－3頁）。茲將11</w:t>
      </w:r>
      <w:r>
        <w:rPr>
          <w:rFonts w:ascii="標楷體" w:eastAsia="標楷體" w:hAnsi="標楷體" w:cs="標楷體"/>
          <w:color w:val="000000"/>
          <w:spacing w:val="4"/>
          <w:kern w:val="32"/>
          <w:sz w:val="28"/>
          <w:szCs w:val="28"/>
        </w:rPr>
        <w:t>3</w:t>
      </w:r>
      <w:r w:rsidRPr="008A0526">
        <w:rPr>
          <w:rFonts w:ascii="標楷體" w:eastAsia="標楷體" w:hAnsi="標楷體" w:cs="標楷體" w:hint="eastAsia"/>
          <w:color w:val="000000"/>
          <w:spacing w:val="4"/>
          <w:kern w:val="32"/>
          <w:sz w:val="28"/>
          <w:szCs w:val="28"/>
        </w:rPr>
        <w:t>年度歲入、歲出預算執行之審核結果，說明如次：</w:t>
      </w:r>
    </w:p>
    <w:p w14:paraId="1DF7ED3A" w14:textId="77777777" w:rsidR="00327174" w:rsidRPr="008A0526" w:rsidRDefault="00327174" w:rsidP="00327174">
      <w:pPr>
        <w:pStyle w:val="af6"/>
        <w:numPr>
          <w:ilvl w:val="0"/>
          <w:numId w:val="7"/>
        </w:numPr>
        <w:overflowPunct w:val="0"/>
        <w:spacing w:line="520" w:lineRule="exact"/>
        <w:ind w:leftChars="0"/>
        <w:jc w:val="both"/>
        <w:textAlignment w:val="baseline"/>
        <w:rPr>
          <w:rFonts w:ascii="標楷體" w:eastAsia="標楷體" w:hAnsi="標楷體" w:cs="標楷體"/>
          <w:b/>
          <w:bCs/>
          <w:color w:val="000000"/>
          <w:kern w:val="32"/>
          <w:sz w:val="32"/>
          <w:szCs w:val="32"/>
        </w:rPr>
      </w:pPr>
      <w:r w:rsidRPr="008A0526">
        <w:rPr>
          <w:rFonts w:ascii="標楷體" w:eastAsia="標楷體" w:hAnsi="標楷體" w:cs="標楷體" w:hint="eastAsia"/>
          <w:b/>
          <w:bCs/>
          <w:color w:val="000000"/>
          <w:kern w:val="32"/>
          <w:sz w:val="32"/>
          <w:szCs w:val="32"/>
        </w:rPr>
        <w:t>歲入、歲出決算審定數與預算數之比較</w:t>
      </w:r>
    </w:p>
    <w:p w14:paraId="4B549C6B" w14:textId="77777777" w:rsidR="00327174" w:rsidRPr="008A0526" w:rsidRDefault="00327174" w:rsidP="00327174">
      <w:pPr>
        <w:overflowPunct w:val="0"/>
        <w:spacing w:line="520" w:lineRule="exact"/>
        <w:ind w:firstLineChars="200" w:firstLine="560"/>
        <w:jc w:val="both"/>
        <w:textAlignment w:val="baseline"/>
        <w:rPr>
          <w:rFonts w:ascii="標楷體" w:eastAsia="標楷體" w:hAnsi="標楷體" w:cs="標楷體"/>
          <w:color w:val="000000"/>
          <w:kern w:val="32"/>
          <w:sz w:val="28"/>
          <w:szCs w:val="28"/>
        </w:rPr>
      </w:pPr>
      <w:r w:rsidRPr="008A0526">
        <w:rPr>
          <w:rFonts w:ascii="標楷體" w:eastAsia="標楷體" w:hAnsi="標楷體" w:cs="標楷體" w:hint="eastAsia"/>
          <w:color w:val="000000"/>
          <w:kern w:val="32"/>
          <w:sz w:val="28"/>
          <w:szCs w:val="28"/>
        </w:rPr>
        <w:t>11</w:t>
      </w:r>
      <w:r>
        <w:rPr>
          <w:rFonts w:ascii="標楷體" w:eastAsia="標楷體" w:hAnsi="標楷體" w:cs="標楷體"/>
          <w:color w:val="000000"/>
          <w:kern w:val="32"/>
          <w:sz w:val="28"/>
          <w:szCs w:val="28"/>
        </w:rPr>
        <w:t>3</w:t>
      </w:r>
      <w:r w:rsidRPr="008A0526">
        <w:rPr>
          <w:rFonts w:ascii="標楷體" w:eastAsia="標楷體" w:hAnsi="標楷體" w:cs="標楷體" w:hint="eastAsia"/>
          <w:color w:val="000000"/>
          <w:kern w:val="32"/>
          <w:sz w:val="28"/>
          <w:szCs w:val="28"/>
        </w:rPr>
        <w:t>年度歲入決算審定總額</w:t>
      </w:r>
      <w:r>
        <w:rPr>
          <w:rFonts w:ascii="標楷體" w:eastAsia="標楷體" w:hAnsi="標楷體" w:cs="新細明體"/>
          <w:color w:val="000000"/>
          <w:kern w:val="32"/>
          <w:sz w:val="28"/>
          <w:szCs w:val="28"/>
        </w:rPr>
        <w:t>263</w:t>
      </w:r>
      <w:r w:rsidRPr="008A0526">
        <w:rPr>
          <w:rFonts w:ascii="標楷體" w:eastAsia="標楷體" w:hAnsi="標楷體" w:cs="標楷體" w:hint="eastAsia"/>
          <w:color w:val="000000"/>
          <w:kern w:val="32"/>
          <w:sz w:val="28"/>
          <w:szCs w:val="28"/>
        </w:rPr>
        <w:t>億</w:t>
      </w:r>
      <w:r>
        <w:rPr>
          <w:rFonts w:ascii="標楷體" w:eastAsia="標楷體" w:hAnsi="標楷體" w:cs="標楷體"/>
          <w:color w:val="000000"/>
          <w:kern w:val="32"/>
          <w:sz w:val="28"/>
          <w:szCs w:val="28"/>
        </w:rPr>
        <w:t>9,062</w:t>
      </w:r>
      <w:r w:rsidRPr="008A0526">
        <w:rPr>
          <w:rFonts w:ascii="標楷體" w:eastAsia="標楷體" w:hAnsi="標楷體" w:cs="標楷體" w:hint="eastAsia"/>
          <w:color w:val="000000"/>
          <w:kern w:val="32"/>
          <w:sz w:val="28"/>
          <w:szCs w:val="28"/>
        </w:rPr>
        <w:t>萬餘元，較預算數</w:t>
      </w:r>
      <w:r w:rsidRPr="008A0526">
        <w:rPr>
          <w:rFonts w:ascii="標楷體" w:eastAsia="標楷體" w:hAnsi="標楷體" w:cs="新細明體"/>
          <w:color w:val="000000"/>
          <w:kern w:val="32"/>
          <w:sz w:val="28"/>
          <w:szCs w:val="28"/>
        </w:rPr>
        <w:t>2</w:t>
      </w:r>
      <w:r>
        <w:rPr>
          <w:rFonts w:ascii="標楷體" w:eastAsia="標楷體" w:hAnsi="標楷體" w:cs="新細明體"/>
          <w:color w:val="000000"/>
          <w:kern w:val="32"/>
          <w:sz w:val="28"/>
          <w:szCs w:val="28"/>
        </w:rPr>
        <w:t>49</w:t>
      </w:r>
      <w:r w:rsidRPr="008A0526">
        <w:rPr>
          <w:rFonts w:ascii="標楷體" w:eastAsia="標楷體" w:hAnsi="標楷體" w:cs="標楷體" w:hint="eastAsia"/>
          <w:color w:val="000000"/>
          <w:kern w:val="32"/>
          <w:sz w:val="28"/>
          <w:szCs w:val="28"/>
        </w:rPr>
        <w:t>億</w:t>
      </w:r>
      <w:r>
        <w:rPr>
          <w:rFonts w:ascii="標楷體" w:eastAsia="標楷體" w:hAnsi="標楷體" w:cs="標楷體"/>
          <w:color w:val="000000"/>
          <w:kern w:val="32"/>
          <w:sz w:val="28"/>
          <w:szCs w:val="28"/>
        </w:rPr>
        <w:t>5,276</w:t>
      </w:r>
      <w:r w:rsidRPr="008A0526">
        <w:rPr>
          <w:rFonts w:ascii="標楷體" w:eastAsia="標楷體" w:hAnsi="標楷體" w:cs="標楷體" w:hint="eastAsia"/>
          <w:color w:val="000000"/>
          <w:kern w:val="32"/>
          <w:sz w:val="28"/>
          <w:szCs w:val="28"/>
        </w:rPr>
        <w:t>萬</w:t>
      </w:r>
    </w:p>
    <w:p w14:paraId="08018041" w14:textId="77777777" w:rsidR="00327174" w:rsidRPr="008A0526" w:rsidRDefault="00327174" w:rsidP="00327174">
      <w:pPr>
        <w:overflowPunct w:val="0"/>
        <w:spacing w:line="530" w:lineRule="exact"/>
        <w:jc w:val="both"/>
        <w:rPr>
          <w:rFonts w:ascii="標楷體" w:eastAsia="標楷體" w:hAnsi="標楷體" w:cs="標楷體"/>
          <w:color w:val="000000"/>
          <w:spacing w:val="4"/>
          <w:kern w:val="32"/>
          <w:sz w:val="28"/>
          <w:szCs w:val="28"/>
        </w:rPr>
      </w:pPr>
      <w:r w:rsidRPr="008A0526">
        <w:rPr>
          <w:rFonts w:ascii="標楷體" w:eastAsia="標楷體" w:hAnsi="標楷體" w:cs="標楷體" w:hint="eastAsia"/>
          <w:color w:val="000000"/>
          <w:kern w:val="32"/>
          <w:sz w:val="28"/>
          <w:szCs w:val="28"/>
        </w:rPr>
        <w:lastRenderedPageBreak/>
        <w:t>元，增加</w:t>
      </w:r>
      <w:r>
        <w:rPr>
          <w:rFonts w:ascii="標楷體" w:eastAsia="標楷體" w:hAnsi="標楷體" w:cs="標楷體"/>
          <w:color w:val="000000"/>
          <w:kern w:val="32"/>
          <w:sz w:val="28"/>
          <w:szCs w:val="28"/>
        </w:rPr>
        <w:t>14</w:t>
      </w:r>
      <w:r w:rsidRPr="008A0526">
        <w:rPr>
          <w:rFonts w:ascii="標楷體" w:eastAsia="標楷體" w:hAnsi="標楷體" w:cs="標楷體" w:hint="eastAsia"/>
          <w:color w:val="000000"/>
          <w:kern w:val="32"/>
          <w:sz w:val="28"/>
          <w:szCs w:val="28"/>
        </w:rPr>
        <w:t>億</w:t>
      </w:r>
      <w:r>
        <w:rPr>
          <w:rFonts w:ascii="標楷體" w:eastAsia="標楷體" w:hAnsi="標楷體" w:cs="標楷體"/>
          <w:color w:val="000000"/>
          <w:kern w:val="32"/>
          <w:sz w:val="28"/>
          <w:szCs w:val="28"/>
        </w:rPr>
        <w:t>3,786</w:t>
      </w:r>
      <w:r w:rsidRPr="008A0526">
        <w:rPr>
          <w:rFonts w:ascii="標楷體" w:eastAsia="標楷體" w:hAnsi="標楷體" w:cs="標楷體" w:hint="eastAsia"/>
          <w:color w:val="000000"/>
          <w:kern w:val="32"/>
          <w:sz w:val="28"/>
          <w:szCs w:val="28"/>
        </w:rPr>
        <w:t>萬餘元（圖2），約</w:t>
      </w:r>
      <w:r>
        <w:rPr>
          <w:rFonts w:ascii="標楷體" w:eastAsia="標楷體" w:hAnsi="標楷體" w:cs="標楷體"/>
          <w:color w:val="000000"/>
          <w:kern w:val="32"/>
          <w:sz w:val="28"/>
          <w:szCs w:val="28"/>
        </w:rPr>
        <w:t>5.76</w:t>
      </w:r>
      <w:r w:rsidRPr="008A0526">
        <w:rPr>
          <w:rFonts w:ascii="標楷體" w:eastAsia="標楷體" w:hAnsi="標楷體" w:cs="標楷體" w:hint="eastAsia"/>
          <w:color w:val="000000"/>
          <w:kern w:val="32"/>
          <w:sz w:val="28"/>
          <w:szCs w:val="28"/>
        </w:rPr>
        <w:t>％，主要係</w:t>
      </w:r>
      <w:r w:rsidRPr="008A0526">
        <w:rPr>
          <w:rFonts w:ascii="標楷體" w:eastAsia="標楷體" w:hAnsi="標楷體" w:hint="eastAsia"/>
          <w:noProof/>
        </w:rPr>
        <mc:AlternateContent>
          <mc:Choice Requires="wpg">
            <w:drawing>
              <wp:anchor distT="0" distB="0" distL="114300" distR="114300" simplePos="0" relativeHeight="251822080" behindDoc="0" locked="0" layoutInCell="1" allowOverlap="1" wp14:anchorId="7DFAFC49" wp14:editId="20AD687E">
                <wp:simplePos x="0" y="0"/>
                <wp:positionH relativeFrom="column">
                  <wp:posOffset>2443480</wp:posOffset>
                </wp:positionH>
                <wp:positionV relativeFrom="paragraph">
                  <wp:posOffset>172720</wp:posOffset>
                </wp:positionV>
                <wp:extent cx="3940175" cy="3049905"/>
                <wp:effectExtent l="0" t="0" r="3175" b="0"/>
                <wp:wrapSquare wrapText="bothSides"/>
                <wp:docPr id="15" name="群組 15"/>
                <wp:cNvGraphicFramePr/>
                <a:graphic xmlns:a="http://schemas.openxmlformats.org/drawingml/2006/main">
                  <a:graphicData uri="http://schemas.microsoft.com/office/word/2010/wordprocessingGroup">
                    <wpg:wgp>
                      <wpg:cNvGrpSpPr/>
                      <wpg:grpSpPr>
                        <a:xfrm>
                          <a:off x="0" y="0"/>
                          <a:ext cx="3940175" cy="3049905"/>
                          <a:chOff x="0" y="0"/>
                          <a:chExt cx="3941445" cy="3049905"/>
                        </a:xfrm>
                      </wpg:grpSpPr>
                      <wps:wsp>
                        <wps:cNvPr id="201" name="AutoShape 90"/>
                        <wps:cNvSpPr>
                          <a:spLocks noChangeArrowheads="1"/>
                        </wps:cNvSpPr>
                        <wps:spPr bwMode="auto">
                          <a:xfrm>
                            <a:off x="0" y="0"/>
                            <a:ext cx="3941445" cy="3049905"/>
                          </a:xfrm>
                          <a:prstGeom prst="plaque">
                            <a:avLst>
                              <a:gd name="adj" fmla="val 6093"/>
                            </a:avLst>
                          </a:prstGeom>
                          <a:gradFill flip="none" rotWithShape="1">
                            <a:gsLst>
                              <a:gs pos="0">
                                <a:srgbClr val="FFE699"/>
                              </a:gs>
                              <a:gs pos="50000">
                                <a:srgbClr val="FFF2CC"/>
                              </a:gs>
                              <a:gs pos="100000">
                                <a:srgbClr val="FFFFFF"/>
                              </a:gs>
                            </a:gsLst>
                            <a:path path="circle">
                              <a:fillToRect l="100000" t="100000"/>
                            </a:path>
                            <a:tileRect r="-100000" b="-100000"/>
                          </a:gradFill>
                          <a:ln w="9525">
                            <a:noFill/>
                            <a:miter lim="800000"/>
                            <a:headEnd/>
                            <a:tailEnd/>
                          </a:ln>
                        </wps:spPr>
                        <wps:bodyPr wrap="none" anchor="ctr"/>
                      </wps:wsp>
                      <wps:wsp>
                        <wps:cNvPr id="202" name="Rectangle 89"/>
                        <wps:cNvSpPr>
                          <a:spLocks noChangeArrowheads="1"/>
                        </wps:cNvSpPr>
                        <wps:spPr bwMode="auto">
                          <a:xfrm>
                            <a:off x="57134" y="0"/>
                            <a:ext cx="3829685" cy="533945"/>
                          </a:xfrm>
                          <a:prstGeom prst="rect">
                            <a:avLst/>
                          </a:prstGeom>
                          <a:noFill/>
                          <a:ln w="12700">
                            <a:noFill/>
                            <a:miter lim="800000"/>
                            <a:headEnd/>
                            <a:tailEnd/>
                          </a:ln>
                        </wps:spPr>
                        <wps:txbx>
                          <w:txbxContent>
                            <w:p w14:paraId="0F0974DD" w14:textId="77777777" w:rsidR="00327174" w:rsidRDefault="00327174" w:rsidP="00327174">
                              <w:pPr>
                                <w:spacing w:line="320" w:lineRule="exact"/>
                                <w:jc w:val="center"/>
                                <w:textAlignment w:val="baseline"/>
                                <w:rPr>
                                  <w:spacing w:val="-10"/>
                                  <w:kern w:val="0"/>
                                </w:rPr>
                              </w:pPr>
                              <w:r>
                                <w:rPr>
                                  <w:rFonts w:ascii="標楷體" w:eastAsia="標楷體" w:hAnsi="標楷體" w:cstheme="minorBidi" w:hint="eastAsia"/>
                                  <w:b/>
                                  <w:bCs/>
                                  <w:color w:val="000000" w:themeColor="text1"/>
                                  <w:spacing w:val="-10"/>
                                  <w:kern w:val="24"/>
                                </w:rPr>
                                <w:t>圖2　歲入歲出總決算審定數與總預算數及總決算數</w:t>
                              </w:r>
                            </w:p>
                            <w:p w14:paraId="78D4E952" w14:textId="77777777" w:rsidR="00327174" w:rsidRDefault="00327174" w:rsidP="00327174">
                              <w:pPr>
                                <w:spacing w:line="320" w:lineRule="exact"/>
                                <w:jc w:val="center"/>
                                <w:textAlignment w:val="baseline"/>
                                <w:rPr>
                                  <w:sz w:val="22"/>
                                  <w:szCs w:val="22"/>
                                </w:rPr>
                              </w:pPr>
                              <w:r>
                                <w:rPr>
                                  <w:rFonts w:ascii="標楷體" w:eastAsia="標楷體" w:hAnsi="標楷體" w:cstheme="minorBidi" w:hint="eastAsia"/>
                                  <w:b/>
                                  <w:bCs/>
                                  <w:color w:val="000000" w:themeColor="text1"/>
                                  <w:kern w:val="24"/>
                                  <w:sz w:val="22"/>
                                  <w:szCs w:val="22"/>
                                </w:rPr>
                                <w:t>中華民國 11</w:t>
                              </w:r>
                              <w:r>
                                <w:rPr>
                                  <w:rFonts w:ascii="標楷體" w:eastAsia="標楷體" w:hAnsi="標楷體" w:cstheme="minorBidi"/>
                                  <w:b/>
                                  <w:bCs/>
                                  <w:color w:val="000000" w:themeColor="text1"/>
                                  <w:kern w:val="24"/>
                                  <w:sz w:val="22"/>
                                  <w:szCs w:val="22"/>
                                </w:rPr>
                                <w:t>3</w:t>
                              </w:r>
                              <w:r>
                                <w:rPr>
                                  <w:rFonts w:ascii="標楷體" w:eastAsia="標楷體" w:hAnsi="標楷體" w:cstheme="minorBidi" w:hint="eastAsia"/>
                                  <w:b/>
                                  <w:bCs/>
                                  <w:color w:val="000000" w:themeColor="text1"/>
                                  <w:kern w:val="24"/>
                                  <w:sz w:val="22"/>
                                  <w:szCs w:val="22"/>
                                </w:rPr>
                                <w:t xml:space="preserve"> 年度</w:t>
                              </w:r>
                            </w:p>
                          </w:txbxContent>
                        </wps:txbx>
                        <wps:bodyPr wrap="square" lIns="77671" tIns="38155" rIns="77671" bIns="38155">
                          <a:noAutofit/>
                        </wps:bodyPr>
                      </wps:wsp>
                    </wpg:wgp>
                  </a:graphicData>
                </a:graphic>
                <wp14:sizeRelH relativeFrom="page">
                  <wp14:pctWidth>0</wp14:pctWidth>
                </wp14:sizeRelH>
                <wp14:sizeRelV relativeFrom="page">
                  <wp14:pctHeight>0</wp14:pctHeight>
                </wp14:sizeRelV>
              </wp:anchor>
            </w:drawing>
          </mc:Choice>
          <mc:Fallback>
            <w:pict>
              <v:group w14:anchorId="7DFAFC49" id="群組 15" o:spid="_x0000_s1063" style="position:absolute;left:0;text-align:left;margin-left:192.4pt;margin-top:13.6pt;width:310.25pt;height:240.15pt;z-index:251822080" coordsize="39414,30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">
                <v:shape id="AutoShape 90" o:spid="_x0000_s1064" type="#_x0000_t21" style="position:absolute;width:39414;height:3049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" adj="1316" fillcolor="#ffe699" stroked="f">
                  <v:fill rotate="t" focusposition="1,1" focussize="" colors="0 #ffe699;.5 #fff2cc;1 white" focus="100%" type="gradientRadial"/>
                </v:shape>
                <v:rect id="Rectangle 89" o:spid="_x0000_s1065" style="position:absolute;left:571;width:38297;height:5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" filled="f" stroked="f" strokeweight="1pt">
                  <v:textbox inset="2.15753mm,1.0599mm,2.15753mm,1.0599mm">
                    <w:txbxContent>
                      <w:p w14:paraId="0F0974DD" w14:textId="77777777" w:rsidR="00327174" w:rsidRDefault="00327174" w:rsidP="00327174">
                        <w:pPr>
                          <w:spacing w:line="320" w:lineRule="exact"/>
                          <w:jc w:val="center"/>
                          <w:textAlignment w:val="baseline"/>
                          <w:rPr>
                            <w:spacing w:val="-10"/>
                            <w:kern w:val="0"/>
                          </w:rPr>
                        </w:pPr>
                        <w:r>
                          <w:rPr>
                            <w:rFonts w:ascii="標楷體" w:eastAsia="標楷體" w:hAnsi="標楷體" w:cstheme="minorBidi" w:hint="eastAsia"/>
                            <w:b/>
                            <w:bCs/>
                            <w:color w:val="000000" w:themeColor="text1"/>
                            <w:spacing w:val="-10"/>
                            <w:kern w:val="24"/>
                          </w:rPr>
                          <w:t>圖2　歲入歲出總決算審定數與總預算數及總決算數</w:t>
                        </w:r>
                      </w:p>
                      <w:p w14:paraId="78D4E952" w14:textId="77777777" w:rsidR="00327174" w:rsidRDefault="00327174" w:rsidP="00327174">
                        <w:pPr>
                          <w:spacing w:line="320" w:lineRule="exact"/>
                          <w:jc w:val="center"/>
                          <w:textAlignment w:val="baseline"/>
                          <w:rPr>
                            <w:sz w:val="22"/>
                            <w:szCs w:val="22"/>
                          </w:rPr>
                        </w:pPr>
                        <w:r>
                          <w:rPr>
                            <w:rFonts w:ascii="標楷體" w:eastAsia="標楷體" w:hAnsi="標楷體" w:cstheme="minorBidi" w:hint="eastAsia"/>
                            <w:b/>
                            <w:bCs/>
                            <w:color w:val="000000" w:themeColor="text1"/>
                            <w:kern w:val="24"/>
                            <w:sz w:val="22"/>
                            <w:szCs w:val="22"/>
                          </w:rPr>
                          <w:t>中華民國 11</w:t>
                        </w:r>
                        <w:r>
                          <w:rPr>
                            <w:rFonts w:ascii="標楷體" w:eastAsia="標楷體" w:hAnsi="標楷體" w:cstheme="minorBidi"/>
                            <w:b/>
                            <w:bCs/>
                            <w:color w:val="000000" w:themeColor="text1"/>
                            <w:kern w:val="24"/>
                            <w:sz w:val="22"/>
                            <w:szCs w:val="22"/>
                          </w:rPr>
                          <w:t>3</w:t>
                        </w:r>
                        <w:r>
                          <w:rPr>
                            <w:rFonts w:ascii="標楷體" w:eastAsia="標楷體" w:hAnsi="標楷體" w:cstheme="minorBidi" w:hint="eastAsia"/>
                            <w:b/>
                            <w:bCs/>
                            <w:color w:val="000000" w:themeColor="text1"/>
                            <w:kern w:val="24"/>
                            <w:sz w:val="22"/>
                            <w:szCs w:val="22"/>
                          </w:rPr>
                          <w:t xml:space="preserve"> 年度</w:t>
                        </w:r>
                      </w:p>
                    </w:txbxContent>
                  </v:textbox>
                </v:rect>
                <w10:wrap type="square"/>
              </v:group>
            </w:pict>
          </mc:Fallback>
        </mc:AlternateContent>
      </w:r>
      <w:r w:rsidRPr="008A0526">
        <w:rPr>
          <w:rFonts w:ascii="標楷體" w:eastAsia="標楷體" w:hAnsi="標楷體" w:hint="eastAsia"/>
          <w:noProof/>
        </w:rPr>
        <mc:AlternateContent>
          <mc:Choice Requires="wps">
            <w:drawing>
              <wp:anchor distT="0" distB="0" distL="114300" distR="114300" simplePos="0" relativeHeight="251823104" behindDoc="0" locked="0" layoutInCell="1" allowOverlap="1" wp14:anchorId="378E79DF" wp14:editId="6FE64084">
                <wp:simplePos x="0" y="0"/>
                <wp:positionH relativeFrom="column">
                  <wp:posOffset>5182235</wp:posOffset>
                </wp:positionH>
                <wp:positionV relativeFrom="paragraph">
                  <wp:posOffset>647700</wp:posOffset>
                </wp:positionV>
                <wp:extent cx="1280795" cy="242570"/>
                <wp:effectExtent l="0" t="0" r="0" b="5080"/>
                <wp:wrapSquare wrapText="bothSides"/>
                <wp:docPr id="14" name="矩形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0795" cy="242570"/>
                        </a:xfrm>
                        <a:prstGeom prst="rect">
                          <a:avLst/>
                        </a:prstGeom>
                        <a:noFill/>
                        <a:ln w="12700">
                          <a:noFill/>
                          <a:miter lim="800000"/>
                          <a:headEnd/>
                          <a:tailEnd/>
                        </a:ln>
                      </wps:spPr>
                      <wps:txbx>
                        <w:txbxContent>
                          <w:p w14:paraId="1B07E0FB" w14:textId="77777777" w:rsidR="00327174" w:rsidRDefault="00327174" w:rsidP="00327174">
                            <w:pPr>
                              <w:spacing w:line="240" w:lineRule="exact"/>
                              <w:jc w:val="center"/>
                              <w:textAlignment w:val="baseline"/>
                              <w:rPr>
                                <w:spacing w:val="-4"/>
                                <w:kern w:val="0"/>
                                <w:sz w:val="20"/>
                                <w:szCs w:val="20"/>
                              </w:rPr>
                            </w:pPr>
                            <w:r>
                              <w:rPr>
                                <w:rFonts w:ascii="標楷體" w:eastAsia="標楷體" w:hAnsi="標楷體" w:cstheme="minorBidi" w:hint="eastAsia"/>
                                <w:color w:val="000000" w:themeColor="text1"/>
                                <w:spacing w:val="-4"/>
                                <w:kern w:val="24"/>
                                <w:sz w:val="20"/>
                                <w:szCs w:val="20"/>
                              </w:rPr>
                              <w:t>單位：新臺幣億元</w:t>
                            </w:r>
                          </w:p>
                        </w:txbxContent>
                      </wps:txbx>
                      <wps:bodyPr vertOverflow="clip" horzOverflow="clip" wrap="square" lIns="63107" tIns="31000" rIns="63107" bIns="31000">
                        <a:noAutofit/>
                      </wps:bodyPr>
                    </wps:wsp>
                  </a:graphicData>
                </a:graphic>
                <wp14:sizeRelH relativeFrom="page">
                  <wp14:pctWidth>0</wp14:pctWidth>
                </wp14:sizeRelH>
                <wp14:sizeRelV relativeFrom="page">
                  <wp14:pctHeight>0</wp14:pctHeight>
                </wp14:sizeRelV>
              </wp:anchor>
            </w:drawing>
          </mc:Choice>
          <mc:Fallback>
            <w:pict>
              <v:rect w14:anchorId="378E79DF" id="矩形 14" o:spid="_x0000_s1066" style="position:absolute;left:0;text-align:left;margin-left:408.05pt;margin-top:51pt;width:100.85pt;height:19.1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" filled="f" stroked="f" strokeweight="1pt">
                <v:textbox inset="1.75297mm,.86111mm,1.75297mm,.86111mm">
                  <w:txbxContent>
                    <w:p w14:paraId="1B07E0FB" w14:textId="77777777" w:rsidR="00327174" w:rsidRDefault="00327174" w:rsidP="00327174">
                      <w:pPr>
                        <w:spacing w:line="240" w:lineRule="exact"/>
                        <w:jc w:val="center"/>
                        <w:textAlignment w:val="baseline"/>
                        <w:rPr>
                          <w:spacing w:val="-4"/>
                          <w:kern w:val="0"/>
                          <w:sz w:val="20"/>
                          <w:szCs w:val="20"/>
                        </w:rPr>
                      </w:pPr>
                      <w:r>
                        <w:rPr>
                          <w:rFonts w:ascii="標楷體" w:eastAsia="標楷體" w:hAnsi="標楷體" w:cstheme="minorBidi" w:hint="eastAsia"/>
                          <w:color w:val="000000" w:themeColor="text1"/>
                          <w:spacing w:val="-4"/>
                          <w:kern w:val="24"/>
                          <w:sz w:val="20"/>
                          <w:szCs w:val="20"/>
                        </w:rPr>
                        <w:t>單位：新臺幣億元</w:t>
                      </w:r>
                    </w:p>
                  </w:txbxContent>
                </v:textbox>
                <w10:wrap type="square"/>
              </v:rect>
            </w:pict>
          </mc:Fallback>
        </mc:AlternateContent>
      </w:r>
      <w:r w:rsidRPr="008A0526">
        <w:rPr>
          <w:rFonts w:ascii="標楷體" w:eastAsia="標楷體" w:hAnsi="標楷體" w:hint="eastAsia"/>
          <w:noProof/>
        </w:rPr>
        <w:drawing>
          <wp:anchor distT="0" distB="0" distL="114300" distR="114300" simplePos="0" relativeHeight="251828224" behindDoc="0" locked="0" layoutInCell="1" allowOverlap="1" wp14:anchorId="6F46065B" wp14:editId="6C6EBB61">
            <wp:simplePos x="0" y="0"/>
            <wp:positionH relativeFrom="column">
              <wp:posOffset>2589530</wp:posOffset>
            </wp:positionH>
            <wp:positionV relativeFrom="paragraph">
              <wp:posOffset>744220</wp:posOffset>
            </wp:positionV>
            <wp:extent cx="3669030" cy="2090420"/>
            <wp:effectExtent l="0" t="0" r="0" b="0"/>
            <wp:wrapSquare wrapText="bothSides"/>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r w:rsidRPr="008A0526">
        <w:rPr>
          <w:rFonts w:ascii="標楷體" w:eastAsia="標楷體" w:hAnsi="標楷體" w:hint="eastAsia"/>
          <w:noProof/>
        </w:rPr>
        <mc:AlternateContent>
          <mc:Choice Requires="wpg">
            <w:drawing>
              <wp:anchor distT="0" distB="0" distL="114300" distR="114300" simplePos="0" relativeHeight="251825152" behindDoc="1" locked="0" layoutInCell="1" allowOverlap="1" wp14:anchorId="6F176ED9" wp14:editId="71046959">
                <wp:simplePos x="0" y="0"/>
                <wp:positionH relativeFrom="column">
                  <wp:posOffset>2830830</wp:posOffset>
                </wp:positionH>
                <wp:positionV relativeFrom="paragraph">
                  <wp:posOffset>2471420</wp:posOffset>
                </wp:positionV>
                <wp:extent cx="1516380" cy="352425"/>
                <wp:effectExtent l="38100" t="57150" r="45720" b="28575"/>
                <wp:wrapTight wrapText="bothSides">
                  <wp:wrapPolygon edited="0">
                    <wp:start x="3528" y="-3503"/>
                    <wp:lineTo x="-543" y="-1168"/>
                    <wp:lineTo x="-543" y="17514"/>
                    <wp:lineTo x="2442" y="22184"/>
                    <wp:lineTo x="18995" y="22184"/>
                    <wp:lineTo x="21980" y="17514"/>
                    <wp:lineTo x="21980" y="3503"/>
                    <wp:lineTo x="20894" y="-1168"/>
                    <wp:lineTo x="17910" y="-3503"/>
                    <wp:lineTo x="3528" y="-3503"/>
                  </wp:wrapPolygon>
                </wp:wrapTight>
                <wp:docPr id="20" name="群組 20"/>
                <wp:cNvGraphicFramePr/>
                <a:graphic xmlns:a="http://schemas.openxmlformats.org/drawingml/2006/main">
                  <a:graphicData uri="http://schemas.microsoft.com/office/word/2010/wordprocessingGroup">
                    <wpg:wgp>
                      <wpg:cNvGrpSpPr/>
                      <wpg:grpSpPr>
                        <a:xfrm>
                          <a:off x="0" y="0"/>
                          <a:ext cx="1516380" cy="352425"/>
                          <a:chOff x="0" y="0"/>
                          <a:chExt cx="1579880" cy="352425"/>
                        </a:xfrm>
                      </wpg:grpSpPr>
                      <wps:wsp>
                        <wps:cNvPr id="199" name="圓柱 114347"/>
                        <wps:cNvSpPr/>
                        <wps:spPr>
                          <a:xfrm>
                            <a:off x="0" y="0"/>
                            <a:ext cx="1579880" cy="337820"/>
                          </a:xfrm>
                          <a:prstGeom prst="can">
                            <a:avLst>
                              <a:gd name="adj" fmla="val 43631"/>
                            </a:avLst>
                          </a:prstGeom>
                          <a:solidFill>
                            <a:schemeClr val="bg1">
                              <a:lumMod val="50000"/>
                            </a:schemeClr>
                          </a:solidFill>
                          <a:ln>
                            <a:noFill/>
                          </a:ln>
                          <a:scene3d>
                            <a:camera prst="orthographicFront">
                              <a:rot lat="0" lon="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0" name="Rectangle 114"/>
                        <wps:cNvSpPr>
                          <a:spLocks noChangeArrowheads="1"/>
                        </wps:cNvSpPr>
                        <wps:spPr bwMode="auto">
                          <a:xfrm>
                            <a:off x="569904" y="96520"/>
                            <a:ext cx="532765" cy="25590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84ED022" w14:textId="77777777" w:rsidR="00327174" w:rsidRDefault="00327174" w:rsidP="00327174">
                              <w:pPr>
                                <w:pStyle w:val="Web"/>
                                <w:spacing w:before="0" w:beforeAutospacing="0" w:after="0" w:afterAutospacing="0"/>
                                <w:rPr>
                                  <w:b/>
                                  <w:sz w:val="22"/>
                                  <w:szCs w:val="22"/>
                                </w:rPr>
                              </w:pPr>
                              <w:r>
                                <w:rPr>
                                  <w:rFonts w:ascii="標楷體" w:eastAsia="標楷體" w:hAnsi="標楷體" w:cstheme="minorBidi" w:hint="eastAsia"/>
                                  <w:b/>
                                  <w:color w:val="FFFFFF" w:themeColor="background1"/>
                                  <w:kern w:val="24"/>
                                  <w:sz w:val="22"/>
                                  <w:szCs w:val="22"/>
                                </w:rPr>
                                <w:t>歲 入</w:t>
                              </w:r>
                            </w:p>
                          </w:txbxContent>
                        </wps:txbx>
                        <wps:bodyPr wrap="square" lIns="63107" tIns="31000" rIns="63107" bIns="31000">
                          <a:noAutofit/>
                        </wps:bodyPr>
                      </wps:wsp>
                    </wpg:wgp>
                  </a:graphicData>
                </a:graphic>
                <wp14:sizeRelH relativeFrom="margin">
                  <wp14:pctWidth>0</wp14:pctWidth>
                </wp14:sizeRelH>
                <wp14:sizeRelV relativeFrom="margin">
                  <wp14:pctHeight>0</wp14:pctHeight>
                </wp14:sizeRelV>
              </wp:anchor>
            </w:drawing>
          </mc:Choice>
          <mc:Fallback>
            <w:pict>
              <v:group w14:anchorId="6F176ED9" id="群組 20" o:spid="_x0000_s1067" style="position:absolute;left:0;text-align:left;margin-left:222.9pt;margin-top:194.6pt;width:119.4pt;height:27.75pt;z-index:-251491328;mso-width-relative:margin;mso-height-relative:margin" coordsize="15798,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圓柱 114347" o:spid="_x0000_s1068" type="#_x0000_t22" style="position:absolute;width:15798;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" adj="9424" fillcolor="#7f7f7f [1612]" stroked="f" strokeweight="1pt">
                  <v:stroke joinstyle="miter"/>
                </v:shape>
                <v:rect id="Rectangle 114" o:spid="_x0000_s1069" style="position:absolute;left:5699;top:965;width:5327;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" filled="f" fillcolor="#5b9bd5 [3204]" stroked="f" strokecolor="black [3213]" strokeweight="1pt">
                  <v:shadow color="#e7e6e6 [3214]"/>
                  <v:textbox inset="1.75297mm,.86111mm,1.75297mm,.86111mm">
                    <w:txbxContent>
                      <w:p w14:paraId="184ED022" w14:textId="77777777" w:rsidR="00327174" w:rsidRDefault="00327174" w:rsidP="00327174">
                        <w:pPr>
                          <w:pStyle w:val="Web"/>
                          <w:spacing w:before="0" w:beforeAutospacing="0" w:after="0" w:afterAutospacing="0"/>
                          <w:rPr>
                            <w:b/>
                            <w:sz w:val="22"/>
                            <w:szCs w:val="22"/>
                          </w:rPr>
                        </w:pPr>
                        <w:r>
                          <w:rPr>
                            <w:rFonts w:ascii="標楷體" w:eastAsia="標楷體" w:hAnsi="標楷體" w:cstheme="minorBidi" w:hint="eastAsia"/>
                            <w:b/>
                            <w:color w:val="FFFFFF" w:themeColor="background1"/>
                            <w:kern w:val="24"/>
                            <w:sz w:val="22"/>
                            <w:szCs w:val="22"/>
                          </w:rPr>
                          <w:t>歲 入</w:t>
                        </w:r>
                      </w:p>
                    </w:txbxContent>
                  </v:textbox>
                </v:rect>
                <w10:wrap type="tight"/>
              </v:group>
            </w:pict>
          </mc:Fallback>
        </mc:AlternateContent>
      </w:r>
      <w:r w:rsidRPr="008A0526">
        <w:rPr>
          <w:rFonts w:ascii="標楷體" w:eastAsia="標楷體" w:hAnsi="標楷體" w:hint="eastAsia"/>
          <w:noProof/>
        </w:rPr>
        <mc:AlternateContent>
          <mc:Choice Requires="wpg">
            <w:drawing>
              <wp:anchor distT="0" distB="0" distL="114300" distR="114300" simplePos="0" relativeHeight="251827200" behindDoc="1" locked="0" layoutInCell="1" allowOverlap="1" wp14:anchorId="514A7889" wp14:editId="30FF0DB1">
                <wp:simplePos x="0" y="0"/>
                <wp:positionH relativeFrom="column">
                  <wp:posOffset>4500880</wp:posOffset>
                </wp:positionH>
                <wp:positionV relativeFrom="paragraph">
                  <wp:posOffset>2471420</wp:posOffset>
                </wp:positionV>
                <wp:extent cx="1492250" cy="363855"/>
                <wp:effectExtent l="57150" t="57150" r="50800" b="17145"/>
                <wp:wrapTight wrapText="bothSides">
                  <wp:wrapPolygon edited="0">
                    <wp:start x="3309" y="-3393"/>
                    <wp:lineTo x="-827" y="-1131"/>
                    <wp:lineTo x="-827" y="16963"/>
                    <wp:lineTo x="2206" y="21487"/>
                    <wp:lineTo x="19026" y="21487"/>
                    <wp:lineTo x="22060" y="16963"/>
                    <wp:lineTo x="22060" y="3393"/>
                    <wp:lineTo x="20957" y="-1131"/>
                    <wp:lineTo x="17923" y="-3393"/>
                    <wp:lineTo x="3309" y="-3393"/>
                  </wp:wrapPolygon>
                </wp:wrapTight>
                <wp:docPr id="29" name="群組 29"/>
                <wp:cNvGraphicFramePr/>
                <a:graphic xmlns:a="http://schemas.openxmlformats.org/drawingml/2006/main">
                  <a:graphicData uri="http://schemas.microsoft.com/office/word/2010/wordprocessingGroup">
                    <wpg:wgp>
                      <wpg:cNvGrpSpPr/>
                      <wpg:grpSpPr>
                        <a:xfrm>
                          <a:off x="0" y="0"/>
                          <a:ext cx="1492250" cy="363855"/>
                          <a:chOff x="0" y="0"/>
                          <a:chExt cx="1579880" cy="363855"/>
                        </a:xfrm>
                      </wpg:grpSpPr>
                      <wps:wsp>
                        <wps:cNvPr id="197" name="圓柱 114347"/>
                        <wps:cNvSpPr/>
                        <wps:spPr>
                          <a:xfrm>
                            <a:off x="0" y="0"/>
                            <a:ext cx="1579880" cy="337820"/>
                          </a:xfrm>
                          <a:prstGeom prst="can">
                            <a:avLst>
                              <a:gd name="adj" fmla="val 43631"/>
                            </a:avLst>
                          </a:prstGeom>
                          <a:solidFill>
                            <a:schemeClr val="bg1">
                              <a:lumMod val="50000"/>
                            </a:schemeClr>
                          </a:solidFill>
                          <a:ln>
                            <a:noFill/>
                          </a:ln>
                          <a:scene3d>
                            <a:camera prst="orthographicFront">
                              <a:rot lat="0" lon="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8" name="Rectangle 114"/>
                        <wps:cNvSpPr>
                          <a:spLocks noChangeArrowheads="1"/>
                        </wps:cNvSpPr>
                        <wps:spPr bwMode="auto">
                          <a:xfrm>
                            <a:off x="503312" y="107950"/>
                            <a:ext cx="532765" cy="25590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2935EC0" w14:textId="77777777" w:rsidR="00327174" w:rsidRDefault="00327174" w:rsidP="00327174">
                              <w:pPr>
                                <w:pStyle w:val="a3"/>
                                <w:rPr>
                                  <w:b/>
                                  <w:sz w:val="22"/>
                                  <w:szCs w:val="22"/>
                                </w:rPr>
                              </w:pPr>
                              <w:r>
                                <w:rPr>
                                  <w:rFonts w:ascii="標楷體" w:eastAsia="標楷體" w:hAnsi="標楷體" w:cstheme="minorBidi" w:hint="eastAsia"/>
                                  <w:b/>
                                  <w:color w:val="FFFFFF" w:themeColor="background1"/>
                                  <w:kern w:val="24"/>
                                  <w:sz w:val="22"/>
                                  <w:szCs w:val="22"/>
                                </w:rPr>
                                <w:t>歲 出</w:t>
                              </w:r>
                            </w:p>
                          </w:txbxContent>
                        </wps:txbx>
                        <wps:bodyPr wrap="square" lIns="63107" tIns="31000" rIns="63107" bIns="31000">
                          <a:noAutofit/>
                        </wps:bodyPr>
                      </wps:wsp>
                    </wpg:wgp>
                  </a:graphicData>
                </a:graphic>
                <wp14:sizeRelH relativeFrom="margin">
                  <wp14:pctWidth>0</wp14:pctWidth>
                </wp14:sizeRelH>
                <wp14:sizeRelV relativeFrom="page">
                  <wp14:pctHeight>0</wp14:pctHeight>
                </wp14:sizeRelV>
              </wp:anchor>
            </w:drawing>
          </mc:Choice>
          <mc:Fallback>
            <w:pict>
              <v:group w14:anchorId="514A7889" id="群組 29" o:spid="_x0000_s1070" style="position:absolute;left:0;text-align:left;margin-left:354.4pt;margin-top:194.6pt;width:117.5pt;height:28.65pt;z-index:-251489280;mso-width-relative:margin" coordsize="15798,3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">
                <v:shape id="圓柱 114347" o:spid="_x0000_s1071" type="#_x0000_t22" style="position:absolute;width:15798;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" adj="9424" fillcolor="#7f7f7f [1612]" stroked="f" strokeweight="1pt">
                  <v:stroke joinstyle="miter"/>
                </v:shape>
                <v:rect id="Rectangle 114" o:spid="_x0000_s1072" style="position:absolute;left:5033;top:1079;width:5327;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" filled="f" fillcolor="#5b9bd5 [3204]" stroked="f" strokecolor="black [3213]" strokeweight="1pt">
                  <v:shadow color="#e7e6e6 [3214]"/>
                  <v:textbox inset="1.75297mm,.86111mm,1.75297mm,.86111mm">
                    <w:txbxContent>
                      <w:p w14:paraId="22935EC0" w14:textId="77777777" w:rsidR="00327174" w:rsidRDefault="00327174" w:rsidP="00327174">
                        <w:pPr>
                          <w:pStyle w:val="a3"/>
                          <w:rPr>
                            <w:b/>
                            <w:sz w:val="22"/>
                            <w:szCs w:val="22"/>
                          </w:rPr>
                        </w:pPr>
                        <w:r>
                          <w:rPr>
                            <w:rFonts w:ascii="標楷體" w:eastAsia="標楷體" w:hAnsi="標楷體" w:cstheme="minorBidi" w:hint="eastAsia"/>
                            <w:b/>
                            <w:color w:val="FFFFFF" w:themeColor="background1"/>
                            <w:kern w:val="24"/>
                            <w:sz w:val="22"/>
                            <w:szCs w:val="22"/>
                          </w:rPr>
                          <w:t>歲 出</w:t>
                        </w:r>
                      </w:p>
                    </w:txbxContent>
                  </v:textbox>
                </v:rect>
                <w10:wrap type="tight"/>
              </v:group>
            </w:pict>
          </mc:Fallback>
        </mc:AlternateContent>
      </w:r>
      <w:r w:rsidRPr="008A0526">
        <w:rPr>
          <w:rFonts w:ascii="標楷體" w:eastAsia="標楷體" w:hAnsi="標楷體" w:hint="eastAsia"/>
          <w:noProof/>
        </w:rPr>
        <mc:AlternateContent>
          <mc:Choice Requires="wpg">
            <w:drawing>
              <wp:anchor distT="0" distB="0" distL="114300" distR="114300" simplePos="0" relativeHeight="251830272" behindDoc="0" locked="0" layoutInCell="1" allowOverlap="1" wp14:anchorId="43BD04AF" wp14:editId="45698F0E">
                <wp:simplePos x="0" y="0"/>
                <wp:positionH relativeFrom="column">
                  <wp:posOffset>4164965</wp:posOffset>
                </wp:positionH>
                <wp:positionV relativeFrom="paragraph">
                  <wp:posOffset>2870200</wp:posOffset>
                </wp:positionV>
                <wp:extent cx="737870" cy="276860"/>
                <wp:effectExtent l="0" t="0" r="0" b="8890"/>
                <wp:wrapNone/>
                <wp:docPr id="114355" name="群組 114355"/>
                <wp:cNvGraphicFramePr/>
                <a:graphic xmlns:a="http://schemas.openxmlformats.org/drawingml/2006/main">
                  <a:graphicData uri="http://schemas.microsoft.com/office/word/2010/wordprocessingGroup">
                    <wpg:wgp>
                      <wpg:cNvGrpSpPr/>
                      <wpg:grpSpPr>
                        <a:xfrm>
                          <a:off x="0" y="0"/>
                          <a:ext cx="737870" cy="276860"/>
                          <a:chOff x="0" y="0"/>
                          <a:chExt cx="791549" cy="376974"/>
                        </a:xfrm>
                      </wpg:grpSpPr>
                      <wps:wsp>
                        <wps:cNvPr id="195" name="橢圓 195"/>
                        <wps:cNvSpPr/>
                        <wps:spPr>
                          <a:xfrm>
                            <a:off x="0" y="104525"/>
                            <a:ext cx="130162" cy="144016"/>
                          </a:xfrm>
                          <a:prstGeom prst="ellipse">
                            <a:avLst/>
                          </a:prstGeom>
                          <a:solidFill>
                            <a:srgbClr val="9ACB1F"/>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6" name="Rectangle 12"/>
                        <wps:cNvSpPr>
                          <a:spLocks noChangeArrowheads="1"/>
                        </wps:cNvSpPr>
                        <wps:spPr bwMode="auto">
                          <a:xfrm>
                            <a:off x="97525" y="0"/>
                            <a:ext cx="694024" cy="37697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AA6C0A6" w14:textId="77777777" w:rsidR="00327174" w:rsidRDefault="00327174" w:rsidP="00327174">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決算數</w:t>
                              </w:r>
                            </w:p>
                          </w:txbxContent>
                        </wps:txbx>
                        <wps:bodyPr wrap="square" lIns="65707" tIns="32277" rIns="65707" bIns="32277">
                          <a:noAutofit/>
                        </wps:bodyPr>
                      </wps:wsp>
                    </wpg:wgp>
                  </a:graphicData>
                </a:graphic>
                <wp14:sizeRelH relativeFrom="page">
                  <wp14:pctWidth>0</wp14:pctWidth>
                </wp14:sizeRelH>
                <wp14:sizeRelV relativeFrom="page">
                  <wp14:pctHeight>0</wp14:pctHeight>
                </wp14:sizeRelV>
              </wp:anchor>
            </w:drawing>
          </mc:Choice>
          <mc:Fallback>
            <w:pict>
              <v:group w14:anchorId="43BD04AF" id="群組 114355" o:spid="_x0000_s1073" style="position:absolute;left:0;text-align:left;margin-left:327.95pt;margin-top:226pt;width:58.1pt;height:21.8pt;z-index:251830272" coordsize="7915,3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">
                <v:oval id="橢圓 195" o:spid="_x0000_s1074" style="position:absolute;top:1045;width:1301;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" fillcolor="#9acb1f" stroked="f" strokeweight="1pt">
                  <v:stroke joinstyle="miter"/>
                </v:oval>
                <v:rect id="Rectangle 12" o:spid="_x0000_s1075" style="position:absolute;left:975;width:6940;height:3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" filled="f" fillcolor="#5b9bd5 [3204]" stroked="f" strokecolor="black [3213]" strokeweight="1pt">
                  <v:shadow color="#e7e6e6 [3214]"/>
                  <v:textbox inset="1.82519mm,.89658mm,1.82519mm,.89658mm">
                    <w:txbxContent>
                      <w:p w14:paraId="0AA6C0A6" w14:textId="77777777" w:rsidR="00327174" w:rsidRDefault="00327174" w:rsidP="00327174">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決算數</w:t>
                        </w:r>
                      </w:p>
                    </w:txbxContent>
                  </v:textbox>
                </v:rect>
              </v:group>
            </w:pict>
          </mc:Fallback>
        </mc:AlternateContent>
      </w:r>
      <w:r w:rsidRPr="008A0526">
        <w:rPr>
          <w:rFonts w:ascii="標楷體" w:eastAsia="標楷體" w:hAnsi="標楷體" w:hint="eastAsia"/>
          <w:noProof/>
        </w:rPr>
        <mc:AlternateContent>
          <mc:Choice Requires="wpg">
            <w:drawing>
              <wp:anchor distT="0" distB="0" distL="114300" distR="114300" simplePos="0" relativeHeight="251831296" behindDoc="0" locked="0" layoutInCell="1" allowOverlap="1" wp14:anchorId="7DA1F1FC" wp14:editId="48CD51F3">
                <wp:simplePos x="0" y="0"/>
                <wp:positionH relativeFrom="column">
                  <wp:posOffset>5358130</wp:posOffset>
                </wp:positionH>
                <wp:positionV relativeFrom="paragraph">
                  <wp:posOffset>2871470</wp:posOffset>
                </wp:positionV>
                <wp:extent cx="737870" cy="282575"/>
                <wp:effectExtent l="0" t="0" r="0" b="3175"/>
                <wp:wrapNone/>
                <wp:docPr id="35" name="群組 35"/>
                <wp:cNvGraphicFramePr/>
                <a:graphic xmlns:a="http://schemas.openxmlformats.org/drawingml/2006/main">
                  <a:graphicData uri="http://schemas.microsoft.com/office/word/2010/wordprocessingGroup">
                    <wpg:wgp>
                      <wpg:cNvGrpSpPr/>
                      <wpg:grpSpPr>
                        <a:xfrm>
                          <a:off x="0" y="0"/>
                          <a:ext cx="737870" cy="282575"/>
                          <a:chOff x="0" y="0"/>
                          <a:chExt cx="791383" cy="384594"/>
                        </a:xfrm>
                      </wpg:grpSpPr>
                      <wps:wsp>
                        <wps:cNvPr id="193" name="橢圓 193"/>
                        <wps:cNvSpPr/>
                        <wps:spPr>
                          <a:xfrm>
                            <a:off x="0" y="115343"/>
                            <a:ext cx="130162" cy="144016"/>
                          </a:xfrm>
                          <a:prstGeom prst="ellipse">
                            <a:avLst/>
                          </a:prstGeom>
                          <a:solidFill>
                            <a:srgbClr val="35A7FF"/>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 name="Rectangle 12"/>
                        <wps:cNvSpPr>
                          <a:spLocks noChangeArrowheads="1"/>
                        </wps:cNvSpPr>
                        <wps:spPr bwMode="auto">
                          <a:xfrm>
                            <a:off x="97359" y="0"/>
                            <a:ext cx="694024" cy="38459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A394C10" w14:textId="77777777" w:rsidR="00327174" w:rsidRDefault="00327174" w:rsidP="00327174">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審定數</w:t>
                              </w:r>
                            </w:p>
                          </w:txbxContent>
                        </wps:txbx>
                        <wps:bodyPr wrap="square" lIns="65707" tIns="32277" rIns="65707" bIns="32277">
                          <a:noAutofit/>
                        </wps:bodyPr>
                      </wps:wsp>
                    </wpg:wgp>
                  </a:graphicData>
                </a:graphic>
                <wp14:sizeRelH relativeFrom="page">
                  <wp14:pctWidth>0</wp14:pctWidth>
                </wp14:sizeRelH>
                <wp14:sizeRelV relativeFrom="page">
                  <wp14:pctHeight>0</wp14:pctHeight>
                </wp14:sizeRelV>
              </wp:anchor>
            </w:drawing>
          </mc:Choice>
          <mc:Fallback>
            <w:pict>
              <v:group w14:anchorId="7DA1F1FC" id="群組 35" o:spid="_x0000_s1076" style="position:absolute;left:0;text-align:left;margin-left:421.9pt;margin-top:226.1pt;width:58.1pt;height:22.25pt;z-index:251831296" coordsize="7913,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">
                <v:oval id="橢圓 193" o:spid="_x0000_s1077" style="position:absolute;top:1153;width:1301;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" fillcolor="#35a7ff" stroked="f" strokeweight="1pt">
                  <v:stroke joinstyle="miter"/>
                </v:oval>
                <v:rect id="Rectangle 12" o:spid="_x0000_s1078" style="position:absolute;left:973;width:6940;height:3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" filled="f" fillcolor="#5b9bd5 [3204]" stroked="f" strokecolor="black [3213]" strokeweight="1pt">
                  <v:shadow color="#e7e6e6 [3214]"/>
                  <v:textbox inset="1.82519mm,.89658mm,1.82519mm,.89658mm">
                    <w:txbxContent>
                      <w:p w14:paraId="3A394C10" w14:textId="77777777" w:rsidR="00327174" w:rsidRDefault="00327174" w:rsidP="00327174">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審定數</w:t>
                        </w:r>
                      </w:p>
                    </w:txbxContent>
                  </v:textbox>
                </v:rect>
              </v:group>
            </w:pict>
          </mc:Fallback>
        </mc:AlternateContent>
      </w:r>
      <w:r w:rsidRPr="008A0526">
        <w:rPr>
          <w:rFonts w:ascii="標楷體" w:eastAsia="標楷體" w:hAnsi="標楷體" w:hint="eastAsia"/>
          <w:noProof/>
        </w:rPr>
        <mc:AlternateContent>
          <mc:Choice Requires="wpg">
            <w:drawing>
              <wp:anchor distT="0" distB="0" distL="114300" distR="114300" simplePos="0" relativeHeight="251829248" behindDoc="0" locked="0" layoutInCell="1" allowOverlap="1" wp14:anchorId="07CDA56E" wp14:editId="775031BE">
                <wp:simplePos x="0" y="0"/>
                <wp:positionH relativeFrom="column">
                  <wp:posOffset>3072130</wp:posOffset>
                </wp:positionH>
                <wp:positionV relativeFrom="paragraph">
                  <wp:posOffset>2878455</wp:posOffset>
                </wp:positionV>
                <wp:extent cx="738505" cy="282575"/>
                <wp:effectExtent l="0" t="0" r="0" b="3175"/>
                <wp:wrapNone/>
                <wp:docPr id="114352" name="群組 114352"/>
                <wp:cNvGraphicFramePr/>
                <a:graphic xmlns:a="http://schemas.openxmlformats.org/drawingml/2006/main">
                  <a:graphicData uri="http://schemas.microsoft.com/office/word/2010/wordprocessingGroup">
                    <wpg:wgp>
                      <wpg:cNvGrpSpPr/>
                      <wpg:grpSpPr>
                        <a:xfrm>
                          <a:off x="0" y="0"/>
                          <a:ext cx="738505" cy="282575"/>
                          <a:chOff x="0" y="0"/>
                          <a:chExt cx="792350" cy="384594"/>
                        </a:xfrm>
                      </wpg:grpSpPr>
                      <wps:wsp>
                        <wps:cNvPr id="191" name="橢圓 191"/>
                        <wps:cNvSpPr/>
                        <wps:spPr>
                          <a:xfrm>
                            <a:off x="0" y="104525"/>
                            <a:ext cx="130162" cy="144016"/>
                          </a:xfrm>
                          <a:prstGeom prst="ellipse">
                            <a:avLst/>
                          </a:prstGeom>
                          <a:solidFill>
                            <a:srgbClr val="FFE7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2" name="Rectangle 12"/>
                        <wps:cNvSpPr>
                          <a:spLocks noChangeArrowheads="1"/>
                        </wps:cNvSpPr>
                        <wps:spPr bwMode="auto">
                          <a:xfrm>
                            <a:off x="97691" y="0"/>
                            <a:ext cx="694659" cy="38459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327DEA6" w14:textId="77777777" w:rsidR="00327174" w:rsidRDefault="00327174" w:rsidP="00327174">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預算數</w:t>
                              </w:r>
                            </w:p>
                          </w:txbxContent>
                        </wps:txbx>
                        <wps:bodyPr wrap="square" lIns="65707" tIns="32277" rIns="65707" bIns="32277">
                          <a:noAutofit/>
                        </wps:bodyPr>
                      </wps:wsp>
                    </wpg:wgp>
                  </a:graphicData>
                </a:graphic>
                <wp14:sizeRelH relativeFrom="page">
                  <wp14:pctWidth>0</wp14:pctWidth>
                </wp14:sizeRelH>
                <wp14:sizeRelV relativeFrom="page">
                  <wp14:pctHeight>0</wp14:pctHeight>
                </wp14:sizeRelV>
              </wp:anchor>
            </w:drawing>
          </mc:Choice>
          <mc:Fallback>
            <w:pict>
              <v:group w14:anchorId="07CDA56E" id="群組 114352" o:spid="_x0000_s1079" style="position:absolute;left:0;text-align:left;margin-left:241.9pt;margin-top:226.65pt;width:58.15pt;height:22.25pt;z-index:251829248" coordsize="7923,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">
                <v:oval id="橢圓 191" o:spid="_x0000_s1080" style="position:absolute;top:1045;width:1301;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" fillcolor="#ffe74c" stroked="f" strokeweight="1pt">
                  <v:stroke joinstyle="miter"/>
                </v:oval>
                <v:rect id="Rectangle 12" o:spid="_x0000_s1081" style="position:absolute;left:976;width:6947;height:3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" filled="f" fillcolor="#5b9bd5 [3204]" stroked="f" strokecolor="black [3213]" strokeweight="1pt">
                  <v:shadow color="#e7e6e6 [3214]"/>
                  <v:textbox inset="1.82519mm,.89658mm,1.82519mm,.89658mm">
                    <w:txbxContent>
                      <w:p w14:paraId="4327DEA6" w14:textId="77777777" w:rsidR="00327174" w:rsidRDefault="00327174" w:rsidP="00327174">
                        <w:pPr>
                          <w:pStyle w:val="Web"/>
                          <w:spacing w:before="0" w:beforeAutospacing="0" w:after="0" w:afterAutospacing="0"/>
                          <w:rPr>
                            <w:sz w:val="20"/>
                            <w:szCs w:val="20"/>
                          </w:rPr>
                        </w:pPr>
                        <w:r>
                          <w:rPr>
                            <w:rFonts w:ascii="標楷體" w:eastAsia="標楷體" w:hAnsi="標楷體" w:cstheme="minorBidi" w:hint="eastAsia"/>
                            <w:color w:val="000000" w:themeColor="text1"/>
                            <w:kern w:val="24"/>
                            <w:sz w:val="20"/>
                            <w:szCs w:val="20"/>
                          </w:rPr>
                          <w:t>預算數</w:t>
                        </w:r>
                      </w:p>
                    </w:txbxContent>
                  </v:textbox>
                </v:rect>
              </v:group>
            </w:pict>
          </mc:Fallback>
        </mc:AlternateContent>
      </w:r>
      <w:r w:rsidRPr="008A0526">
        <w:rPr>
          <w:rFonts w:ascii="標楷體" w:eastAsia="標楷體" w:hAnsi="標楷體" w:cs="標楷體" w:hint="eastAsia"/>
          <w:color w:val="000000"/>
          <w:kern w:val="32"/>
          <w:sz w:val="28"/>
          <w:szCs w:val="28"/>
        </w:rPr>
        <w:t>稅課收入</w:t>
      </w:r>
      <w:r>
        <w:rPr>
          <w:rFonts w:ascii="標楷體" w:eastAsia="標楷體" w:hAnsi="標楷體" w:cs="標楷體" w:hint="eastAsia"/>
          <w:color w:val="000000"/>
          <w:kern w:val="32"/>
          <w:sz w:val="28"/>
          <w:szCs w:val="28"/>
        </w:rPr>
        <w:t>及財產</w:t>
      </w:r>
      <w:r w:rsidRPr="008A0526">
        <w:rPr>
          <w:rFonts w:ascii="標楷體" w:eastAsia="標楷體" w:hAnsi="標楷體" w:cs="標楷體" w:hint="eastAsia"/>
          <w:color w:val="000000"/>
          <w:kern w:val="32"/>
          <w:sz w:val="28"/>
          <w:szCs w:val="28"/>
        </w:rPr>
        <w:t>收入等較預計增加所致；11</w:t>
      </w:r>
      <w:r>
        <w:rPr>
          <w:rFonts w:ascii="標楷體" w:eastAsia="標楷體" w:hAnsi="標楷體" w:cs="標楷體"/>
          <w:color w:val="000000"/>
          <w:kern w:val="32"/>
          <w:sz w:val="28"/>
          <w:szCs w:val="28"/>
        </w:rPr>
        <w:t>3</w:t>
      </w:r>
      <w:r w:rsidRPr="008A0526">
        <w:rPr>
          <w:rFonts w:ascii="標楷體" w:eastAsia="標楷體" w:hAnsi="標楷體" w:cs="標楷體" w:hint="eastAsia"/>
          <w:color w:val="000000"/>
          <w:kern w:val="32"/>
          <w:sz w:val="28"/>
          <w:szCs w:val="28"/>
        </w:rPr>
        <w:t>年度歲入決算應收保留數</w:t>
      </w:r>
      <w:r>
        <w:rPr>
          <w:rFonts w:ascii="標楷體" w:eastAsia="標楷體" w:hAnsi="標楷體" w:cs="新細明體"/>
          <w:color w:val="000000"/>
          <w:kern w:val="32"/>
          <w:sz w:val="28"/>
          <w:szCs w:val="28"/>
        </w:rPr>
        <w:t>18</w:t>
      </w:r>
      <w:r w:rsidRPr="008A0526">
        <w:rPr>
          <w:rFonts w:ascii="標楷體" w:eastAsia="標楷體" w:hAnsi="標楷體" w:cs="標楷體" w:hint="eastAsia"/>
          <w:color w:val="000000"/>
          <w:kern w:val="32"/>
          <w:sz w:val="28"/>
          <w:szCs w:val="28"/>
        </w:rPr>
        <w:t>億</w:t>
      </w:r>
      <w:r>
        <w:rPr>
          <w:rFonts w:ascii="標楷體" w:eastAsia="標楷體" w:hAnsi="標楷體" w:cs="標楷體"/>
          <w:color w:val="000000"/>
          <w:kern w:val="32"/>
          <w:sz w:val="28"/>
          <w:szCs w:val="28"/>
        </w:rPr>
        <w:t>6,474</w:t>
      </w:r>
      <w:r w:rsidRPr="008A0526">
        <w:rPr>
          <w:rFonts w:ascii="標楷體" w:eastAsia="標楷體" w:hAnsi="標楷體" w:cs="標楷體" w:hint="eastAsia"/>
          <w:color w:val="000000"/>
          <w:kern w:val="32"/>
          <w:sz w:val="28"/>
          <w:szCs w:val="28"/>
        </w:rPr>
        <w:t>萬餘元，占歲入預算數</w:t>
      </w:r>
      <w:r>
        <w:rPr>
          <w:rFonts w:ascii="標楷體" w:eastAsia="標楷體" w:hAnsi="標楷體" w:cs="新細明體"/>
          <w:color w:val="000000"/>
          <w:kern w:val="32"/>
          <w:sz w:val="28"/>
          <w:szCs w:val="28"/>
        </w:rPr>
        <w:t>7.47</w:t>
      </w:r>
      <w:r w:rsidRPr="008A0526">
        <w:rPr>
          <w:rFonts w:ascii="標楷體" w:eastAsia="標楷體" w:hAnsi="標楷體" w:cs="標楷體" w:hint="eastAsia"/>
          <w:color w:val="000000"/>
          <w:kern w:val="32"/>
          <w:sz w:val="28"/>
          <w:szCs w:val="28"/>
        </w:rPr>
        <w:t>％，主要係</w:t>
      </w:r>
      <w:r>
        <w:rPr>
          <w:rFonts w:ascii="標楷體" w:eastAsia="標楷體" w:hAnsi="標楷體" w:cs="標楷體" w:hint="eastAsia"/>
          <w:color w:val="000000"/>
          <w:kern w:val="32"/>
          <w:sz w:val="28"/>
          <w:szCs w:val="28"/>
        </w:rPr>
        <w:t>統籌分配稅及</w:t>
      </w:r>
      <w:r w:rsidRPr="008A0526">
        <w:rPr>
          <w:rFonts w:ascii="標楷體" w:eastAsia="標楷體" w:hAnsi="標楷體" w:cs="標楷體" w:hint="eastAsia"/>
          <w:color w:val="000000"/>
          <w:kern w:val="32"/>
          <w:sz w:val="28"/>
          <w:szCs w:val="28"/>
        </w:rPr>
        <w:t>中央補助款尚待繼續收取所致。</w:t>
      </w:r>
    </w:p>
    <w:tbl>
      <w:tblPr>
        <w:tblpPr w:leftFromText="181" w:rightFromText="181" w:vertAnchor="page" w:horzAnchor="margin" w:tblpY="8593"/>
        <w:tblW w:w="53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85" w:type="dxa"/>
        </w:tblCellMar>
        <w:tblLook w:val="04A0" w:firstRow="1" w:lastRow="0" w:firstColumn="1" w:lastColumn="0" w:noHBand="0" w:noVBand="1"/>
      </w:tblPr>
      <w:tblGrid>
        <w:gridCol w:w="3318"/>
        <w:gridCol w:w="1190"/>
        <w:gridCol w:w="840"/>
      </w:tblGrid>
      <w:tr w:rsidR="00327174" w:rsidRPr="008A0526" w14:paraId="612CBE05" w14:textId="77777777" w:rsidTr="0069337D">
        <w:trPr>
          <w:trHeight w:val="560"/>
        </w:trPr>
        <w:tc>
          <w:tcPr>
            <w:tcW w:w="5348" w:type="dxa"/>
            <w:gridSpan w:val="3"/>
            <w:tcBorders>
              <w:top w:val="nil"/>
              <w:left w:val="nil"/>
              <w:bottom w:val="single" w:sz="4" w:space="0" w:color="auto"/>
              <w:right w:val="nil"/>
            </w:tcBorders>
            <w:vAlign w:val="center"/>
            <w:hideMark/>
          </w:tcPr>
          <w:p w14:paraId="3CA1E6C0" w14:textId="77777777" w:rsidR="00327174" w:rsidRPr="008A0526" w:rsidRDefault="00327174" w:rsidP="0069337D">
            <w:pPr>
              <w:overflowPunct w:val="0"/>
              <w:snapToGrid w:val="0"/>
              <w:spacing w:line="300" w:lineRule="atLeast"/>
              <w:ind w:rightChars="1" w:right="2"/>
              <w:jc w:val="center"/>
              <w:rPr>
                <w:rFonts w:ascii="標楷體" w:eastAsia="標楷體" w:hAnsi="標楷體"/>
                <w:b/>
                <w:bCs/>
                <w:kern w:val="16"/>
              </w:rPr>
            </w:pPr>
            <w:r w:rsidRPr="008A0526">
              <w:rPr>
                <w:rFonts w:ascii="標楷體" w:eastAsia="標楷體" w:hAnsi="標楷體" w:cs="標楷體" w:hint="eastAsia"/>
                <w:b/>
                <w:bCs/>
                <w:kern w:val="16"/>
              </w:rPr>
              <w:t>表</w:t>
            </w:r>
            <w:r w:rsidRPr="008A0526">
              <w:rPr>
                <w:rFonts w:ascii="標楷體" w:eastAsia="標楷體" w:hAnsi="標楷體" w:cs="新細明體" w:hint="eastAsia"/>
                <w:b/>
                <w:bCs/>
                <w:kern w:val="16"/>
              </w:rPr>
              <w:t xml:space="preserve">1　</w:t>
            </w:r>
            <w:r w:rsidRPr="008A0526">
              <w:rPr>
                <w:rFonts w:ascii="標楷體" w:eastAsia="標楷體" w:hAnsi="標楷體" w:cs="標楷體" w:hint="eastAsia"/>
                <w:b/>
                <w:bCs/>
                <w:kern w:val="16"/>
              </w:rPr>
              <w:t>歲出經費賸餘分析（原因別）</w:t>
            </w:r>
          </w:p>
          <w:p w14:paraId="2A1E22E0" w14:textId="77777777" w:rsidR="00327174" w:rsidRPr="008A0526" w:rsidRDefault="00327174" w:rsidP="0069337D">
            <w:pPr>
              <w:overflowPunct w:val="0"/>
              <w:snapToGrid w:val="0"/>
              <w:spacing w:line="300" w:lineRule="atLeast"/>
              <w:jc w:val="right"/>
              <w:textAlignment w:val="center"/>
              <w:rPr>
                <w:rFonts w:ascii="標楷體" w:eastAsia="標楷體" w:hAnsi="標楷體"/>
                <w:noProof/>
                <w:kern w:val="16"/>
                <w:sz w:val="20"/>
                <w:szCs w:val="20"/>
              </w:rPr>
            </w:pPr>
            <w:r w:rsidRPr="008A0526">
              <w:rPr>
                <w:rFonts w:ascii="標楷體" w:eastAsia="標楷體" w:hAnsi="標楷體" w:cs="標楷體" w:hint="eastAsia"/>
                <w:kern w:val="16"/>
                <w:sz w:val="20"/>
                <w:szCs w:val="20"/>
              </w:rPr>
              <w:t>單位：新臺幣千元、％</w:t>
            </w:r>
          </w:p>
        </w:tc>
      </w:tr>
      <w:tr w:rsidR="00327174" w:rsidRPr="008A0526" w14:paraId="6749AE2D" w14:textId="77777777" w:rsidTr="0069337D">
        <w:trPr>
          <w:trHeight w:val="397"/>
        </w:trPr>
        <w:tc>
          <w:tcPr>
            <w:tcW w:w="3318"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0C82AD12" w14:textId="77777777" w:rsidR="00327174" w:rsidRPr="008A0526" w:rsidRDefault="00327174" w:rsidP="0069337D">
            <w:pPr>
              <w:overflowPunct w:val="0"/>
              <w:snapToGrid w:val="0"/>
              <w:spacing w:line="0" w:lineRule="atLeast"/>
              <w:ind w:left="45" w:right="96"/>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經費賸餘原因</w:t>
            </w:r>
          </w:p>
        </w:tc>
        <w:tc>
          <w:tcPr>
            <w:tcW w:w="1190"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0C364A8F" w14:textId="77777777" w:rsidR="00327174" w:rsidRPr="008A0526" w:rsidRDefault="00327174" w:rsidP="0069337D">
            <w:pPr>
              <w:overflowPunct w:val="0"/>
              <w:snapToGrid w:val="0"/>
              <w:spacing w:line="0" w:lineRule="atLeast"/>
              <w:ind w:left="45" w:right="96"/>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金額</w:t>
            </w:r>
          </w:p>
        </w:tc>
        <w:tc>
          <w:tcPr>
            <w:tcW w:w="840"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19D6FA36" w14:textId="77777777" w:rsidR="00327174" w:rsidRPr="008A0526" w:rsidRDefault="00327174" w:rsidP="0069337D">
            <w:pPr>
              <w:overflowPunct w:val="0"/>
              <w:snapToGrid w:val="0"/>
              <w:spacing w:line="0" w:lineRule="atLeast"/>
              <w:ind w:left="45" w:right="96"/>
              <w:jc w:val="distribute"/>
              <w:textAlignment w:val="center"/>
              <w:rPr>
                <w:rFonts w:ascii="標楷體" w:eastAsia="標楷體" w:hAnsi="標楷體"/>
                <w:kern w:val="16"/>
                <w:sz w:val="20"/>
                <w:szCs w:val="20"/>
              </w:rPr>
            </w:pPr>
            <w:r w:rsidRPr="008A0526">
              <w:rPr>
                <w:rFonts w:ascii="標楷體" w:eastAsia="標楷體" w:hAnsi="標楷體" w:hint="eastAsia"/>
                <w:kern w:val="16"/>
                <w:sz w:val="20"/>
                <w:szCs w:val="20"/>
              </w:rPr>
              <w:t>占比</w:t>
            </w:r>
          </w:p>
        </w:tc>
      </w:tr>
      <w:tr w:rsidR="00327174" w:rsidRPr="008A0526" w14:paraId="67E2076C" w14:textId="77777777" w:rsidTr="0069337D">
        <w:trPr>
          <w:trHeight w:val="397"/>
        </w:trPr>
        <w:tc>
          <w:tcPr>
            <w:tcW w:w="3318" w:type="dxa"/>
            <w:tcBorders>
              <w:top w:val="single" w:sz="4" w:space="0" w:color="auto"/>
              <w:left w:val="single" w:sz="4" w:space="0" w:color="auto"/>
              <w:bottom w:val="nil"/>
              <w:right w:val="single" w:sz="4" w:space="0" w:color="auto"/>
            </w:tcBorders>
            <w:shd w:val="clear" w:color="auto" w:fill="FFFFFF"/>
            <w:vAlign w:val="center"/>
            <w:hideMark/>
          </w:tcPr>
          <w:p w14:paraId="10ABD5E8" w14:textId="77777777" w:rsidR="00327174" w:rsidRPr="008A0526" w:rsidRDefault="00327174" w:rsidP="0069337D">
            <w:pPr>
              <w:overflowPunct w:val="0"/>
              <w:snapToGrid w:val="0"/>
              <w:spacing w:line="0" w:lineRule="atLeast"/>
              <w:ind w:leftChars="400" w:left="960" w:rightChars="400" w:right="960"/>
              <w:jc w:val="distribute"/>
              <w:rPr>
                <w:rFonts w:ascii="標楷體" w:eastAsia="標楷體" w:hAnsi="標楷體"/>
                <w:b/>
                <w:bCs/>
                <w:sz w:val="20"/>
                <w:szCs w:val="20"/>
              </w:rPr>
            </w:pPr>
            <w:r w:rsidRPr="008A0526">
              <w:rPr>
                <w:rFonts w:ascii="標楷體" w:eastAsia="標楷體" w:hAnsi="標楷體" w:cs="標楷體" w:hint="eastAsia"/>
                <w:b/>
                <w:bCs/>
                <w:sz w:val="20"/>
                <w:szCs w:val="20"/>
              </w:rPr>
              <w:t>合計</w:t>
            </w:r>
          </w:p>
        </w:tc>
        <w:tc>
          <w:tcPr>
            <w:tcW w:w="1190" w:type="dxa"/>
            <w:tcBorders>
              <w:top w:val="single" w:sz="4" w:space="0" w:color="auto"/>
              <w:left w:val="single" w:sz="4" w:space="0" w:color="auto"/>
              <w:bottom w:val="nil"/>
              <w:right w:val="single" w:sz="4" w:space="0" w:color="auto"/>
            </w:tcBorders>
            <w:vAlign w:val="center"/>
            <w:hideMark/>
          </w:tcPr>
          <w:p w14:paraId="2B39EBCA" w14:textId="77777777" w:rsidR="00327174" w:rsidRPr="008A0526" w:rsidRDefault="00327174" w:rsidP="0069337D">
            <w:pPr>
              <w:overflowPunct w:val="0"/>
              <w:spacing w:line="0" w:lineRule="atLeast"/>
              <w:jc w:val="right"/>
              <w:rPr>
                <w:rFonts w:ascii="標楷體" w:eastAsia="標楷體" w:hAnsi="標楷體"/>
                <w:b/>
                <w:bCs/>
                <w:color w:val="000000"/>
                <w:sz w:val="20"/>
                <w:szCs w:val="20"/>
              </w:rPr>
            </w:pPr>
            <w:r w:rsidRPr="00CC1618">
              <w:rPr>
                <w:rFonts w:ascii="標楷體" w:eastAsia="標楷體" w:hAnsi="標楷體"/>
                <w:b/>
                <w:bCs/>
                <w:color w:val="000000"/>
                <w:sz w:val="20"/>
                <w:szCs w:val="20"/>
              </w:rPr>
              <w:t>2,</w:t>
            </w:r>
            <w:r>
              <w:rPr>
                <w:rFonts w:ascii="標楷體" w:eastAsia="標楷體" w:hAnsi="標楷體" w:hint="eastAsia"/>
                <w:b/>
                <w:bCs/>
                <w:color w:val="000000"/>
                <w:sz w:val="20"/>
                <w:szCs w:val="20"/>
              </w:rPr>
              <w:t>743,981</w:t>
            </w:r>
          </w:p>
        </w:tc>
        <w:tc>
          <w:tcPr>
            <w:tcW w:w="840" w:type="dxa"/>
            <w:tcBorders>
              <w:top w:val="single" w:sz="4" w:space="0" w:color="auto"/>
              <w:left w:val="single" w:sz="4" w:space="0" w:color="auto"/>
              <w:bottom w:val="nil"/>
              <w:right w:val="single" w:sz="4" w:space="0" w:color="auto"/>
            </w:tcBorders>
            <w:vAlign w:val="center"/>
            <w:hideMark/>
          </w:tcPr>
          <w:p w14:paraId="68177B4C" w14:textId="77777777" w:rsidR="00327174" w:rsidRPr="008A0526" w:rsidRDefault="00327174" w:rsidP="0069337D">
            <w:pPr>
              <w:overflowPunct w:val="0"/>
              <w:spacing w:line="0" w:lineRule="atLeast"/>
              <w:jc w:val="right"/>
              <w:rPr>
                <w:rFonts w:ascii="標楷體" w:eastAsia="標楷體" w:hAnsi="標楷體"/>
                <w:b/>
                <w:bCs/>
                <w:color w:val="000000"/>
                <w:sz w:val="20"/>
                <w:szCs w:val="20"/>
              </w:rPr>
            </w:pPr>
            <w:r w:rsidRPr="008A0526">
              <w:rPr>
                <w:rFonts w:ascii="標楷體" w:eastAsia="標楷體" w:hAnsi="標楷體" w:hint="eastAsia"/>
                <w:b/>
                <w:bCs/>
                <w:color w:val="000000"/>
                <w:sz w:val="20"/>
                <w:szCs w:val="20"/>
              </w:rPr>
              <w:t>100.00</w:t>
            </w:r>
          </w:p>
        </w:tc>
      </w:tr>
      <w:tr w:rsidR="00327174" w:rsidRPr="008A0526" w14:paraId="37F77A6C" w14:textId="77777777" w:rsidTr="0069337D">
        <w:trPr>
          <w:trHeight w:val="340"/>
        </w:trPr>
        <w:tc>
          <w:tcPr>
            <w:tcW w:w="3318" w:type="dxa"/>
            <w:tcBorders>
              <w:top w:val="nil"/>
              <w:left w:val="single" w:sz="4" w:space="0" w:color="auto"/>
              <w:bottom w:val="nil"/>
              <w:right w:val="single" w:sz="4" w:space="0" w:color="auto"/>
            </w:tcBorders>
            <w:shd w:val="clear" w:color="auto" w:fill="DAEEF3"/>
            <w:vAlign w:val="center"/>
            <w:hideMark/>
          </w:tcPr>
          <w:p w14:paraId="65439AE4" w14:textId="77777777" w:rsidR="00327174" w:rsidRPr="00044722" w:rsidRDefault="00327174" w:rsidP="0069337D">
            <w:pPr>
              <w:overflowPunct w:val="0"/>
              <w:spacing w:line="0" w:lineRule="atLeast"/>
              <w:rPr>
                <w:rFonts w:ascii="標楷體" w:eastAsia="標楷體" w:hAnsi="標楷體"/>
                <w:sz w:val="20"/>
                <w:szCs w:val="20"/>
              </w:rPr>
            </w:pPr>
            <w:r w:rsidRPr="00044722">
              <w:rPr>
                <w:rFonts w:ascii="標楷體" w:eastAsia="標楷體" w:hAnsi="標楷體" w:hint="eastAsia"/>
                <w:sz w:val="20"/>
                <w:szCs w:val="20"/>
              </w:rPr>
              <w:t>1.補（捐）助或委辦計畫經費結餘。</w:t>
            </w:r>
          </w:p>
        </w:tc>
        <w:tc>
          <w:tcPr>
            <w:tcW w:w="1190" w:type="dxa"/>
            <w:tcBorders>
              <w:top w:val="nil"/>
              <w:left w:val="single" w:sz="4" w:space="0" w:color="auto"/>
              <w:bottom w:val="nil"/>
              <w:right w:val="single" w:sz="4" w:space="0" w:color="auto"/>
            </w:tcBorders>
            <w:shd w:val="clear" w:color="auto" w:fill="DAEEF3"/>
            <w:vAlign w:val="center"/>
            <w:hideMark/>
          </w:tcPr>
          <w:p w14:paraId="6D9A02CE"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856,937</w:t>
            </w:r>
          </w:p>
        </w:tc>
        <w:tc>
          <w:tcPr>
            <w:tcW w:w="840" w:type="dxa"/>
            <w:tcBorders>
              <w:top w:val="nil"/>
              <w:left w:val="single" w:sz="4" w:space="0" w:color="auto"/>
              <w:bottom w:val="nil"/>
              <w:right w:val="single" w:sz="4" w:space="0" w:color="auto"/>
            </w:tcBorders>
            <w:shd w:val="clear" w:color="auto" w:fill="DAEEF3"/>
            <w:vAlign w:val="center"/>
            <w:hideMark/>
          </w:tcPr>
          <w:p w14:paraId="486A7AD8"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31.23</w:t>
            </w:r>
          </w:p>
        </w:tc>
      </w:tr>
      <w:tr w:rsidR="00327174" w:rsidRPr="008A0526" w14:paraId="463FA7F7" w14:textId="77777777" w:rsidTr="0069337D">
        <w:trPr>
          <w:trHeight w:val="340"/>
        </w:trPr>
        <w:tc>
          <w:tcPr>
            <w:tcW w:w="3318" w:type="dxa"/>
            <w:tcBorders>
              <w:top w:val="nil"/>
              <w:left w:val="single" w:sz="4" w:space="0" w:color="auto"/>
              <w:bottom w:val="nil"/>
              <w:right w:val="single" w:sz="4" w:space="0" w:color="auto"/>
            </w:tcBorders>
            <w:vAlign w:val="center"/>
            <w:hideMark/>
          </w:tcPr>
          <w:p w14:paraId="2C2065CA" w14:textId="77777777" w:rsidR="00327174" w:rsidRPr="00044722" w:rsidRDefault="00327174" w:rsidP="0069337D">
            <w:pPr>
              <w:overflowPunct w:val="0"/>
              <w:spacing w:line="0" w:lineRule="atLeast"/>
              <w:rPr>
                <w:rFonts w:ascii="標楷體" w:eastAsia="標楷體" w:hAnsi="標楷體"/>
                <w:sz w:val="20"/>
                <w:szCs w:val="20"/>
              </w:rPr>
            </w:pPr>
            <w:r w:rsidRPr="00044722">
              <w:rPr>
                <w:rFonts w:ascii="標楷體" w:eastAsia="標楷體" w:hAnsi="標楷體" w:hint="eastAsia"/>
                <w:sz w:val="20"/>
                <w:szCs w:val="20"/>
              </w:rPr>
              <w:t>2.按業務需要而減少支付。</w:t>
            </w:r>
          </w:p>
        </w:tc>
        <w:tc>
          <w:tcPr>
            <w:tcW w:w="1190" w:type="dxa"/>
            <w:tcBorders>
              <w:top w:val="nil"/>
              <w:left w:val="single" w:sz="4" w:space="0" w:color="auto"/>
              <w:bottom w:val="nil"/>
              <w:right w:val="single" w:sz="4" w:space="0" w:color="auto"/>
            </w:tcBorders>
            <w:vAlign w:val="center"/>
            <w:hideMark/>
          </w:tcPr>
          <w:p w14:paraId="71EDC714"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sidRPr="00796ACD">
              <w:rPr>
                <w:rFonts w:ascii="標楷體" w:eastAsia="標楷體" w:hAnsi="標楷體"/>
                <w:color w:val="000000"/>
                <w:sz w:val="20"/>
                <w:szCs w:val="20"/>
              </w:rPr>
              <w:t>793,338</w:t>
            </w:r>
          </w:p>
        </w:tc>
        <w:tc>
          <w:tcPr>
            <w:tcW w:w="840" w:type="dxa"/>
            <w:tcBorders>
              <w:top w:val="nil"/>
              <w:left w:val="single" w:sz="4" w:space="0" w:color="auto"/>
              <w:bottom w:val="nil"/>
              <w:right w:val="single" w:sz="4" w:space="0" w:color="auto"/>
            </w:tcBorders>
            <w:vAlign w:val="center"/>
          </w:tcPr>
          <w:p w14:paraId="49FB3C28" w14:textId="77777777" w:rsidR="00327174" w:rsidRPr="00501B10" w:rsidRDefault="00327174" w:rsidP="0069337D">
            <w:pPr>
              <w:overflowPunct w:val="0"/>
              <w:spacing w:line="0" w:lineRule="atLeast"/>
              <w:jc w:val="right"/>
              <w:rPr>
                <w:rFonts w:ascii="標楷體" w:eastAsia="標楷體" w:hAnsi="標楷體"/>
                <w:color w:val="000000"/>
                <w:sz w:val="20"/>
                <w:szCs w:val="20"/>
              </w:rPr>
            </w:pPr>
            <w:r w:rsidRPr="00796ACD">
              <w:rPr>
                <w:rFonts w:ascii="標楷體" w:eastAsia="標楷體" w:hAnsi="標楷體"/>
                <w:color w:val="000000"/>
                <w:sz w:val="20"/>
                <w:szCs w:val="20"/>
              </w:rPr>
              <w:t>28.91</w:t>
            </w:r>
          </w:p>
        </w:tc>
      </w:tr>
      <w:tr w:rsidR="00327174" w:rsidRPr="008A0526" w14:paraId="76F41AF7" w14:textId="77777777" w:rsidTr="0069337D">
        <w:trPr>
          <w:trHeight w:val="340"/>
        </w:trPr>
        <w:tc>
          <w:tcPr>
            <w:tcW w:w="3318" w:type="dxa"/>
            <w:tcBorders>
              <w:top w:val="nil"/>
              <w:left w:val="single" w:sz="4" w:space="0" w:color="auto"/>
              <w:bottom w:val="nil"/>
              <w:right w:val="single" w:sz="4" w:space="0" w:color="auto"/>
            </w:tcBorders>
            <w:shd w:val="clear" w:color="auto" w:fill="DAEEF3"/>
            <w:vAlign w:val="center"/>
            <w:hideMark/>
          </w:tcPr>
          <w:p w14:paraId="131B9BFB" w14:textId="77777777" w:rsidR="00327174" w:rsidRPr="00044722" w:rsidRDefault="00327174" w:rsidP="0069337D">
            <w:pPr>
              <w:overflowPunct w:val="0"/>
              <w:spacing w:line="0" w:lineRule="atLeast"/>
              <w:rPr>
                <w:rFonts w:ascii="標楷體" w:eastAsia="標楷體" w:hAnsi="標楷體"/>
                <w:sz w:val="20"/>
                <w:szCs w:val="20"/>
              </w:rPr>
            </w:pPr>
            <w:r w:rsidRPr="00044722">
              <w:rPr>
                <w:rFonts w:ascii="標楷體" w:eastAsia="標楷體" w:hAnsi="標楷體" w:hint="eastAsia"/>
                <w:sz w:val="20"/>
                <w:szCs w:val="20"/>
              </w:rPr>
              <w:t>3.撙節支出。</w:t>
            </w:r>
          </w:p>
        </w:tc>
        <w:tc>
          <w:tcPr>
            <w:tcW w:w="1190" w:type="dxa"/>
            <w:tcBorders>
              <w:top w:val="nil"/>
              <w:left w:val="single" w:sz="4" w:space="0" w:color="auto"/>
              <w:bottom w:val="nil"/>
              <w:right w:val="single" w:sz="4" w:space="0" w:color="auto"/>
            </w:tcBorders>
            <w:shd w:val="clear" w:color="auto" w:fill="DAEEF3"/>
            <w:vAlign w:val="center"/>
            <w:hideMark/>
          </w:tcPr>
          <w:p w14:paraId="253B9938" w14:textId="77777777" w:rsidR="00327174" w:rsidRPr="00A37D67" w:rsidRDefault="00327174" w:rsidP="0069337D">
            <w:pPr>
              <w:overflowPunct w:val="0"/>
              <w:spacing w:line="0" w:lineRule="atLeast"/>
              <w:jc w:val="right"/>
              <w:rPr>
                <w:rFonts w:ascii="標楷體" w:eastAsia="標楷體" w:hAnsi="標楷體"/>
                <w:sz w:val="20"/>
                <w:szCs w:val="20"/>
                <w:highlight w:val="yellow"/>
              </w:rPr>
            </w:pPr>
            <w:r>
              <w:rPr>
                <w:rFonts w:ascii="標楷體" w:eastAsia="標楷體" w:hAnsi="標楷體" w:hint="eastAsia"/>
                <w:sz w:val="20"/>
                <w:szCs w:val="20"/>
              </w:rPr>
              <w:t>473,416</w:t>
            </w:r>
          </w:p>
        </w:tc>
        <w:tc>
          <w:tcPr>
            <w:tcW w:w="840" w:type="dxa"/>
            <w:tcBorders>
              <w:top w:val="nil"/>
              <w:left w:val="single" w:sz="4" w:space="0" w:color="auto"/>
              <w:bottom w:val="nil"/>
              <w:right w:val="single" w:sz="4" w:space="0" w:color="auto"/>
            </w:tcBorders>
            <w:shd w:val="clear" w:color="auto" w:fill="DAEEF3"/>
            <w:vAlign w:val="center"/>
          </w:tcPr>
          <w:p w14:paraId="7A71B32F" w14:textId="77777777" w:rsidR="00327174" w:rsidRPr="00501B10" w:rsidRDefault="00327174" w:rsidP="0069337D">
            <w:pPr>
              <w:overflowPunct w:val="0"/>
              <w:spacing w:line="0" w:lineRule="atLeast"/>
              <w:jc w:val="right"/>
              <w:rPr>
                <w:rFonts w:ascii="標楷體" w:eastAsia="標楷體" w:hAnsi="標楷體"/>
                <w:sz w:val="20"/>
                <w:szCs w:val="20"/>
              </w:rPr>
            </w:pPr>
            <w:r>
              <w:rPr>
                <w:rFonts w:ascii="標楷體" w:eastAsia="標楷體" w:hAnsi="標楷體" w:hint="eastAsia"/>
                <w:sz w:val="20"/>
                <w:szCs w:val="20"/>
              </w:rPr>
              <w:t>17.25</w:t>
            </w:r>
          </w:p>
        </w:tc>
      </w:tr>
      <w:tr w:rsidR="00327174" w:rsidRPr="008A0526" w14:paraId="77C61CB5" w14:textId="77777777" w:rsidTr="0069337D">
        <w:trPr>
          <w:trHeight w:val="340"/>
        </w:trPr>
        <w:tc>
          <w:tcPr>
            <w:tcW w:w="3318" w:type="dxa"/>
            <w:tcBorders>
              <w:top w:val="nil"/>
              <w:left w:val="single" w:sz="4" w:space="0" w:color="auto"/>
              <w:bottom w:val="nil"/>
              <w:right w:val="single" w:sz="4" w:space="0" w:color="auto"/>
            </w:tcBorders>
            <w:vAlign w:val="center"/>
            <w:hideMark/>
          </w:tcPr>
          <w:p w14:paraId="0DBB708B" w14:textId="77777777" w:rsidR="00327174" w:rsidRPr="00044722" w:rsidRDefault="00327174" w:rsidP="0069337D">
            <w:pPr>
              <w:overflowPunct w:val="0"/>
              <w:spacing w:line="0" w:lineRule="atLeast"/>
              <w:rPr>
                <w:rFonts w:ascii="標楷體" w:eastAsia="標楷體" w:hAnsi="標楷體"/>
                <w:sz w:val="20"/>
                <w:szCs w:val="20"/>
              </w:rPr>
            </w:pPr>
            <w:r w:rsidRPr="00044722">
              <w:rPr>
                <w:rFonts w:ascii="標楷體" w:eastAsia="標楷體" w:hAnsi="標楷體" w:hint="eastAsia"/>
                <w:sz w:val="20"/>
                <w:szCs w:val="20"/>
              </w:rPr>
              <w:t>4.計畫變更致未實施或工作量減少。</w:t>
            </w:r>
          </w:p>
        </w:tc>
        <w:tc>
          <w:tcPr>
            <w:tcW w:w="1190" w:type="dxa"/>
            <w:tcBorders>
              <w:top w:val="nil"/>
              <w:left w:val="single" w:sz="4" w:space="0" w:color="auto"/>
              <w:bottom w:val="nil"/>
              <w:right w:val="single" w:sz="4" w:space="0" w:color="auto"/>
            </w:tcBorders>
            <w:vAlign w:val="center"/>
            <w:hideMark/>
          </w:tcPr>
          <w:p w14:paraId="6AD92CE1" w14:textId="77777777" w:rsidR="00327174" w:rsidRPr="00A37D67" w:rsidRDefault="00327174" w:rsidP="0069337D">
            <w:pPr>
              <w:overflowPunct w:val="0"/>
              <w:spacing w:line="0" w:lineRule="atLeast"/>
              <w:jc w:val="right"/>
              <w:rPr>
                <w:rFonts w:ascii="標楷體" w:eastAsia="標楷體" w:hAnsi="標楷體"/>
                <w:sz w:val="20"/>
                <w:szCs w:val="20"/>
                <w:highlight w:val="yellow"/>
              </w:rPr>
            </w:pPr>
            <w:r>
              <w:rPr>
                <w:rFonts w:ascii="標楷體" w:eastAsia="標楷體" w:hAnsi="標楷體" w:hint="eastAsia"/>
                <w:sz w:val="20"/>
                <w:szCs w:val="20"/>
              </w:rPr>
              <w:t>204,423</w:t>
            </w:r>
          </w:p>
        </w:tc>
        <w:tc>
          <w:tcPr>
            <w:tcW w:w="840" w:type="dxa"/>
            <w:tcBorders>
              <w:top w:val="nil"/>
              <w:left w:val="single" w:sz="4" w:space="0" w:color="auto"/>
              <w:bottom w:val="nil"/>
              <w:right w:val="single" w:sz="4" w:space="0" w:color="auto"/>
            </w:tcBorders>
            <w:vAlign w:val="center"/>
          </w:tcPr>
          <w:p w14:paraId="289BB045" w14:textId="77777777" w:rsidR="00327174" w:rsidRPr="00501B10" w:rsidRDefault="00327174" w:rsidP="0069337D">
            <w:pPr>
              <w:overflowPunct w:val="0"/>
              <w:spacing w:line="0" w:lineRule="atLeast"/>
              <w:jc w:val="right"/>
              <w:rPr>
                <w:rFonts w:ascii="標楷體" w:eastAsia="標楷體" w:hAnsi="標楷體"/>
                <w:sz w:val="20"/>
                <w:szCs w:val="20"/>
              </w:rPr>
            </w:pPr>
            <w:r>
              <w:rPr>
                <w:rFonts w:ascii="標楷體" w:eastAsia="標楷體" w:hAnsi="標楷體" w:hint="eastAsia"/>
                <w:sz w:val="20"/>
                <w:szCs w:val="20"/>
              </w:rPr>
              <w:t>7.45</w:t>
            </w:r>
          </w:p>
        </w:tc>
      </w:tr>
      <w:tr w:rsidR="00327174" w:rsidRPr="008A0526" w14:paraId="5AB03B38" w14:textId="77777777" w:rsidTr="0069337D">
        <w:trPr>
          <w:trHeight w:val="340"/>
        </w:trPr>
        <w:tc>
          <w:tcPr>
            <w:tcW w:w="3318" w:type="dxa"/>
            <w:tcBorders>
              <w:top w:val="nil"/>
              <w:left w:val="single" w:sz="4" w:space="0" w:color="auto"/>
              <w:bottom w:val="nil"/>
              <w:right w:val="single" w:sz="4" w:space="0" w:color="auto"/>
            </w:tcBorders>
            <w:shd w:val="clear" w:color="auto" w:fill="DAEEF3"/>
            <w:vAlign w:val="center"/>
            <w:hideMark/>
          </w:tcPr>
          <w:p w14:paraId="06483D33" w14:textId="77777777" w:rsidR="00327174" w:rsidRPr="00044722" w:rsidRDefault="00327174" w:rsidP="0069337D">
            <w:pPr>
              <w:overflowPunct w:val="0"/>
              <w:spacing w:line="0" w:lineRule="atLeast"/>
              <w:rPr>
                <w:rFonts w:ascii="標楷體" w:eastAsia="標楷體" w:hAnsi="標楷體"/>
                <w:sz w:val="20"/>
                <w:szCs w:val="20"/>
              </w:rPr>
            </w:pPr>
            <w:r w:rsidRPr="00044722">
              <w:rPr>
                <w:rFonts w:ascii="標楷體" w:eastAsia="標楷體" w:hAnsi="標楷體" w:hint="eastAsia"/>
                <w:sz w:val="20"/>
                <w:szCs w:val="20"/>
              </w:rPr>
              <w:t>5.實際進用員額較少致人事費節餘。</w:t>
            </w:r>
          </w:p>
        </w:tc>
        <w:tc>
          <w:tcPr>
            <w:tcW w:w="1190" w:type="dxa"/>
            <w:tcBorders>
              <w:top w:val="nil"/>
              <w:left w:val="single" w:sz="4" w:space="0" w:color="auto"/>
              <w:bottom w:val="nil"/>
              <w:right w:val="single" w:sz="4" w:space="0" w:color="auto"/>
            </w:tcBorders>
            <w:shd w:val="clear" w:color="auto" w:fill="DAEEF3"/>
            <w:vAlign w:val="center"/>
          </w:tcPr>
          <w:p w14:paraId="1C60814E" w14:textId="77777777" w:rsidR="00327174" w:rsidRPr="00A37D67" w:rsidRDefault="00327174" w:rsidP="0069337D">
            <w:pPr>
              <w:overflowPunct w:val="0"/>
              <w:spacing w:line="0" w:lineRule="atLeast"/>
              <w:jc w:val="right"/>
              <w:rPr>
                <w:rFonts w:ascii="標楷體" w:eastAsia="標楷體" w:hAnsi="標楷體"/>
                <w:sz w:val="20"/>
                <w:szCs w:val="20"/>
                <w:highlight w:val="yellow"/>
              </w:rPr>
            </w:pPr>
            <w:r>
              <w:rPr>
                <w:rFonts w:ascii="標楷體" w:eastAsia="標楷體" w:hAnsi="標楷體" w:hint="eastAsia"/>
                <w:color w:val="000000"/>
                <w:sz w:val="20"/>
                <w:szCs w:val="20"/>
              </w:rPr>
              <w:t>117,302</w:t>
            </w:r>
          </w:p>
        </w:tc>
        <w:tc>
          <w:tcPr>
            <w:tcW w:w="840" w:type="dxa"/>
            <w:tcBorders>
              <w:top w:val="nil"/>
              <w:left w:val="single" w:sz="4" w:space="0" w:color="auto"/>
              <w:bottom w:val="nil"/>
              <w:right w:val="single" w:sz="4" w:space="0" w:color="auto"/>
            </w:tcBorders>
            <w:shd w:val="clear" w:color="auto" w:fill="DAEEF3"/>
            <w:vAlign w:val="center"/>
          </w:tcPr>
          <w:p w14:paraId="3D4D5485" w14:textId="77777777" w:rsidR="00327174" w:rsidRPr="00501B10" w:rsidRDefault="00327174" w:rsidP="0069337D">
            <w:pPr>
              <w:overflowPunct w:val="0"/>
              <w:spacing w:line="0" w:lineRule="atLeast"/>
              <w:jc w:val="right"/>
              <w:rPr>
                <w:rFonts w:ascii="標楷體" w:eastAsia="標楷體" w:hAnsi="標楷體"/>
                <w:sz w:val="20"/>
                <w:szCs w:val="20"/>
              </w:rPr>
            </w:pPr>
            <w:r>
              <w:rPr>
                <w:rFonts w:ascii="標楷體" w:eastAsia="標楷體" w:hAnsi="標楷體" w:hint="eastAsia"/>
                <w:sz w:val="20"/>
                <w:szCs w:val="20"/>
              </w:rPr>
              <w:t>4.27</w:t>
            </w:r>
          </w:p>
        </w:tc>
      </w:tr>
      <w:tr w:rsidR="00327174" w:rsidRPr="008A0526" w14:paraId="17E8721D" w14:textId="77777777" w:rsidTr="0069337D">
        <w:trPr>
          <w:trHeight w:val="340"/>
        </w:trPr>
        <w:tc>
          <w:tcPr>
            <w:tcW w:w="3318" w:type="dxa"/>
            <w:tcBorders>
              <w:top w:val="nil"/>
              <w:left w:val="single" w:sz="4" w:space="0" w:color="auto"/>
              <w:bottom w:val="nil"/>
              <w:right w:val="single" w:sz="4" w:space="0" w:color="auto"/>
            </w:tcBorders>
            <w:vAlign w:val="center"/>
            <w:hideMark/>
          </w:tcPr>
          <w:p w14:paraId="35DCC96F" w14:textId="77777777" w:rsidR="00327174" w:rsidRPr="00044722" w:rsidRDefault="00327174" w:rsidP="0069337D">
            <w:pPr>
              <w:overflowPunct w:val="0"/>
              <w:spacing w:line="0" w:lineRule="atLeast"/>
              <w:rPr>
                <w:rFonts w:ascii="標楷體" w:eastAsia="標楷體" w:hAnsi="標楷體"/>
                <w:sz w:val="20"/>
                <w:szCs w:val="20"/>
              </w:rPr>
            </w:pPr>
            <w:r w:rsidRPr="00044722">
              <w:rPr>
                <w:rFonts w:ascii="標楷體" w:eastAsia="標楷體" w:hAnsi="標楷體" w:hint="eastAsia"/>
                <w:sz w:val="20"/>
                <w:szCs w:val="20"/>
              </w:rPr>
              <w:t>6.營繕工程結餘。</w:t>
            </w:r>
          </w:p>
        </w:tc>
        <w:tc>
          <w:tcPr>
            <w:tcW w:w="1190" w:type="dxa"/>
            <w:tcBorders>
              <w:top w:val="nil"/>
              <w:left w:val="single" w:sz="4" w:space="0" w:color="auto"/>
              <w:bottom w:val="nil"/>
              <w:right w:val="single" w:sz="4" w:space="0" w:color="auto"/>
            </w:tcBorders>
            <w:vAlign w:val="center"/>
          </w:tcPr>
          <w:p w14:paraId="722864FD"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sz w:val="20"/>
                <w:szCs w:val="20"/>
              </w:rPr>
              <w:t>95,002</w:t>
            </w:r>
          </w:p>
        </w:tc>
        <w:tc>
          <w:tcPr>
            <w:tcW w:w="840" w:type="dxa"/>
            <w:tcBorders>
              <w:top w:val="nil"/>
              <w:left w:val="single" w:sz="4" w:space="0" w:color="auto"/>
              <w:bottom w:val="nil"/>
              <w:right w:val="single" w:sz="4" w:space="0" w:color="auto"/>
            </w:tcBorders>
            <w:vAlign w:val="center"/>
          </w:tcPr>
          <w:p w14:paraId="12B72A8F" w14:textId="77777777" w:rsidR="00327174" w:rsidRPr="00501B10"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3.46</w:t>
            </w:r>
          </w:p>
        </w:tc>
      </w:tr>
      <w:tr w:rsidR="00327174" w:rsidRPr="008A0526" w14:paraId="14533A03" w14:textId="77777777" w:rsidTr="0069337D">
        <w:trPr>
          <w:trHeight w:val="340"/>
        </w:trPr>
        <w:tc>
          <w:tcPr>
            <w:tcW w:w="3318" w:type="dxa"/>
            <w:tcBorders>
              <w:top w:val="nil"/>
              <w:left w:val="single" w:sz="4" w:space="0" w:color="auto"/>
              <w:bottom w:val="nil"/>
              <w:right w:val="single" w:sz="4" w:space="0" w:color="auto"/>
            </w:tcBorders>
            <w:shd w:val="clear" w:color="auto" w:fill="DAEEF3"/>
            <w:vAlign w:val="center"/>
            <w:hideMark/>
          </w:tcPr>
          <w:p w14:paraId="4B6E84EC" w14:textId="77777777" w:rsidR="00327174" w:rsidRPr="00044722" w:rsidRDefault="00327174" w:rsidP="0069337D">
            <w:pPr>
              <w:overflowPunct w:val="0"/>
              <w:spacing w:line="0" w:lineRule="atLeast"/>
              <w:rPr>
                <w:rFonts w:ascii="標楷體" w:eastAsia="標楷體" w:hAnsi="標楷體"/>
                <w:sz w:val="20"/>
                <w:szCs w:val="20"/>
              </w:rPr>
            </w:pPr>
            <w:r w:rsidRPr="00044722">
              <w:rPr>
                <w:rFonts w:ascii="標楷體" w:eastAsia="標楷體" w:hAnsi="標楷體" w:hint="eastAsia"/>
                <w:sz w:val="20"/>
                <w:szCs w:val="20"/>
              </w:rPr>
              <w:t>7.專案經費第一、二預備金未動支。</w:t>
            </w:r>
          </w:p>
        </w:tc>
        <w:tc>
          <w:tcPr>
            <w:tcW w:w="1190" w:type="dxa"/>
            <w:tcBorders>
              <w:top w:val="nil"/>
              <w:left w:val="single" w:sz="4" w:space="0" w:color="auto"/>
              <w:bottom w:val="nil"/>
              <w:right w:val="single" w:sz="4" w:space="0" w:color="auto"/>
            </w:tcBorders>
            <w:shd w:val="clear" w:color="auto" w:fill="DAEEF3"/>
            <w:vAlign w:val="center"/>
          </w:tcPr>
          <w:p w14:paraId="69EE2906" w14:textId="77777777" w:rsidR="00327174" w:rsidRPr="00A37D67" w:rsidRDefault="00327174" w:rsidP="0069337D">
            <w:pPr>
              <w:overflowPunct w:val="0"/>
              <w:spacing w:line="0" w:lineRule="atLeast"/>
              <w:jc w:val="right"/>
              <w:rPr>
                <w:rFonts w:ascii="標楷體" w:eastAsia="標楷體" w:hAnsi="標楷體"/>
                <w:sz w:val="20"/>
                <w:szCs w:val="20"/>
                <w:highlight w:val="yellow"/>
              </w:rPr>
            </w:pPr>
            <w:r w:rsidRPr="00796ACD">
              <w:rPr>
                <w:rFonts w:ascii="標楷體" w:eastAsia="標楷體" w:hAnsi="標楷體"/>
                <w:color w:val="000000"/>
                <w:sz w:val="20"/>
                <w:szCs w:val="20"/>
              </w:rPr>
              <w:t>54,099</w:t>
            </w:r>
          </w:p>
        </w:tc>
        <w:tc>
          <w:tcPr>
            <w:tcW w:w="840" w:type="dxa"/>
            <w:tcBorders>
              <w:top w:val="nil"/>
              <w:left w:val="single" w:sz="4" w:space="0" w:color="auto"/>
              <w:bottom w:val="nil"/>
              <w:right w:val="single" w:sz="4" w:space="0" w:color="auto"/>
            </w:tcBorders>
            <w:shd w:val="clear" w:color="auto" w:fill="DAEEF3"/>
            <w:vAlign w:val="center"/>
          </w:tcPr>
          <w:p w14:paraId="70A8BC78" w14:textId="77777777" w:rsidR="00327174" w:rsidRPr="00501B10" w:rsidRDefault="00327174" w:rsidP="0069337D">
            <w:pPr>
              <w:overflowPunct w:val="0"/>
              <w:spacing w:line="0" w:lineRule="atLeast"/>
              <w:jc w:val="right"/>
              <w:rPr>
                <w:rFonts w:ascii="標楷體" w:eastAsia="標楷體" w:hAnsi="標楷體"/>
                <w:sz w:val="20"/>
                <w:szCs w:val="20"/>
              </w:rPr>
            </w:pPr>
            <w:r w:rsidRPr="00796ACD">
              <w:rPr>
                <w:rFonts w:ascii="標楷體" w:eastAsia="標楷體" w:hAnsi="標楷體"/>
                <w:sz w:val="20"/>
                <w:szCs w:val="20"/>
              </w:rPr>
              <w:t>1.97</w:t>
            </w:r>
          </w:p>
        </w:tc>
      </w:tr>
      <w:tr w:rsidR="00327174" w:rsidRPr="008A0526" w14:paraId="7966848D" w14:textId="77777777" w:rsidTr="0069337D">
        <w:trPr>
          <w:trHeight w:val="340"/>
        </w:trPr>
        <w:tc>
          <w:tcPr>
            <w:tcW w:w="3318" w:type="dxa"/>
            <w:tcBorders>
              <w:top w:val="nil"/>
              <w:left w:val="single" w:sz="4" w:space="0" w:color="auto"/>
              <w:bottom w:val="nil"/>
              <w:right w:val="single" w:sz="4" w:space="0" w:color="auto"/>
            </w:tcBorders>
            <w:vAlign w:val="center"/>
            <w:hideMark/>
          </w:tcPr>
          <w:p w14:paraId="57E546A7" w14:textId="77777777" w:rsidR="00327174" w:rsidRPr="00044722" w:rsidRDefault="00327174" w:rsidP="0069337D">
            <w:pPr>
              <w:overflowPunct w:val="0"/>
              <w:spacing w:line="0" w:lineRule="atLeast"/>
              <w:rPr>
                <w:rFonts w:ascii="標楷體" w:eastAsia="標楷體" w:hAnsi="標楷體"/>
                <w:sz w:val="20"/>
                <w:szCs w:val="20"/>
              </w:rPr>
            </w:pPr>
            <w:r w:rsidRPr="00044722">
              <w:rPr>
                <w:rFonts w:ascii="標楷體" w:eastAsia="標楷體" w:hAnsi="標楷體" w:hint="eastAsia"/>
                <w:sz w:val="20"/>
                <w:szCs w:val="20"/>
              </w:rPr>
              <w:t>8.採購財物結餘。</w:t>
            </w:r>
          </w:p>
        </w:tc>
        <w:tc>
          <w:tcPr>
            <w:tcW w:w="1190" w:type="dxa"/>
            <w:tcBorders>
              <w:top w:val="nil"/>
              <w:left w:val="single" w:sz="4" w:space="0" w:color="auto"/>
              <w:bottom w:val="nil"/>
              <w:right w:val="single" w:sz="4" w:space="0" w:color="auto"/>
            </w:tcBorders>
            <w:vAlign w:val="center"/>
          </w:tcPr>
          <w:p w14:paraId="11D44C0A"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15,674</w:t>
            </w:r>
          </w:p>
        </w:tc>
        <w:tc>
          <w:tcPr>
            <w:tcW w:w="840" w:type="dxa"/>
            <w:tcBorders>
              <w:top w:val="nil"/>
              <w:left w:val="single" w:sz="4" w:space="0" w:color="auto"/>
              <w:bottom w:val="nil"/>
              <w:right w:val="single" w:sz="4" w:space="0" w:color="auto"/>
            </w:tcBorders>
            <w:vAlign w:val="center"/>
          </w:tcPr>
          <w:p w14:paraId="1875C72B" w14:textId="77777777" w:rsidR="00327174" w:rsidRPr="00501B10"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0.57</w:t>
            </w:r>
          </w:p>
        </w:tc>
      </w:tr>
      <w:tr w:rsidR="00327174" w:rsidRPr="008A0526" w14:paraId="5B7ED79B" w14:textId="77777777" w:rsidTr="0069337D">
        <w:trPr>
          <w:trHeight w:val="340"/>
        </w:trPr>
        <w:tc>
          <w:tcPr>
            <w:tcW w:w="3318" w:type="dxa"/>
            <w:tcBorders>
              <w:top w:val="nil"/>
              <w:left w:val="single" w:sz="4" w:space="0" w:color="auto"/>
              <w:bottom w:val="nil"/>
              <w:right w:val="single" w:sz="4" w:space="0" w:color="auto"/>
            </w:tcBorders>
            <w:shd w:val="clear" w:color="auto" w:fill="DAEEF3"/>
            <w:vAlign w:val="center"/>
            <w:hideMark/>
          </w:tcPr>
          <w:p w14:paraId="6CF7FD72" w14:textId="77777777" w:rsidR="00327174" w:rsidRPr="00044722" w:rsidRDefault="00327174" w:rsidP="0069337D">
            <w:pPr>
              <w:overflowPunct w:val="0"/>
              <w:spacing w:line="0" w:lineRule="atLeast"/>
              <w:rPr>
                <w:rFonts w:ascii="標楷體" w:eastAsia="標楷體" w:hAnsi="標楷體"/>
                <w:sz w:val="20"/>
                <w:szCs w:val="20"/>
              </w:rPr>
            </w:pPr>
            <w:r w:rsidRPr="00044722">
              <w:rPr>
                <w:rFonts w:ascii="標楷體" w:eastAsia="標楷體" w:hAnsi="標楷體" w:hint="eastAsia"/>
                <w:sz w:val="20"/>
                <w:szCs w:val="20"/>
              </w:rPr>
              <w:t>9.收支併列預算收入未達而減支。</w:t>
            </w:r>
          </w:p>
        </w:tc>
        <w:tc>
          <w:tcPr>
            <w:tcW w:w="1190" w:type="dxa"/>
            <w:tcBorders>
              <w:top w:val="nil"/>
              <w:left w:val="single" w:sz="4" w:space="0" w:color="auto"/>
              <w:bottom w:val="nil"/>
              <w:right w:val="single" w:sz="4" w:space="0" w:color="auto"/>
            </w:tcBorders>
            <w:shd w:val="clear" w:color="auto" w:fill="DAEEF3"/>
            <w:vAlign w:val="center"/>
          </w:tcPr>
          <w:p w14:paraId="00C2F1BC"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2,312</w:t>
            </w:r>
          </w:p>
        </w:tc>
        <w:tc>
          <w:tcPr>
            <w:tcW w:w="840" w:type="dxa"/>
            <w:tcBorders>
              <w:top w:val="nil"/>
              <w:left w:val="single" w:sz="4" w:space="0" w:color="auto"/>
              <w:bottom w:val="nil"/>
              <w:right w:val="single" w:sz="4" w:space="0" w:color="auto"/>
            </w:tcBorders>
            <w:shd w:val="clear" w:color="auto" w:fill="DAEEF3"/>
            <w:vAlign w:val="center"/>
          </w:tcPr>
          <w:p w14:paraId="51C05B63" w14:textId="77777777" w:rsidR="00327174" w:rsidRPr="00501B10"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0.08</w:t>
            </w:r>
          </w:p>
        </w:tc>
      </w:tr>
      <w:tr w:rsidR="00327174" w:rsidRPr="008A0526" w14:paraId="6CE55D09" w14:textId="77777777" w:rsidTr="0069337D">
        <w:trPr>
          <w:trHeight w:val="340"/>
        </w:trPr>
        <w:tc>
          <w:tcPr>
            <w:tcW w:w="3318" w:type="dxa"/>
            <w:tcBorders>
              <w:top w:val="nil"/>
              <w:left w:val="single" w:sz="4" w:space="0" w:color="auto"/>
              <w:bottom w:val="single" w:sz="4" w:space="0" w:color="auto"/>
              <w:right w:val="single" w:sz="4" w:space="0" w:color="auto"/>
            </w:tcBorders>
            <w:vAlign w:val="center"/>
            <w:hideMark/>
          </w:tcPr>
          <w:p w14:paraId="2C22372B" w14:textId="77777777" w:rsidR="00327174" w:rsidRPr="008A0526" w:rsidRDefault="00327174" w:rsidP="0069337D">
            <w:pPr>
              <w:overflowPunct w:val="0"/>
              <w:spacing w:line="0" w:lineRule="atLeast"/>
              <w:rPr>
                <w:rFonts w:ascii="標楷體" w:eastAsia="標楷體" w:hAnsi="標楷體"/>
                <w:sz w:val="20"/>
                <w:szCs w:val="20"/>
              </w:rPr>
            </w:pPr>
            <w:r w:rsidRPr="008A0526">
              <w:rPr>
                <w:rFonts w:ascii="標楷體" w:eastAsia="標楷體" w:hAnsi="標楷體" w:hint="eastAsia"/>
                <w:sz w:val="20"/>
                <w:szCs w:val="20"/>
              </w:rPr>
              <w:t>10.其他。</w:t>
            </w:r>
          </w:p>
        </w:tc>
        <w:tc>
          <w:tcPr>
            <w:tcW w:w="1190" w:type="dxa"/>
            <w:tcBorders>
              <w:top w:val="nil"/>
              <w:left w:val="single" w:sz="4" w:space="0" w:color="auto"/>
              <w:bottom w:val="single" w:sz="4" w:space="0" w:color="auto"/>
              <w:right w:val="single" w:sz="4" w:space="0" w:color="auto"/>
            </w:tcBorders>
            <w:vAlign w:val="center"/>
          </w:tcPr>
          <w:p w14:paraId="37AB28A4" w14:textId="77777777" w:rsidR="00327174" w:rsidRPr="00F91D5C" w:rsidRDefault="00327174" w:rsidP="0069337D">
            <w:pPr>
              <w:overflowPunct w:val="0"/>
              <w:spacing w:line="0" w:lineRule="atLeast"/>
              <w:jc w:val="right"/>
              <w:rPr>
                <w:rFonts w:ascii="標楷體" w:eastAsia="標楷體" w:hAnsi="標楷體"/>
                <w:color w:val="000000"/>
                <w:sz w:val="20"/>
                <w:szCs w:val="20"/>
                <w:highlight w:val="yellow"/>
              </w:rPr>
            </w:pPr>
            <w:r w:rsidRPr="00501B10">
              <w:rPr>
                <w:rFonts w:ascii="標楷體" w:eastAsia="標楷體" w:hAnsi="標楷體" w:hint="eastAsia"/>
                <w:color w:val="000000"/>
                <w:sz w:val="20"/>
                <w:szCs w:val="20"/>
              </w:rPr>
              <w:t>131,472</w:t>
            </w:r>
          </w:p>
        </w:tc>
        <w:tc>
          <w:tcPr>
            <w:tcW w:w="840" w:type="dxa"/>
            <w:tcBorders>
              <w:top w:val="nil"/>
              <w:left w:val="single" w:sz="4" w:space="0" w:color="auto"/>
              <w:bottom w:val="single" w:sz="4" w:space="0" w:color="auto"/>
              <w:right w:val="single" w:sz="4" w:space="0" w:color="auto"/>
            </w:tcBorders>
            <w:vAlign w:val="center"/>
          </w:tcPr>
          <w:p w14:paraId="3C42E203" w14:textId="77777777" w:rsidR="00327174" w:rsidRPr="00501B10"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4.79</w:t>
            </w:r>
          </w:p>
        </w:tc>
      </w:tr>
    </w:tbl>
    <w:p w14:paraId="362F1B34" w14:textId="77777777" w:rsidR="00327174" w:rsidRPr="00805141" w:rsidRDefault="00327174" w:rsidP="00327174">
      <w:pPr>
        <w:overflowPunct w:val="0"/>
        <w:spacing w:beforeLines="20" w:before="72" w:line="530" w:lineRule="exact"/>
        <w:ind w:firstLineChars="200" w:firstLine="480"/>
        <w:jc w:val="both"/>
        <w:rPr>
          <w:rFonts w:ascii="標楷體" w:eastAsia="標楷體" w:hAnsi="標楷體" w:cs="標楷體"/>
          <w:color w:val="000000"/>
          <w:kern w:val="32"/>
          <w:sz w:val="28"/>
          <w:szCs w:val="28"/>
        </w:rPr>
      </w:pPr>
      <w:r w:rsidRPr="008A0526">
        <w:rPr>
          <w:rFonts w:ascii="標楷體" w:eastAsia="標楷體" w:hAnsi="標楷體" w:hint="eastAsia"/>
          <w:noProof/>
        </w:rPr>
        <mc:AlternateContent>
          <mc:Choice Requires="wps">
            <w:drawing>
              <wp:anchor distT="0" distB="0" distL="114300" distR="114300" simplePos="0" relativeHeight="251821056" behindDoc="0" locked="0" layoutInCell="1" allowOverlap="1" wp14:anchorId="5A913C7C" wp14:editId="10CA41A2">
                <wp:simplePos x="0" y="0"/>
                <wp:positionH relativeFrom="column">
                  <wp:posOffset>2921000</wp:posOffset>
                </wp:positionH>
                <wp:positionV relativeFrom="paragraph">
                  <wp:posOffset>213995</wp:posOffset>
                </wp:positionV>
                <wp:extent cx="0" cy="0"/>
                <wp:effectExtent l="0" t="0" r="0" b="0"/>
                <wp:wrapSquare wrapText="bothSides"/>
                <wp:docPr id="12" name="直線接點 12"/>
                <wp:cNvGraphicFramePr/>
                <a:graphic xmlns:a="http://schemas.openxmlformats.org/drawingml/2006/main">
                  <a:graphicData uri="http://schemas.microsoft.com/office/word/2010/wordprocessingShape">
                    <wps:wsp>
                      <wps:cNvCnPr/>
                      <wps:spPr bwMode="auto">
                        <a:xfrm>
                          <a:off x="0" y="0"/>
                          <a:ext cx="0" cy="0"/>
                        </a:xfrm>
                        <a:prstGeom prst="line">
                          <a:avLst/>
                        </a:prstGeom>
                        <a:noFill/>
                        <a:ln w="12700">
                          <a:solidFill>
                            <a:schemeClr val="tx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138056F" id="直線接點 12"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pt,16.85pt" to="230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" strokecolor="black [3213]" strokeweight="1pt">
                <w10:wrap type="square"/>
              </v:line>
            </w:pict>
          </mc:Fallback>
        </mc:AlternateContent>
      </w:r>
      <w:r w:rsidRPr="008A0526">
        <w:rPr>
          <w:rFonts w:ascii="標楷體" w:eastAsia="標楷體" w:hAnsi="標楷體" w:cs="標楷體" w:hint="eastAsia"/>
          <w:color w:val="000000"/>
          <w:kern w:val="32"/>
          <w:sz w:val="28"/>
          <w:szCs w:val="28"/>
        </w:rPr>
        <w:t>歲出決算審定總額</w:t>
      </w:r>
      <w:r>
        <w:rPr>
          <w:rFonts w:ascii="標楷體" w:eastAsia="標楷體" w:hAnsi="標楷體" w:cs="標楷體"/>
          <w:color w:val="000000"/>
          <w:kern w:val="32"/>
          <w:sz w:val="28"/>
          <w:szCs w:val="28"/>
        </w:rPr>
        <w:t>235</w:t>
      </w:r>
      <w:r w:rsidRPr="008A0526">
        <w:rPr>
          <w:rFonts w:ascii="標楷體" w:eastAsia="標楷體" w:hAnsi="標楷體" w:cs="標楷體" w:hint="eastAsia"/>
          <w:color w:val="000000"/>
          <w:kern w:val="32"/>
          <w:sz w:val="28"/>
          <w:szCs w:val="28"/>
        </w:rPr>
        <w:t>億</w:t>
      </w:r>
      <w:r>
        <w:rPr>
          <w:rFonts w:ascii="標楷體" w:eastAsia="標楷體" w:hAnsi="標楷體" w:cs="標楷體"/>
          <w:color w:val="000000"/>
          <w:kern w:val="32"/>
          <w:sz w:val="28"/>
          <w:szCs w:val="28"/>
        </w:rPr>
        <w:t>8,007</w:t>
      </w:r>
      <w:r w:rsidRPr="008A0526">
        <w:rPr>
          <w:rFonts w:ascii="標楷體" w:eastAsia="標楷體" w:hAnsi="標楷體" w:cs="標楷體" w:hint="eastAsia"/>
          <w:color w:val="000000"/>
          <w:kern w:val="32"/>
          <w:sz w:val="28"/>
          <w:szCs w:val="28"/>
        </w:rPr>
        <w:t>萬餘元，較預算數</w:t>
      </w:r>
      <w:r>
        <w:rPr>
          <w:rFonts w:ascii="標楷體" w:eastAsia="標楷體" w:hAnsi="標楷體" w:cs="新細明體"/>
          <w:color w:val="000000"/>
          <w:kern w:val="32"/>
          <w:sz w:val="28"/>
          <w:szCs w:val="28"/>
        </w:rPr>
        <w:t>263</w:t>
      </w:r>
      <w:r w:rsidRPr="008A0526">
        <w:rPr>
          <w:rFonts w:ascii="標楷體" w:eastAsia="標楷體" w:hAnsi="標楷體" w:cs="標楷體" w:hint="eastAsia"/>
          <w:color w:val="000000"/>
          <w:kern w:val="32"/>
          <w:sz w:val="28"/>
          <w:szCs w:val="28"/>
        </w:rPr>
        <w:t>億</w:t>
      </w:r>
      <w:r>
        <w:rPr>
          <w:rFonts w:ascii="標楷體" w:eastAsia="標楷體" w:hAnsi="標楷體" w:cs="標楷體"/>
          <w:color w:val="000000"/>
          <w:kern w:val="32"/>
          <w:sz w:val="28"/>
          <w:szCs w:val="28"/>
        </w:rPr>
        <w:t>2,405</w:t>
      </w:r>
      <w:r w:rsidRPr="008A0526">
        <w:rPr>
          <w:rFonts w:ascii="標楷體" w:eastAsia="標楷體" w:hAnsi="標楷體" w:cs="標楷體" w:hint="eastAsia"/>
          <w:color w:val="000000"/>
          <w:kern w:val="32"/>
          <w:sz w:val="28"/>
          <w:szCs w:val="28"/>
        </w:rPr>
        <w:t>萬餘元，減少</w:t>
      </w:r>
      <w:r>
        <w:rPr>
          <w:rFonts w:ascii="標楷體" w:eastAsia="標楷體" w:hAnsi="標楷體" w:cs="新細明體"/>
          <w:color w:val="000000"/>
          <w:kern w:val="32"/>
          <w:sz w:val="28"/>
          <w:szCs w:val="28"/>
        </w:rPr>
        <w:t>27</w:t>
      </w:r>
      <w:r w:rsidRPr="008A0526">
        <w:rPr>
          <w:rFonts w:ascii="標楷體" w:eastAsia="標楷體" w:hAnsi="標楷體" w:cs="標楷體" w:hint="eastAsia"/>
          <w:color w:val="000000"/>
          <w:kern w:val="32"/>
          <w:sz w:val="28"/>
          <w:szCs w:val="28"/>
        </w:rPr>
        <w:t>億</w:t>
      </w:r>
      <w:r>
        <w:rPr>
          <w:rFonts w:ascii="標楷體" w:eastAsia="標楷體" w:hAnsi="標楷體" w:cs="標楷體"/>
          <w:color w:val="000000"/>
          <w:kern w:val="32"/>
          <w:sz w:val="28"/>
          <w:szCs w:val="28"/>
        </w:rPr>
        <w:t>4,398</w:t>
      </w:r>
      <w:r w:rsidRPr="008A0526">
        <w:rPr>
          <w:rFonts w:ascii="標楷體" w:eastAsia="標楷體" w:hAnsi="標楷體" w:cs="標楷體" w:hint="eastAsia"/>
          <w:color w:val="000000"/>
          <w:kern w:val="32"/>
          <w:sz w:val="28"/>
          <w:szCs w:val="28"/>
        </w:rPr>
        <w:t>萬餘元（圖2），約</w:t>
      </w:r>
      <w:r w:rsidRPr="008A0526">
        <w:rPr>
          <w:rFonts w:ascii="標楷體" w:eastAsia="標楷體" w:hAnsi="標楷體" w:cs="新細明體" w:hint="eastAsia"/>
          <w:color w:val="000000"/>
          <w:kern w:val="32"/>
          <w:sz w:val="28"/>
          <w:szCs w:val="28"/>
        </w:rPr>
        <w:t>10.</w:t>
      </w:r>
      <w:r>
        <w:rPr>
          <w:rFonts w:ascii="標楷體" w:eastAsia="標楷體" w:hAnsi="標楷體" w:cs="新細明體"/>
          <w:color w:val="000000"/>
          <w:kern w:val="32"/>
          <w:sz w:val="28"/>
          <w:szCs w:val="28"/>
        </w:rPr>
        <w:t>42</w:t>
      </w:r>
      <w:r w:rsidRPr="008A0526">
        <w:rPr>
          <w:rFonts w:ascii="標楷體" w:eastAsia="標楷體" w:hAnsi="標楷體" w:cs="標楷體" w:hint="eastAsia"/>
          <w:color w:val="000000"/>
          <w:kern w:val="32"/>
          <w:sz w:val="28"/>
          <w:szCs w:val="28"/>
        </w:rPr>
        <w:t>％（詳丙－</w:t>
      </w:r>
      <w:r w:rsidRPr="008A0526">
        <w:rPr>
          <w:rFonts w:ascii="標楷體" w:eastAsia="標楷體" w:hAnsi="標楷體" w:cs="新細明體" w:hint="eastAsia"/>
          <w:color w:val="000000"/>
          <w:kern w:val="32"/>
          <w:sz w:val="28"/>
          <w:szCs w:val="28"/>
        </w:rPr>
        <w:t>1</w:t>
      </w:r>
      <w:r w:rsidRPr="008A0526">
        <w:rPr>
          <w:rFonts w:ascii="標楷體" w:eastAsia="標楷體" w:hAnsi="標楷體" w:cs="標楷體" w:hint="eastAsia"/>
          <w:color w:val="000000"/>
          <w:kern w:val="32"/>
          <w:sz w:val="28"/>
          <w:szCs w:val="28"/>
        </w:rPr>
        <w:t>頁）</w:t>
      </w:r>
      <w:r w:rsidRPr="000C35EC">
        <w:rPr>
          <w:rFonts w:ascii="標楷體" w:eastAsia="標楷體" w:hAnsi="標楷體" w:cs="標楷體" w:hint="eastAsia"/>
          <w:color w:val="000000"/>
          <w:kern w:val="32"/>
          <w:sz w:val="28"/>
          <w:szCs w:val="28"/>
        </w:rPr>
        <w:t>，主要係補（捐）助或委辦計畫經費結餘、按業務需要而減少支付及撙節支出等（表1），</w:t>
      </w:r>
      <w:r w:rsidRPr="008C1BFB">
        <w:rPr>
          <w:rFonts w:ascii="標楷體" w:eastAsia="標楷體" w:hAnsi="標楷體" w:cs="標楷體" w:hint="eastAsia"/>
          <w:color w:val="000000"/>
          <w:kern w:val="32"/>
          <w:sz w:val="28"/>
          <w:szCs w:val="28"/>
        </w:rPr>
        <w:t>如以機關別區分，主要係縣政府、統籌支撥科目及衛生局等主管機關之經費賸餘（表2）</w:t>
      </w:r>
      <w:r>
        <w:rPr>
          <w:rFonts w:ascii="標楷體" w:eastAsia="標楷體" w:hAnsi="標楷體" w:cs="標楷體" w:hint="eastAsia"/>
          <w:color w:val="000000"/>
          <w:kern w:val="0"/>
          <w:sz w:val="28"/>
          <w:szCs w:val="28"/>
        </w:rPr>
        <w:t>。</w:t>
      </w:r>
      <w:r w:rsidRPr="008A0526">
        <w:rPr>
          <w:rFonts w:ascii="標楷體" w:eastAsia="標楷體" w:hAnsi="標楷體" w:cs="標楷體" w:hint="eastAsia"/>
          <w:color w:val="000000"/>
          <w:kern w:val="32"/>
          <w:sz w:val="28"/>
          <w:szCs w:val="28"/>
        </w:rPr>
        <w:t>11</w:t>
      </w:r>
      <w:r>
        <w:rPr>
          <w:rFonts w:ascii="標楷體" w:eastAsia="標楷體" w:hAnsi="標楷體" w:cs="標楷體"/>
          <w:color w:val="000000"/>
          <w:kern w:val="32"/>
          <w:sz w:val="28"/>
          <w:szCs w:val="28"/>
        </w:rPr>
        <w:t>3</w:t>
      </w:r>
      <w:r w:rsidRPr="008A0526">
        <w:rPr>
          <w:rFonts w:ascii="標楷體" w:eastAsia="標楷體" w:hAnsi="標楷體" w:cs="標楷體" w:hint="eastAsia"/>
          <w:color w:val="000000"/>
          <w:kern w:val="32"/>
          <w:sz w:val="28"/>
          <w:szCs w:val="28"/>
        </w:rPr>
        <w:t>年度歲出決算應付保留數</w:t>
      </w:r>
      <w:r>
        <w:rPr>
          <w:rFonts w:ascii="標楷體" w:eastAsia="標楷體" w:hAnsi="標楷體" w:cs="新細明體"/>
          <w:color w:val="000000"/>
          <w:kern w:val="32"/>
          <w:sz w:val="28"/>
          <w:szCs w:val="28"/>
        </w:rPr>
        <w:t>32</w:t>
      </w:r>
      <w:r w:rsidRPr="008A0526">
        <w:rPr>
          <w:rFonts w:ascii="標楷體" w:eastAsia="標楷體" w:hAnsi="標楷體" w:cs="標楷體" w:hint="eastAsia"/>
          <w:color w:val="000000"/>
          <w:kern w:val="32"/>
          <w:sz w:val="28"/>
          <w:szCs w:val="28"/>
        </w:rPr>
        <w:t>億</w:t>
      </w:r>
      <w:r>
        <w:rPr>
          <w:rFonts w:ascii="標楷體" w:eastAsia="標楷體" w:hAnsi="標楷體" w:cs="標楷體"/>
          <w:color w:val="000000"/>
          <w:kern w:val="32"/>
          <w:sz w:val="28"/>
          <w:szCs w:val="28"/>
        </w:rPr>
        <w:t>2,762</w:t>
      </w:r>
      <w:r w:rsidRPr="008A0526">
        <w:rPr>
          <w:rFonts w:ascii="標楷體" w:eastAsia="標楷體" w:hAnsi="標楷體" w:cs="標楷體" w:hint="eastAsia"/>
          <w:color w:val="000000"/>
          <w:kern w:val="32"/>
          <w:sz w:val="28"/>
          <w:szCs w:val="28"/>
        </w:rPr>
        <w:t>萬餘元，占歲出預算數</w:t>
      </w:r>
      <w:r>
        <w:rPr>
          <w:rFonts w:ascii="標楷體" w:eastAsia="標楷體" w:hAnsi="標楷體" w:cs="標楷體"/>
          <w:color w:val="000000"/>
          <w:kern w:val="32"/>
          <w:sz w:val="28"/>
          <w:szCs w:val="28"/>
        </w:rPr>
        <w:t>12.26</w:t>
      </w:r>
      <w:r w:rsidRPr="008A0526">
        <w:rPr>
          <w:rFonts w:ascii="標楷體" w:eastAsia="標楷體" w:hAnsi="標楷體" w:cs="標楷體" w:hint="eastAsia"/>
          <w:color w:val="000000"/>
          <w:kern w:val="32"/>
          <w:sz w:val="28"/>
          <w:szCs w:val="28"/>
        </w:rPr>
        <w:t>％，</w:t>
      </w:r>
      <w:r w:rsidRPr="00BE7187">
        <w:rPr>
          <w:rFonts w:ascii="標楷體" w:eastAsia="標楷體" w:hAnsi="標楷體" w:cs="標楷體" w:hint="eastAsia"/>
          <w:color w:val="000000"/>
          <w:kern w:val="32"/>
          <w:sz w:val="28"/>
          <w:szCs w:val="28"/>
        </w:rPr>
        <w:t>主要係</w:t>
      </w:r>
      <w:r w:rsidRPr="00BE7187">
        <w:rPr>
          <w:rFonts w:ascii="標楷體" w:eastAsia="標楷體" w:hAnsi="標楷體" w:cs="標楷體" w:hint="eastAsia"/>
          <w:color w:val="000000"/>
          <w:kern w:val="0"/>
          <w:sz w:val="28"/>
          <w:szCs w:val="28"/>
        </w:rPr>
        <w:t>工程規劃設計中、或變更設計中、或施工中，或委託或補助計畫合約跨年度或單據未結或報告尚未審核通過，或補助鄉（鎮、市）基層建設經費尚未提出申請等，須保留繼續執行（表3）</w:t>
      </w:r>
      <w:r>
        <w:rPr>
          <w:rFonts w:ascii="標楷體" w:eastAsia="標楷體" w:hAnsi="標楷體" w:cs="標楷體" w:hint="eastAsia"/>
          <w:color w:val="000000"/>
          <w:kern w:val="0"/>
          <w:sz w:val="28"/>
          <w:szCs w:val="28"/>
        </w:rPr>
        <w:t>。</w:t>
      </w:r>
      <w:r w:rsidRPr="008A0526">
        <w:rPr>
          <w:rFonts w:ascii="標楷體" w:eastAsia="標楷體" w:hAnsi="標楷體" w:cs="標楷體" w:hint="eastAsia"/>
          <w:color w:val="000000"/>
          <w:kern w:val="0"/>
          <w:sz w:val="28"/>
          <w:szCs w:val="28"/>
        </w:rPr>
        <w:t>次就近5年度（10</w:t>
      </w:r>
      <w:r>
        <w:rPr>
          <w:rFonts w:ascii="標楷體" w:eastAsia="標楷體" w:hAnsi="標楷體" w:cs="標楷體"/>
          <w:color w:val="000000"/>
          <w:kern w:val="0"/>
          <w:sz w:val="28"/>
          <w:szCs w:val="28"/>
        </w:rPr>
        <w:t>9</w:t>
      </w:r>
      <w:r w:rsidRPr="008A0526">
        <w:rPr>
          <w:rFonts w:ascii="標楷體" w:eastAsia="標楷體" w:hAnsi="標楷體" w:cs="標楷體" w:hint="eastAsia"/>
          <w:color w:val="000000"/>
          <w:kern w:val="0"/>
          <w:sz w:val="28"/>
          <w:szCs w:val="28"/>
        </w:rPr>
        <w:t>至11</w:t>
      </w:r>
      <w:r>
        <w:rPr>
          <w:rFonts w:ascii="標楷體" w:eastAsia="標楷體" w:hAnsi="標楷體" w:cs="標楷體"/>
          <w:color w:val="000000"/>
          <w:kern w:val="0"/>
          <w:sz w:val="28"/>
          <w:szCs w:val="28"/>
        </w:rPr>
        <w:t>3</w:t>
      </w:r>
      <w:r w:rsidRPr="008A0526">
        <w:rPr>
          <w:rFonts w:ascii="標楷體" w:eastAsia="標楷體" w:hAnsi="標楷體" w:cs="標楷體" w:hint="eastAsia"/>
          <w:color w:val="000000"/>
          <w:kern w:val="0"/>
          <w:sz w:val="28"/>
          <w:szCs w:val="28"/>
        </w:rPr>
        <w:t>年度）預算賸餘及保留情形之趨勢分析</w:t>
      </w:r>
      <w:r w:rsidRPr="00763519">
        <w:rPr>
          <w:rFonts w:ascii="標楷體" w:eastAsia="標楷體" w:hAnsi="標楷體" w:cs="標楷體" w:hint="eastAsia"/>
          <w:color w:val="000000"/>
          <w:kern w:val="0"/>
          <w:sz w:val="28"/>
          <w:szCs w:val="28"/>
        </w:rPr>
        <w:t>結果，11</w:t>
      </w:r>
      <w:r w:rsidRPr="00763519">
        <w:rPr>
          <w:rFonts w:ascii="標楷體" w:eastAsia="標楷體" w:hAnsi="標楷體" w:cs="標楷體"/>
          <w:color w:val="000000"/>
          <w:kern w:val="0"/>
          <w:sz w:val="28"/>
          <w:szCs w:val="28"/>
        </w:rPr>
        <w:t>3</w:t>
      </w:r>
      <w:r w:rsidRPr="00763519">
        <w:rPr>
          <w:rFonts w:ascii="標楷體" w:eastAsia="標楷體" w:hAnsi="標楷體" w:cs="標楷體" w:hint="eastAsia"/>
          <w:color w:val="000000"/>
          <w:kern w:val="0"/>
          <w:sz w:val="28"/>
          <w:szCs w:val="28"/>
        </w:rPr>
        <w:t>年度預算執行之賸餘數較1</w:t>
      </w:r>
      <w:r w:rsidRPr="00763519">
        <w:rPr>
          <w:rFonts w:ascii="標楷體" w:eastAsia="標楷體" w:hAnsi="標楷體" w:cs="標楷體"/>
          <w:color w:val="000000"/>
          <w:kern w:val="0"/>
          <w:sz w:val="28"/>
          <w:szCs w:val="28"/>
        </w:rPr>
        <w:t>12</w:t>
      </w:r>
      <w:r w:rsidRPr="00763519">
        <w:rPr>
          <w:rFonts w:ascii="標楷體" w:eastAsia="標楷體" w:hAnsi="標楷體" w:cs="標楷體" w:hint="eastAsia"/>
          <w:color w:val="000000"/>
          <w:kern w:val="0"/>
          <w:sz w:val="28"/>
          <w:szCs w:val="28"/>
        </w:rPr>
        <w:t>年度增加9,633萬餘元，而比率則略有下降（圖3），主要係衛生局之</w:t>
      </w:r>
      <w:r w:rsidRPr="00763519">
        <w:rPr>
          <w:rFonts w:ascii="標楷體" w:eastAsia="標楷體" w:hAnsi="標楷體" w:cs="標楷體" w:hint="eastAsia"/>
          <w:kern w:val="0"/>
          <w:sz w:val="28"/>
          <w:szCs w:val="28"/>
        </w:rPr>
        <w:t>衛生業務及</w:t>
      </w:r>
      <w:r w:rsidRPr="00ED2771">
        <w:rPr>
          <w:rFonts w:ascii="標楷體" w:eastAsia="標楷體" w:hAnsi="標楷體" w:cs="標楷體" w:hint="eastAsia"/>
          <w:kern w:val="0"/>
          <w:sz w:val="28"/>
          <w:szCs w:val="28"/>
        </w:rPr>
        <w:t>統籌支撥科目之各類員工待遇準備等工作計畫支出賸餘數增加所致</w:t>
      </w:r>
      <w:r w:rsidRPr="00ED2771">
        <w:rPr>
          <w:rFonts w:ascii="標楷體" w:eastAsia="標楷體" w:hAnsi="標楷體" w:cs="標楷體" w:hint="eastAsia"/>
          <w:color w:val="000000"/>
          <w:kern w:val="0"/>
          <w:sz w:val="28"/>
          <w:szCs w:val="28"/>
        </w:rPr>
        <w:t>；另11</w:t>
      </w:r>
      <w:r w:rsidRPr="00ED2771">
        <w:rPr>
          <w:rFonts w:ascii="標楷體" w:eastAsia="標楷體" w:hAnsi="標楷體" w:cs="標楷體"/>
          <w:color w:val="000000"/>
          <w:kern w:val="0"/>
          <w:sz w:val="28"/>
          <w:szCs w:val="28"/>
        </w:rPr>
        <w:t>3</w:t>
      </w:r>
      <w:r w:rsidRPr="00ED2771">
        <w:rPr>
          <w:rFonts w:ascii="標楷體" w:eastAsia="標楷體" w:hAnsi="標楷體" w:cs="標楷體" w:hint="eastAsia"/>
          <w:color w:val="000000"/>
          <w:kern w:val="0"/>
          <w:sz w:val="28"/>
          <w:szCs w:val="28"/>
        </w:rPr>
        <w:t>年度應付保留數較1</w:t>
      </w:r>
      <w:r w:rsidRPr="00ED2771">
        <w:rPr>
          <w:rFonts w:ascii="標楷體" w:eastAsia="標楷體" w:hAnsi="標楷體" w:cs="標楷體"/>
          <w:color w:val="000000"/>
          <w:kern w:val="0"/>
          <w:sz w:val="28"/>
          <w:szCs w:val="28"/>
        </w:rPr>
        <w:t>12</w:t>
      </w:r>
      <w:r w:rsidRPr="00ED2771">
        <w:rPr>
          <w:rFonts w:ascii="標楷體" w:eastAsia="標楷體" w:hAnsi="標楷體" w:cs="標楷體" w:hint="eastAsia"/>
          <w:color w:val="000000"/>
          <w:kern w:val="0"/>
          <w:sz w:val="28"/>
          <w:szCs w:val="28"/>
        </w:rPr>
        <w:t>年度減少8,217</w:t>
      </w:r>
      <w:r w:rsidRPr="00ED2771">
        <w:rPr>
          <w:rFonts w:ascii="標楷體" w:eastAsia="標楷體" w:hAnsi="標楷體" w:cs="標楷體" w:hint="eastAsia"/>
          <w:color w:val="000000"/>
          <w:kern w:val="32"/>
          <w:sz w:val="28"/>
          <w:szCs w:val="28"/>
        </w:rPr>
        <w:t>萬餘元及1.43</w:t>
      </w:r>
      <w:r w:rsidRPr="00ED2771">
        <w:rPr>
          <w:rFonts w:ascii="標楷體" w:eastAsia="標楷體" w:hAnsi="標楷體" w:cs="標楷體" w:hint="eastAsia"/>
          <w:color w:val="000000"/>
          <w:kern w:val="32"/>
          <w:sz w:val="28"/>
          <w:szCs w:val="28"/>
        </w:rPr>
        <w:lastRenderedPageBreak/>
        <w:t>個百分點，其中縣政府、環境保護局及統籌支撥科目等3個主管機關保留金額合計達</w:t>
      </w:r>
      <w:r w:rsidRPr="00ED2771">
        <w:rPr>
          <w:rFonts w:ascii="標楷體" w:eastAsia="標楷體" w:hAnsi="標楷體" w:cs="標楷體"/>
          <w:color w:val="000000"/>
          <w:kern w:val="32"/>
          <w:sz w:val="28"/>
          <w:szCs w:val="28"/>
        </w:rPr>
        <w:t>3</w:t>
      </w:r>
      <w:r w:rsidRPr="00ED2771">
        <w:rPr>
          <w:rFonts w:ascii="標楷體" w:eastAsia="標楷體" w:hAnsi="標楷體" w:cs="標楷體" w:hint="eastAsia"/>
          <w:color w:val="000000"/>
          <w:kern w:val="32"/>
          <w:sz w:val="28"/>
          <w:szCs w:val="28"/>
        </w:rPr>
        <w:t>0億3,474萬餘元，占應付保留數94.02％，歲出預算執行效率有待加強檢討提升（表4）。</w:t>
      </w:r>
    </w:p>
    <w:tbl>
      <w:tblPr>
        <w:tblpPr w:leftFromText="180" w:rightFromText="180" w:vertAnchor="page" w:horzAnchor="margin" w:tblpY="3086"/>
        <w:tblW w:w="9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85" w:type="dxa"/>
        </w:tblCellMar>
        <w:tblLook w:val="04A0" w:firstRow="1" w:lastRow="0" w:firstColumn="1" w:lastColumn="0" w:noHBand="0" w:noVBand="1"/>
      </w:tblPr>
      <w:tblGrid>
        <w:gridCol w:w="1693"/>
        <w:gridCol w:w="1273"/>
        <w:gridCol w:w="1231"/>
        <w:gridCol w:w="797"/>
        <w:gridCol w:w="1678"/>
        <w:gridCol w:w="1259"/>
        <w:gridCol w:w="1287"/>
        <w:gridCol w:w="742"/>
      </w:tblGrid>
      <w:tr w:rsidR="00327174" w:rsidRPr="008A0526" w14:paraId="79E89339" w14:textId="77777777" w:rsidTr="0069337D">
        <w:trPr>
          <w:trHeight w:val="510"/>
        </w:trPr>
        <w:tc>
          <w:tcPr>
            <w:tcW w:w="9960" w:type="dxa"/>
            <w:gridSpan w:val="8"/>
            <w:tcBorders>
              <w:top w:val="nil"/>
              <w:left w:val="nil"/>
              <w:bottom w:val="nil"/>
              <w:right w:val="nil"/>
            </w:tcBorders>
            <w:vAlign w:val="center"/>
            <w:hideMark/>
          </w:tcPr>
          <w:p w14:paraId="48337A53" w14:textId="77777777" w:rsidR="00327174" w:rsidRPr="008A0526" w:rsidRDefault="00327174" w:rsidP="0069337D">
            <w:pPr>
              <w:overflowPunct w:val="0"/>
              <w:snapToGrid w:val="0"/>
              <w:spacing w:line="0" w:lineRule="atLeast"/>
              <w:jc w:val="center"/>
              <w:textAlignment w:val="center"/>
              <w:rPr>
                <w:rFonts w:ascii="標楷體" w:eastAsia="標楷體" w:hAnsi="標楷體" w:cs="標楷體"/>
                <w:kern w:val="16"/>
                <w:sz w:val="22"/>
              </w:rPr>
            </w:pPr>
            <w:r w:rsidRPr="008A0526">
              <w:rPr>
                <w:rFonts w:ascii="標楷體" w:eastAsia="標楷體" w:hAnsi="標楷體" w:cs="標楷體" w:hint="eastAsia"/>
                <w:b/>
                <w:bCs/>
                <w:kern w:val="0"/>
              </w:rPr>
              <w:t>表</w:t>
            </w:r>
            <w:r w:rsidRPr="008A0526">
              <w:rPr>
                <w:rFonts w:ascii="標楷體" w:eastAsia="標楷體" w:hAnsi="標楷體" w:cs="新細明體" w:hint="eastAsia"/>
                <w:b/>
                <w:bCs/>
                <w:kern w:val="0"/>
              </w:rPr>
              <w:t xml:space="preserve">2　</w:t>
            </w:r>
            <w:r w:rsidRPr="008A0526">
              <w:rPr>
                <w:rFonts w:ascii="標楷體" w:eastAsia="標楷體" w:hAnsi="標楷體" w:cs="標楷體" w:hint="eastAsia"/>
                <w:b/>
                <w:bCs/>
                <w:kern w:val="0"/>
              </w:rPr>
              <w:t>歲出經費賸餘彙計（機關別）</w:t>
            </w:r>
          </w:p>
        </w:tc>
      </w:tr>
      <w:tr w:rsidR="00327174" w:rsidRPr="008A0526" w14:paraId="3AF5282C" w14:textId="77777777" w:rsidTr="0069337D">
        <w:trPr>
          <w:trHeight w:val="20"/>
        </w:trPr>
        <w:tc>
          <w:tcPr>
            <w:tcW w:w="9960" w:type="dxa"/>
            <w:gridSpan w:val="8"/>
            <w:tcBorders>
              <w:top w:val="nil"/>
              <w:left w:val="nil"/>
              <w:bottom w:val="single" w:sz="6" w:space="0" w:color="auto"/>
              <w:right w:val="nil"/>
            </w:tcBorders>
            <w:vAlign w:val="center"/>
            <w:hideMark/>
          </w:tcPr>
          <w:p w14:paraId="6A64E013" w14:textId="77777777" w:rsidR="00327174" w:rsidRPr="008A0526" w:rsidRDefault="00327174" w:rsidP="0069337D">
            <w:pPr>
              <w:overflowPunct w:val="0"/>
              <w:snapToGrid w:val="0"/>
              <w:spacing w:line="0" w:lineRule="atLeast"/>
              <w:jc w:val="right"/>
              <w:textAlignment w:val="center"/>
              <w:rPr>
                <w:rFonts w:ascii="標楷體" w:eastAsia="標楷體" w:hAnsi="標楷體" w:cs="標楷體"/>
                <w:kern w:val="16"/>
                <w:sz w:val="22"/>
              </w:rPr>
            </w:pPr>
            <w:r w:rsidRPr="008A0526">
              <w:rPr>
                <w:rFonts w:ascii="標楷體" w:eastAsia="標楷體" w:hAnsi="標楷體" w:cs="標楷體" w:hint="eastAsia"/>
                <w:sz w:val="20"/>
                <w:szCs w:val="20"/>
              </w:rPr>
              <w:t>單位：新臺幣千元、</w:t>
            </w:r>
            <w:r w:rsidRPr="008A0526">
              <w:rPr>
                <w:rFonts w:ascii="標楷體" w:eastAsia="標楷體" w:hAnsi="標楷體" w:cs="標楷體" w:hint="eastAsia"/>
                <w:spacing w:val="-14"/>
                <w:kern w:val="16"/>
                <w:sz w:val="20"/>
                <w:szCs w:val="20"/>
              </w:rPr>
              <w:t>％</w:t>
            </w:r>
          </w:p>
        </w:tc>
      </w:tr>
      <w:tr w:rsidR="00327174" w:rsidRPr="008A0526" w14:paraId="4C8F1899" w14:textId="77777777" w:rsidTr="0069337D">
        <w:trPr>
          <w:trHeight w:val="20"/>
        </w:trPr>
        <w:tc>
          <w:tcPr>
            <w:tcW w:w="1693"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6A12EFB5" w14:textId="77777777" w:rsidR="00327174" w:rsidRPr="008A0526" w:rsidRDefault="00327174" w:rsidP="0069337D">
            <w:pPr>
              <w:overflowPunct w:val="0"/>
              <w:snapToGrid w:val="0"/>
              <w:spacing w:line="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主管機關</w:t>
            </w:r>
          </w:p>
          <w:p w14:paraId="7382D6C8" w14:textId="77777777" w:rsidR="00327174" w:rsidRPr="008A0526" w:rsidRDefault="00327174" w:rsidP="0069337D">
            <w:pPr>
              <w:overflowPunct w:val="0"/>
              <w:snapToGrid w:val="0"/>
              <w:spacing w:line="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（計畫）名稱</w:t>
            </w:r>
          </w:p>
        </w:tc>
        <w:tc>
          <w:tcPr>
            <w:tcW w:w="1273"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7D76A34D" w14:textId="77777777" w:rsidR="00327174" w:rsidRPr="008A0526" w:rsidRDefault="00327174" w:rsidP="0069337D">
            <w:pPr>
              <w:overflowPunct w:val="0"/>
              <w:snapToGrid w:val="0"/>
              <w:spacing w:line="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預算數</w:t>
            </w:r>
          </w:p>
        </w:tc>
        <w:tc>
          <w:tcPr>
            <w:tcW w:w="2028" w:type="dxa"/>
            <w:gridSpan w:val="2"/>
            <w:tcBorders>
              <w:top w:val="single" w:sz="4" w:space="0" w:color="auto"/>
              <w:left w:val="single" w:sz="4" w:space="0" w:color="auto"/>
              <w:bottom w:val="single" w:sz="4" w:space="0" w:color="auto"/>
              <w:right w:val="double" w:sz="4" w:space="0" w:color="auto"/>
            </w:tcBorders>
            <w:shd w:val="clear" w:color="auto" w:fill="B6DDE8"/>
            <w:vAlign w:val="center"/>
            <w:hideMark/>
          </w:tcPr>
          <w:p w14:paraId="4B63A97F" w14:textId="77777777" w:rsidR="00327174" w:rsidRPr="008A0526" w:rsidRDefault="00327174" w:rsidP="0069337D">
            <w:pPr>
              <w:overflowPunct w:val="0"/>
              <w:snapToGrid w:val="0"/>
              <w:spacing w:line="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經費賸餘</w:t>
            </w:r>
          </w:p>
        </w:tc>
        <w:tc>
          <w:tcPr>
            <w:tcW w:w="1678" w:type="dxa"/>
            <w:vMerge w:val="restart"/>
            <w:tcBorders>
              <w:top w:val="single" w:sz="4" w:space="0" w:color="auto"/>
              <w:left w:val="double" w:sz="4" w:space="0" w:color="auto"/>
              <w:bottom w:val="single" w:sz="4" w:space="0" w:color="auto"/>
              <w:right w:val="single" w:sz="4" w:space="0" w:color="auto"/>
            </w:tcBorders>
            <w:shd w:val="clear" w:color="auto" w:fill="B6DDE8"/>
            <w:vAlign w:val="center"/>
            <w:hideMark/>
          </w:tcPr>
          <w:p w14:paraId="496A55F6" w14:textId="77777777" w:rsidR="00327174" w:rsidRPr="008A0526" w:rsidRDefault="00327174" w:rsidP="0069337D">
            <w:pPr>
              <w:overflowPunct w:val="0"/>
              <w:snapToGrid w:val="0"/>
              <w:spacing w:line="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主管機關</w:t>
            </w:r>
          </w:p>
          <w:p w14:paraId="0F709CA1" w14:textId="77777777" w:rsidR="00327174" w:rsidRPr="008A0526" w:rsidRDefault="00327174" w:rsidP="0069337D">
            <w:pPr>
              <w:overflowPunct w:val="0"/>
              <w:snapToGrid w:val="0"/>
              <w:spacing w:line="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（計畫）名稱</w:t>
            </w:r>
          </w:p>
        </w:tc>
        <w:tc>
          <w:tcPr>
            <w:tcW w:w="1259"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6E35934B" w14:textId="77777777" w:rsidR="00327174" w:rsidRPr="008A0526" w:rsidRDefault="00327174" w:rsidP="0069337D">
            <w:pPr>
              <w:overflowPunct w:val="0"/>
              <w:snapToGrid w:val="0"/>
              <w:spacing w:line="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預算數</w:t>
            </w:r>
          </w:p>
        </w:tc>
        <w:tc>
          <w:tcPr>
            <w:tcW w:w="2029" w:type="dxa"/>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1860970A" w14:textId="77777777" w:rsidR="00327174" w:rsidRPr="008A0526" w:rsidRDefault="00327174" w:rsidP="0069337D">
            <w:pPr>
              <w:overflowPunct w:val="0"/>
              <w:snapToGrid w:val="0"/>
              <w:spacing w:line="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經費賸餘</w:t>
            </w:r>
          </w:p>
        </w:tc>
      </w:tr>
      <w:tr w:rsidR="00327174" w:rsidRPr="008A0526" w14:paraId="08C0AAE9" w14:textId="77777777" w:rsidTr="0069337D">
        <w:trPr>
          <w:trHeight w:val="20"/>
        </w:trPr>
        <w:tc>
          <w:tcPr>
            <w:tcW w:w="1693" w:type="dxa"/>
            <w:vMerge/>
            <w:tcBorders>
              <w:top w:val="single" w:sz="4" w:space="0" w:color="auto"/>
              <w:left w:val="single" w:sz="4" w:space="0" w:color="auto"/>
              <w:bottom w:val="single" w:sz="4" w:space="0" w:color="auto"/>
              <w:right w:val="single" w:sz="4" w:space="0" w:color="auto"/>
            </w:tcBorders>
            <w:vAlign w:val="center"/>
            <w:hideMark/>
          </w:tcPr>
          <w:p w14:paraId="28AF87BD" w14:textId="77777777" w:rsidR="00327174" w:rsidRPr="008A0526" w:rsidRDefault="00327174" w:rsidP="0069337D">
            <w:pPr>
              <w:widowControl/>
              <w:overflowPunct w:val="0"/>
              <w:rPr>
                <w:rFonts w:ascii="標楷體" w:eastAsia="標楷體" w:hAnsi="標楷體"/>
                <w:kern w:val="16"/>
                <w:sz w:val="20"/>
                <w:szCs w:val="20"/>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0F7358C" w14:textId="77777777" w:rsidR="00327174" w:rsidRPr="008A0526" w:rsidRDefault="00327174" w:rsidP="0069337D">
            <w:pPr>
              <w:widowControl/>
              <w:overflowPunct w:val="0"/>
              <w:rPr>
                <w:rFonts w:ascii="標楷體" w:eastAsia="標楷體" w:hAnsi="標楷體"/>
                <w:kern w:val="16"/>
                <w:sz w:val="20"/>
                <w:szCs w:val="20"/>
              </w:rPr>
            </w:pPr>
          </w:p>
        </w:tc>
        <w:tc>
          <w:tcPr>
            <w:tcW w:w="1231"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56CE3E89" w14:textId="77777777" w:rsidR="00327174" w:rsidRPr="008A0526" w:rsidRDefault="00327174" w:rsidP="0069337D">
            <w:pPr>
              <w:keepNext/>
              <w:overflowPunct w:val="0"/>
              <w:snapToGrid w:val="0"/>
              <w:spacing w:line="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金額</w:t>
            </w:r>
          </w:p>
        </w:tc>
        <w:tc>
          <w:tcPr>
            <w:tcW w:w="797" w:type="dxa"/>
            <w:tcBorders>
              <w:top w:val="single" w:sz="4" w:space="0" w:color="auto"/>
              <w:left w:val="single" w:sz="4" w:space="0" w:color="auto"/>
              <w:bottom w:val="single" w:sz="4" w:space="0" w:color="auto"/>
              <w:right w:val="double" w:sz="4" w:space="0" w:color="auto"/>
            </w:tcBorders>
            <w:shd w:val="clear" w:color="auto" w:fill="B6DDE8"/>
            <w:vAlign w:val="center"/>
            <w:hideMark/>
          </w:tcPr>
          <w:p w14:paraId="4141DF38" w14:textId="77777777" w:rsidR="00327174" w:rsidRPr="008A0526" w:rsidRDefault="00327174" w:rsidP="0069337D">
            <w:pPr>
              <w:overflowPunct w:val="0"/>
              <w:snapToGrid w:val="0"/>
              <w:spacing w:line="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占預算數比率</w:t>
            </w:r>
          </w:p>
        </w:tc>
        <w:tc>
          <w:tcPr>
            <w:tcW w:w="1678" w:type="dxa"/>
            <w:vMerge/>
            <w:tcBorders>
              <w:top w:val="single" w:sz="4" w:space="0" w:color="auto"/>
              <w:left w:val="double" w:sz="4" w:space="0" w:color="auto"/>
              <w:bottom w:val="single" w:sz="4" w:space="0" w:color="auto"/>
              <w:right w:val="single" w:sz="4" w:space="0" w:color="auto"/>
            </w:tcBorders>
            <w:vAlign w:val="center"/>
            <w:hideMark/>
          </w:tcPr>
          <w:p w14:paraId="171D2BD5" w14:textId="77777777" w:rsidR="00327174" w:rsidRPr="008A0526" w:rsidRDefault="00327174" w:rsidP="0069337D">
            <w:pPr>
              <w:widowControl/>
              <w:overflowPunct w:val="0"/>
              <w:rPr>
                <w:rFonts w:ascii="標楷體" w:eastAsia="標楷體" w:hAnsi="標楷體"/>
                <w:kern w:val="16"/>
                <w:sz w:val="20"/>
                <w:szCs w:val="20"/>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5273E9A" w14:textId="77777777" w:rsidR="00327174" w:rsidRPr="008A0526" w:rsidRDefault="00327174" w:rsidP="0069337D">
            <w:pPr>
              <w:widowControl/>
              <w:overflowPunct w:val="0"/>
              <w:rPr>
                <w:rFonts w:ascii="標楷體" w:eastAsia="標楷體" w:hAnsi="標楷體"/>
                <w:kern w:val="16"/>
                <w:sz w:val="20"/>
                <w:szCs w:val="20"/>
              </w:rPr>
            </w:pPr>
          </w:p>
        </w:tc>
        <w:tc>
          <w:tcPr>
            <w:tcW w:w="1287"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5D998AF0" w14:textId="77777777" w:rsidR="00327174" w:rsidRPr="008A0526" w:rsidRDefault="00327174" w:rsidP="0069337D">
            <w:pPr>
              <w:overflowPunct w:val="0"/>
              <w:snapToGrid w:val="0"/>
              <w:spacing w:line="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金額</w:t>
            </w:r>
          </w:p>
        </w:tc>
        <w:tc>
          <w:tcPr>
            <w:tcW w:w="742"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6673EFBA" w14:textId="77777777" w:rsidR="00327174" w:rsidRPr="008A0526" w:rsidRDefault="00327174" w:rsidP="0069337D">
            <w:pPr>
              <w:overflowPunct w:val="0"/>
              <w:snapToGrid w:val="0"/>
              <w:spacing w:line="0" w:lineRule="atLeast"/>
              <w:jc w:val="distribute"/>
              <w:textAlignment w:val="center"/>
              <w:rPr>
                <w:rFonts w:ascii="標楷體" w:eastAsia="標楷體" w:hAnsi="標楷體"/>
                <w:spacing w:val="-20"/>
                <w:kern w:val="16"/>
                <w:sz w:val="20"/>
                <w:szCs w:val="20"/>
              </w:rPr>
            </w:pPr>
            <w:r w:rsidRPr="008A0526">
              <w:rPr>
                <w:rFonts w:ascii="標楷體" w:eastAsia="標楷體" w:hAnsi="標楷體" w:cs="標楷體" w:hint="eastAsia"/>
                <w:kern w:val="16"/>
                <w:sz w:val="20"/>
                <w:szCs w:val="20"/>
              </w:rPr>
              <w:t>占預算數比率</w:t>
            </w:r>
          </w:p>
        </w:tc>
      </w:tr>
      <w:tr w:rsidR="00327174" w:rsidRPr="008A0526" w14:paraId="4A9C9458" w14:textId="77777777" w:rsidTr="0069337D">
        <w:trPr>
          <w:trHeight w:val="510"/>
        </w:trPr>
        <w:tc>
          <w:tcPr>
            <w:tcW w:w="1693" w:type="dxa"/>
            <w:tcBorders>
              <w:top w:val="single" w:sz="4" w:space="0" w:color="auto"/>
              <w:left w:val="single" w:sz="4" w:space="0" w:color="auto"/>
              <w:bottom w:val="nil"/>
              <w:right w:val="single" w:sz="4" w:space="0" w:color="auto"/>
            </w:tcBorders>
            <w:vAlign w:val="center"/>
            <w:hideMark/>
          </w:tcPr>
          <w:p w14:paraId="6269552E" w14:textId="77777777" w:rsidR="00327174" w:rsidRPr="00422682" w:rsidRDefault="00327174" w:rsidP="0069337D">
            <w:pPr>
              <w:tabs>
                <w:tab w:val="left" w:pos="975"/>
              </w:tabs>
              <w:overflowPunct w:val="0"/>
              <w:jc w:val="distribute"/>
              <w:rPr>
                <w:rFonts w:ascii="標楷體" w:eastAsia="標楷體" w:hAnsi="標楷體"/>
                <w:b/>
                <w:sz w:val="20"/>
                <w:szCs w:val="20"/>
              </w:rPr>
            </w:pPr>
            <w:r w:rsidRPr="00422682">
              <w:rPr>
                <w:rFonts w:ascii="標楷體" w:eastAsia="標楷體" w:hAnsi="標楷體" w:hint="eastAsia"/>
                <w:b/>
                <w:sz w:val="20"/>
                <w:szCs w:val="20"/>
              </w:rPr>
              <w:t>合　　　計</w:t>
            </w:r>
          </w:p>
        </w:tc>
        <w:tc>
          <w:tcPr>
            <w:tcW w:w="1273" w:type="dxa"/>
            <w:tcBorders>
              <w:top w:val="single" w:sz="4" w:space="0" w:color="auto"/>
              <w:left w:val="single" w:sz="4" w:space="0" w:color="auto"/>
              <w:bottom w:val="nil"/>
              <w:right w:val="single" w:sz="4" w:space="0" w:color="auto"/>
            </w:tcBorders>
            <w:vAlign w:val="center"/>
            <w:hideMark/>
          </w:tcPr>
          <w:p w14:paraId="7DF5A9D0" w14:textId="77777777" w:rsidR="00327174" w:rsidRPr="00422682" w:rsidRDefault="00327174" w:rsidP="0069337D">
            <w:pPr>
              <w:overflowPunct w:val="0"/>
              <w:jc w:val="right"/>
              <w:rPr>
                <w:rFonts w:ascii="標楷體" w:eastAsia="標楷體" w:hAnsi="標楷體"/>
                <w:b/>
                <w:sz w:val="20"/>
                <w:szCs w:val="20"/>
              </w:rPr>
            </w:pPr>
            <w:r w:rsidRPr="00422682">
              <w:rPr>
                <w:rFonts w:ascii="標楷體" w:eastAsia="標楷體" w:hAnsi="標楷體"/>
                <w:b/>
                <w:sz w:val="20"/>
                <w:szCs w:val="20"/>
              </w:rPr>
              <w:t>26,324,056</w:t>
            </w:r>
          </w:p>
        </w:tc>
        <w:tc>
          <w:tcPr>
            <w:tcW w:w="1231" w:type="dxa"/>
            <w:tcBorders>
              <w:top w:val="single" w:sz="4" w:space="0" w:color="auto"/>
              <w:left w:val="single" w:sz="4" w:space="0" w:color="auto"/>
              <w:bottom w:val="nil"/>
              <w:right w:val="single" w:sz="4" w:space="0" w:color="auto"/>
            </w:tcBorders>
            <w:vAlign w:val="center"/>
            <w:hideMark/>
          </w:tcPr>
          <w:p w14:paraId="5480842D" w14:textId="77777777" w:rsidR="00327174" w:rsidRPr="00422682" w:rsidRDefault="00327174" w:rsidP="0069337D">
            <w:pPr>
              <w:overflowPunct w:val="0"/>
              <w:jc w:val="right"/>
              <w:rPr>
                <w:rFonts w:ascii="標楷體" w:eastAsia="標楷體" w:hAnsi="標楷體"/>
                <w:b/>
                <w:sz w:val="20"/>
                <w:szCs w:val="20"/>
              </w:rPr>
            </w:pPr>
            <w:r w:rsidRPr="00422682">
              <w:rPr>
                <w:rFonts w:ascii="標楷體" w:eastAsia="標楷體" w:hAnsi="標楷體"/>
                <w:b/>
                <w:sz w:val="20"/>
                <w:szCs w:val="20"/>
              </w:rPr>
              <w:t>2,743,981</w:t>
            </w:r>
          </w:p>
        </w:tc>
        <w:tc>
          <w:tcPr>
            <w:tcW w:w="797" w:type="dxa"/>
            <w:tcBorders>
              <w:top w:val="single" w:sz="4" w:space="0" w:color="auto"/>
              <w:left w:val="single" w:sz="4" w:space="0" w:color="auto"/>
              <w:bottom w:val="nil"/>
              <w:right w:val="double" w:sz="4" w:space="0" w:color="auto"/>
            </w:tcBorders>
            <w:vAlign w:val="center"/>
          </w:tcPr>
          <w:p w14:paraId="615B96AD" w14:textId="77777777" w:rsidR="00327174" w:rsidRPr="00422682" w:rsidRDefault="00327174" w:rsidP="0069337D">
            <w:pPr>
              <w:overflowPunct w:val="0"/>
              <w:jc w:val="right"/>
              <w:rPr>
                <w:rFonts w:ascii="標楷體" w:eastAsia="標楷體" w:hAnsi="標楷體"/>
                <w:b/>
                <w:sz w:val="20"/>
                <w:szCs w:val="20"/>
              </w:rPr>
            </w:pPr>
            <w:r>
              <w:rPr>
                <w:rFonts w:ascii="標楷體" w:eastAsia="標楷體" w:hAnsi="標楷體" w:hint="eastAsia"/>
                <w:b/>
                <w:sz w:val="20"/>
                <w:szCs w:val="20"/>
              </w:rPr>
              <w:t>10.42</w:t>
            </w:r>
          </w:p>
        </w:tc>
        <w:tc>
          <w:tcPr>
            <w:tcW w:w="1678" w:type="dxa"/>
            <w:tcBorders>
              <w:top w:val="single" w:sz="4" w:space="0" w:color="auto"/>
              <w:left w:val="double" w:sz="4" w:space="0" w:color="auto"/>
              <w:bottom w:val="nil"/>
              <w:right w:val="single" w:sz="4" w:space="0" w:color="auto"/>
            </w:tcBorders>
            <w:vAlign w:val="center"/>
          </w:tcPr>
          <w:p w14:paraId="11B04D02"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民政處主管</w:t>
            </w:r>
          </w:p>
        </w:tc>
        <w:tc>
          <w:tcPr>
            <w:tcW w:w="1259" w:type="dxa"/>
            <w:tcBorders>
              <w:top w:val="single" w:sz="4" w:space="0" w:color="auto"/>
              <w:left w:val="single" w:sz="4" w:space="0" w:color="auto"/>
              <w:bottom w:val="nil"/>
              <w:right w:val="single" w:sz="4" w:space="0" w:color="auto"/>
            </w:tcBorders>
            <w:vAlign w:val="center"/>
          </w:tcPr>
          <w:p w14:paraId="3386F741"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sz w:val="20"/>
                <w:szCs w:val="20"/>
              </w:rPr>
              <w:t>167,890</w:t>
            </w:r>
          </w:p>
        </w:tc>
        <w:tc>
          <w:tcPr>
            <w:tcW w:w="1287" w:type="dxa"/>
            <w:tcBorders>
              <w:top w:val="single" w:sz="4" w:space="0" w:color="auto"/>
              <w:left w:val="single" w:sz="4" w:space="0" w:color="auto"/>
              <w:bottom w:val="nil"/>
              <w:right w:val="single" w:sz="4" w:space="0" w:color="auto"/>
            </w:tcBorders>
            <w:vAlign w:val="center"/>
            <w:hideMark/>
          </w:tcPr>
          <w:p w14:paraId="5BC854EC" w14:textId="77777777" w:rsidR="00327174" w:rsidRPr="00422682" w:rsidRDefault="00327174" w:rsidP="0069337D">
            <w:pPr>
              <w:overflowPunct w:val="0"/>
              <w:ind w:leftChars="-10" w:left="-24"/>
              <w:jc w:val="right"/>
              <w:rPr>
                <w:rFonts w:ascii="標楷體" w:eastAsia="標楷體" w:hAnsi="標楷體"/>
                <w:sz w:val="20"/>
                <w:szCs w:val="20"/>
              </w:rPr>
            </w:pPr>
            <w:r>
              <w:rPr>
                <w:rFonts w:ascii="標楷體" w:eastAsia="標楷體" w:hAnsi="標楷體" w:hint="eastAsia"/>
                <w:color w:val="000000"/>
                <w:sz w:val="20"/>
                <w:szCs w:val="20"/>
              </w:rPr>
              <w:t>8,317</w:t>
            </w:r>
          </w:p>
        </w:tc>
        <w:tc>
          <w:tcPr>
            <w:tcW w:w="742" w:type="dxa"/>
            <w:tcBorders>
              <w:top w:val="single" w:sz="4" w:space="0" w:color="auto"/>
              <w:left w:val="single" w:sz="4" w:space="0" w:color="auto"/>
              <w:bottom w:val="nil"/>
              <w:right w:val="single" w:sz="4" w:space="0" w:color="auto"/>
            </w:tcBorders>
            <w:vAlign w:val="center"/>
          </w:tcPr>
          <w:p w14:paraId="2F6ED98C"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4.95</w:t>
            </w:r>
          </w:p>
        </w:tc>
      </w:tr>
      <w:tr w:rsidR="00327174" w:rsidRPr="008A0526" w14:paraId="6A04187E" w14:textId="77777777" w:rsidTr="0069337D">
        <w:trPr>
          <w:trHeight w:val="510"/>
        </w:trPr>
        <w:tc>
          <w:tcPr>
            <w:tcW w:w="1693" w:type="dxa"/>
            <w:tcBorders>
              <w:top w:val="nil"/>
              <w:left w:val="single" w:sz="4" w:space="0" w:color="auto"/>
              <w:bottom w:val="nil"/>
              <w:right w:val="single" w:sz="4" w:space="0" w:color="auto"/>
            </w:tcBorders>
            <w:shd w:val="clear" w:color="auto" w:fill="DAEEF3"/>
            <w:vAlign w:val="center"/>
            <w:hideMark/>
          </w:tcPr>
          <w:p w14:paraId="73F3CE8E"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統籌支撥科目</w:t>
            </w:r>
          </w:p>
        </w:tc>
        <w:tc>
          <w:tcPr>
            <w:tcW w:w="1273" w:type="dxa"/>
            <w:tcBorders>
              <w:top w:val="nil"/>
              <w:left w:val="nil"/>
              <w:bottom w:val="nil"/>
              <w:right w:val="single" w:sz="4" w:space="0" w:color="auto"/>
            </w:tcBorders>
            <w:shd w:val="clear" w:color="auto" w:fill="DAEEF3"/>
            <w:vAlign w:val="center"/>
            <w:hideMark/>
          </w:tcPr>
          <w:p w14:paraId="6B480E93"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color w:val="000000"/>
                <w:sz w:val="20"/>
                <w:szCs w:val="20"/>
              </w:rPr>
              <w:t>1,698,351</w:t>
            </w:r>
          </w:p>
        </w:tc>
        <w:tc>
          <w:tcPr>
            <w:tcW w:w="1231" w:type="dxa"/>
            <w:tcBorders>
              <w:top w:val="nil"/>
              <w:left w:val="single" w:sz="4" w:space="0" w:color="auto"/>
              <w:bottom w:val="nil"/>
              <w:right w:val="single" w:sz="4" w:space="0" w:color="auto"/>
            </w:tcBorders>
            <w:shd w:val="clear" w:color="auto" w:fill="DAEEF3"/>
            <w:vAlign w:val="center"/>
            <w:hideMark/>
          </w:tcPr>
          <w:p w14:paraId="46641A4F"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cs="細明體"/>
                <w:bCs/>
                <w:kern w:val="0"/>
                <w:sz w:val="20"/>
                <w:szCs w:val="20"/>
              </w:rPr>
              <w:sym w:font="Wingdings 2" w:char="F06B"/>
            </w:r>
            <w:r w:rsidRPr="00422682">
              <w:rPr>
                <w:rFonts w:ascii="標楷體" w:eastAsia="標楷體" w:hAnsi="標楷體" w:cs="細明體" w:hint="eastAsia"/>
                <w:bCs/>
                <w:kern w:val="0"/>
                <w:sz w:val="20"/>
                <w:szCs w:val="20"/>
              </w:rPr>
              <w:t xml:space="preserve">  </w:t>
            </w:r>
            <w:r>
              <w:rPr>
                <w:rFonts w:ascii="標楷體" w:eastAsia="標楷體" w:hAnsi="標楷體" w:hint="eastAsia"/>
                <w:color w:val="000000"/>
                <w:sz w:val="20"/>
                <w:szCs w:val="20"/>
              </w:rPr>
              <w:t>650,300</w:t>
            </w:r>
          </w:p>
        </w:tc>
        <w:tc>
          <w:tcPr>
            <w:tcW w:w="797" w:type="dxa"/>
            <w:tcBorders>
              <w:top w:val="nil"/>
              <w:left w:val="single" w:sz="4" w:space="0" w:color="auto"/>
              <w:bottom w:val="nil"/>
              <w:right w:val="double" w:sz="4" w:space="0" w:color="auto"/>
            </w:tcBorders>
            <w:shd w:val="clear" w:color="auto" w:fill="DAEEF3"/>
            <w:vAlign w:val="center"/>
          </w:tcPr>
          <w:p w14:paraId="09521AC0"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38.29</w:t>
            </w:r>
          </w:p>
        </w:tc>
        <w:tc>
          <w:tcPr>
            <w:tcW w:w="1678" w:type="dxa"/>
            <w:tcBorders>
              <w:top w:val="nil"/>
              <w:left w:val="double" w:sz="4" w:space="0" w:color="auto"/>
              <w:bottom w:val="nil"/>
              <w:right w:val="single" w:sz="4" w:space="0" w:color="auto"/>
            </w:tcBorders>
            <w:shd w:val="clear" w:color="auto" w:fill="DAEEF3"/>
            <w:vAlign w:val="center"/>
          </w:tcPr>
          <w:p w14:paraId="2DD8E742"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縣議會主管</w:t>
            </w:r>
          </w:p>
        </w:tc>
        <w:tc>
          <w:tcPr>
            <w:tcW w:w="1259" w:type="dxa"/>
            <w:tcBorders>
              <w:top w:val="nil"/>
              <w:left w:val="single" w:sz="4" w:space="0" w:color="auto"/>
              <w:bottom w:val="nil"/>
              <w:right w:val="single" w:sz="4" w:space="0" w:color="auto"/>
            </w:tcBorders>
            <w:shd w:val="clear" w:color="auto" w:fill="DAEEF3"/>
            <w:vAlign w:val="center"/>
          </w:tcPr>
          <w:p w14:paraId="752C8898"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sz w:val="20"/>
                <w:szCs w:val="20"/>
              </w:rPr>
              <w:t>223,920</w:t>
            </w:r>
          </w:p>
        </w:tc>
        <w:tc>
          <w:tcPr>
            <w:tcW w:w="1287" w:type="dxa"/>
            <w:tcBorders>
              <w:top w:val="nil"/>
              <w:left w:val="single" w:sz="4" w:space="0" w:color="auto"/>
              <w:bottom w:val="nil"/>
              <w:right w:val="single" w:sz="4" w:space="0" w:color="auto"/>
            </w:tcBorders>
            <w:shd w:val="clear" w:color="auto" w:fill="DAEEF3"/>
            <w:vAlign w:val="center"/>
            <w:hideMark/>
          </w:tcPr>
          <w:p w14:paraId="48812335"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cs="細明體" w:hint="eastAsia"/>
                <w:bCs/>
                <w:spacing w:val="20"/>
                <w:kern w:val="0"/>
                <w:sz w:val="20"/>
                <w:szCs w:val="20"/>
              </w:rPr>
              <w:t xml:space="preserve">  </w:t>
            </w:r>
            <w:r w:rsidRPr="00422682">
              <w:rPr>
                <w:rFonts w:ascii="標楷體" w:eastAsia="標楷體" w:hAnsi="標楷體" w:cs="細明體" w:hint="eastAsia"/>
                <w:bCs/>
                <w:kern w:val="0"/>
                <w:sz w:val="20"/>
                <w:szCs w:val="20"/>
              </w:rPr>
              <w:t xml:space="preserve"> </w:t>
            </w:r>
            <w:r>
              <w:rPr>
                <w:rFonts w:ascii="標楷體" w:eastAsia="標楷體" w:hAnsi="標楷體" w:hint="eastAsia"/>
                <w:color w:val="000000"/>
                <w:sz w:val="20"/>
                <w:szCs w:val="20"/>
              </w:rPr>
              <w:t>7,978</w:t>
            </w:r>
          </w:p>
        </w:tc>
        <w:tc>
          <w:tcPr>
            <w:tcW w:w="742" w:type="dxa"/>
            <w:tcBorders>
              <w:top w:val="nil"/>
              <w:left w:val="single" w:sz="4" w:space="0" w:color="auto"/>
              <w:bottom w:val="nil"/>
              <w:right w:val="single" w:sz="4" w:space="0" w:color="auto"/>
            </w:tcBorders>
            <w:shd w:val="clear" w:color="auto" w:fill="DAEEF3"/>
            <w:vAlign w:val="center"/>
          </w:tcPr>
          <w:p w14:paraId="1D3088FD"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3.56</w:t>
            </w:r>
          </w:p>
        </w:tc>
      </w:tr>
      <w:tr w:rsidR="00327174" w:rsidRPr="008A0526" w14:paraId="5DB96B3E" w14:textId="77777777" w:rsidTr="0069337D">
        <w:trPr>
          <w:trHeight w:val="510"/>
        </w:trPr>
        <w:tc>
          <w:tcPr>
            <w:tcW w:w="1693" w:type="dxa"/>
            <w:tcBorders>
              <w:top w:val="nil"/>
              <w:left w:val="single" w:sz="4" w:space="0" w:color="auto"/>
              <w:bottom w:val="nil"/>
              <w:right w:val="single" w:sz="4" w:space="0" w:color="auto"/>
            </w:tcBorders>
            <w:vAlign w:val="center"/>
            <w:hideMark/>
          </w:tcPr>
          <w:p w14:paraId="3A2C77A9"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縣政府主管</w:t>
            </w:r>
          </w:p>
        </w:tc>
        <w:tc>
          <w:tcPr>
            <w:tcW w:w="1273" w:type="dxa"/>
            <w:tcBorders>
              <w:top w:val="nil"/>
              <w:left w:val="nil"/>
              <w:bottom w:val="nil"/>
              <w:right w:val="single" w:sz="4" w:space="0" w:color="auto"/>
            </w:tcBorders>
            <w:vAlign w:val="center"/>
          </w:tcPr>
          <w:p w14:paraId="56F758B9"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sz w:val="20"/>
                <w:szCs w:val="20"/>
              </w:rPr>
              <w:t>18,155,562</w:t>
            </w:r>
          </w:p>
        </w:tc>
        <w:tc>
          <w:tcPr>
            <w:tcW w:w="1231" w:type="dxa"/>
            <w:tcBorders>
              <w:top w:val="nil"/>
              <w:left w:val="single" w:sz="4" w:space="0" w:color="auto"/>
              <w:bottom w:val="nil"/>
              <w:right w:val="single" w:sz="4" w:space="0" w:color="auto"/>
            </w:tcBorders>
            <w:vAlign w:val="center"/>
            <w:hideMark/>
          </w:tcPr>
          <w:p w14:paraId="6A13923D"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cs="新細明體"/>
                <w:kern w:val="0"/>
                <w:sz w:val="20"/>
                <w:szCs w:val="20"/>
              </w:rPr>
              <w:sym w:font="Wingdings 2" w:char="F06A"/>
            </w:r>
            <w:r>
              <w:rPr>
                <w:rFonts w:ascii="標楷體" w:eastAsia="標楷體" w:hAnsi="標楷體" w:hint="eastAsia"/>
                <w:color w:val="000000"/>
                <w:sz w:val="20"/>
                <w:szCs w:val="20"/>
              </w:rPr>
              <w:t>1,760,917</w:t>
            </w:r>
          </w:p>
        </w:tc>
        <w:tc>
          <w:tcPr>
            <w:tcW w:w="797" w:type="dxa"/>
            <w:tcBorders>
              <w:top w:val="nil"/>
              <w:left w:val="single" w:sz="4" w:space="0" w:color="auto"/>
              <w:bottom w:val="nil"/>
              <w:right w:val="double" w:sz="4" w:space="0" w:color="auto"/>
            </w:tcBorders>
            <w:vAlign w:val="center"/>
          </w:tcPr>
          <w:p w14:paraId="0BDE109F"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9.70</w:t>
            </w:r>
          </w:p>
        </w:tc>
        <w:tc>
          <w:tcPr>
            <w:tcW w:w="1678" w:type="dxa"/>
            <w:tcBorders>
              <w:top w:val="nil"/>
              <w:left w:val="double" w:sz="4" w:space="0" w:color="auto"/>
              <w:bottom w:val="nil"/>
              <w:right w:val="single" w:sz="4" w:space="0" w:color="auto"/>
            </w:tcBorders>
            <w:vAlign w:val="center"/>
          </w:tcPr>
          <w:p w14:paraId="61304ACC"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稅務局主管</w:t>
            </w:r>
          </w:p>
        </w:tc>
        <w:tc>
          <w:tcPr>
            <w:tcW w:w="1259" w:type="dxa"/>
            <w:tcBorders>
              <w:top w:val="nil"/>
              <w:left w:val="single" w:sz="4" w:space="0" w:color="auto"/>
              <w:bottom w:val="nil"/>
              <w:right w:val="single" w:sz="4" w:space="0" w:color="auto"/>
            </w:tcBorders>
            <w:vAlign w:val="center"/>
          </w:tcPr>
          <w:p w14:paraId="14B2664E"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sz w:val="20"/>
                <w:szCs w:val="20"/>
              </w:rPr>
              <w:t>127,941</w:t>
            </w:r>
          </w:p>
        </w:tc>
        <w:tc>
          <w:tcPr>
            <w:tcW w:w="1287" w:type="dxa"/>
            <w:tcBorders>
              <w:top w:val="nil"/>
              <w:left w:val="single" w:sz="4" w:space="0" w:color="auto"/>
              <w:bottom w:val="nil"/>
              <w:right w:val="single" w:sz="4" w:space="0" w:color="auto"/>
            </w:tcBorders>
            <w:vAlign w:val="center"/>
          </w:tcPr>
          <w:p w14:paraId="1B0B6AEC"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cs="細明體" w:hint="eastAsia"/>
                <w:bCs/>
                <w:spacing w:val="20"/>
                <w:kern w:val="0"/>
                <w:sz w:val="20"/>
                <w:szCs w:val="20"/>
              </w:rPr>
              <w:t xml:space="preserve">  </w:t>
            </w:r>
            <w:r w:rsidRPr="00422682">
              <w:rPr>
                <w:rFonts w:ascii="標楷體" w:eastAsia="標楷體" w:hAnsi="標楷體" w:cs="細明體" w:hint="eastAsia"/>
                <w:bCs/>
                <w:kern w:val="0"/>
                <w:sz w:val="20"/>
                <w:szCs w:val="20"/>
              </w:rPr>
              <w:t xml:space="preserve"> </w:t>
            </w:r>
            <w:r>
              <w:rPr>
                <w:rFonts w:ascii="標楷體" w:eastAsia="標楷體" w:hAnsi="標楷體" w:hint="eastAsia"/>
                <w:color w:val="000000"/>
                <w:sz w:val="20"/>
                <w:szCs w:val="20"/>
              </w:rPr>
              <w:t>4,454</w:t>
            </w:r>
          </w:p>
        </w:tc>
        <w:tc>
          <w:tcPr>
            <w:tcW w:w="742" w:type="dxa"/>
            <w:tcBorders>
              <w:top w:val="nil"/>
              <w:left w:val="single" w:sz="4" w:space="0" w:color="auto"/>
              <w:bottom w:val="nil"/>
              <w:right w:val="single" w:sz="4" w:space="0" w:color="auto"/>
            </w:tcBorders>
            <w:vAlign w:val="center"/>
          </w:tcPr>
          <w:p w14:paraId="20119622"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3.48</w:t>
            </w:r>
          </w:p>
        </w:tc>
      </w:tr>
      <w:tr w:rsidR="00327174" w:rsidRPr="008A0526" w14:paraId="34185498" w14:textId="77777777" w:rsidTr="0069337D">
        <w:trPr>
          <w:trHeight w:val="510"/>
        </w:trPr>
        <w:tc>
          <w:tcPr>
            <w:tcW w:w="1693" w:type="dxa"/>
            <w:tcBorders>
              <w:top w:val="nil"/>
              <w:left w:val="single" w:sz="4" w:space="0" w:color="auto"/>
              <w:bottom w:val="nil"/>
              <w:right w:val="single" w:sz="4" w:space="0" w:color="auto"/>
            </w:tcBorders>
            <w:shd w:val="clear" w:color="auto" w:fill="DAEEF3"/>
            <w:vAlign w:val="center"/>
            <w:hideMark/>
          </w:tcPr>
          <w:p w14:paraId="2D542202"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環境保護局主管</w:t>
            </w:r>
          </w:p>
        </w:tc>
        <w:tc>
          <w:tcPr>
            <w:tcW w:w="1273" w:type="dxa"/>
            <w:tcBorders>
              <w:top w:val="nil"/>
              <w:left w:val="nil"/>
              <w:bottom w:val="nil"/>
              <w:right w:val="single" w:sz="4" w:space="0" w:color="auto"/>
            </w:tcBorders>
            <w:shd w:val="clear" w:color="auto" w:fill="DAEEF3"/>
            <w:vAlign w:val="center"/>
          </w:tcPr>
          <w:p w14:paraId="0FA98391"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sz w:val="20"/>
                <w:szCs w:val="20"/>
              </w:rPr>
              <w:t>599,196</w:t>
            </w:r>
          </w:p>
        </w:tc>
        <w:tc>
          <w:tcPr>
            <w:tcW w:w="1231" w:type="dxa"/>
            <w:tcBorders>
              <w:top w:val="nil"/>
              <w:left w:val="single" w:sz="4" w:space="0" w:color="auto"/>
              <w:bottom w:val="nil"/>
              <w:right w:val="single" w:sz="4" w:space="0" w:color="auto"/>
            </w:tcBorders>
            <w:shd w:val="clear" w:color="auto" w:fill="DAEEF3"/>
            <w:vAlign w:val="center"/>
            <w:hideMark/>
          </w:tcPr>
          <w:p w14:paraId="7529072C"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cs="細明體"/>
                <w:bCs/>
                <w:kern w:val="0"/>
                <w:sz w:val="20"/>
                <w:szCs w:val="20"/>
              </w:rPr>
              <w:sym w:font="Wingdings 2" w:char="F06D"/>
            </w:r>
            <w:r>
              <w:rPr>
                <w:rFonts w:ascii="標楷體" w:eastAsia="標楷體" w:hAnsi="標楷體" w:cs="細明體" w:hint="eastAsia"/>
                <w:bCs/>
                <w:kern w:val="0"/>
                <w:sz w:val="20"/>
                <w:szCs w:val="20"/>
              </w:rPr>
              <w:t xml:space="preserve">   </w:t>
            </w:r>
            <w:r>
              <w:rPr>
                <w:rFonts w:ascii="標楷體" w:eastAsia="標楷體" w:hAnsi="標楷體" w:hint="eastAsia"/>
                <w:color w:val="000000"/>
                <w:sz w:val="20"/>
                <w:szCs w:val="20"/>
              </w:rPr>
              <w:t>47,062</w:t>
            </w:r>
          </w:p>
        </w:tc>
        <w:tc>
          <w:tcPr>
            <w:tcW w:w="797" w:type="dxa"/>
            <w:tcBorders>
              <w:top w:val="nil"/>
              <w:left w:val="single" w:sz="4" w:space="0" w:color="auto"/>
              <w:bottom w:val="nil"/>
              <w:right w:val="double" w:sz="4" w:space="0" w:color="auto"/>
            </w:tcBorders>
            <w:shd w:val="clear" w:color="auto" w:fill="DAEEF3"/>
            <w:vAlign w:val="center"/>
          </w:tcPr>
          <w:p w14:paraId="42051759"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7.85</w:t>
            </w:r>
          </w:p>
        </w:tc>
        <w:tc>
          <w:tcPr>
            <w:tcW w:w="1678" w:type="dxa"/>
            <w:tcBorders>
              <w:top w:val="nil"/>
              <w:left w:val="double" w:sz="4" w:space="0" w:color="auto"/>
              <w:bottom w:val="nil"/>
              <w:right w:val="single" w:sz="4" w:space="0" w:color="auto"/>
            </w:tcBorders>
            <w:shd w:val="clear" w:color="auto" w:fill="DAEEF3"/>
            <w:vAlign w:val="center"/>
          </w:tcPr>
          <w:p w14:paraId="585D8E9E"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教育處主管</w:t>
            </w:r>
          </w:p>
        </w:tc>
        <w:tc>
          <w:tcPr>
            <w:tcW w:w="1259" w:type="dxa"/>
            <w:tcBorders>
              <w:top w:val="nil"/>
              <w:left w:val="single" w:sz="4" w:space="0" w:color="auto"/>
              <w:bottom w:val="nil"/>
              <w:right w:val="single" w:sz="4" w:space="0" w:color="auto"/>
            </w:tcBorders>
            <w:shd w:val="clear" w:color="auto" w:fill="DAEEF3"/>
            <w:vAlign w:val="center"/>
          </w:tcPr>
          <w:p w14:paraId="183522B6"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sz w:val="20"/>
                <w:szCs w:val="20"/>
              </w:rPr>
              <w:t>19,599</w:t>
            </w:r>
          </w:p>
        </w:tc>
        <w:tc>
          <w:tcPr>
            <w:tcW w:w="1287" w:type="dxa"/>
            <w:tcBorders>
              <w:top w:val="nil"/>
              <w:left w:val="single" w:sz="4" w:space="0" w:color="auto"/>
              <w:bottom w:val="nil"/>
              <w:right w:val="single" w:sz="4" w:space="0" w:color="auto"/>
            </w:tcBorders>
            <w:shd w:val="clear" w:color="auto" w:fill="DAEEF3"/>
            <w:vAlign w:val="center"/>
          </w:tcPr>
          <w:p w14:paraId="49815564" w14:textId="77777777" w:rsidR="00327174" w:rsidRPr="00422682" w:rsidRDefault="00327174" w:rsidP="0069337D">
            <w:pPr>
              <w:overflowPunct w:val="0"/>
              <w:jc w:val="right"/>
              <w:rPr>
                <w:rFonts w:ascii="標楷體" w:eastAsia="標楷體" w:hAnsi="標楷體"/>
                <w:sz w:val="20"/>
                <w:szCs w:val="20"/>
              </w:rPr>
            </w:pPr>
            <w:r>
              <w:rPr>
                <w:rFonts w:ascii="標楷體" w:eastAsia="標楷體" w:hAnsi="標楷體" w:hint="eastAsia"/>
                <w:sz w:val="20"/>
                <w:szCs w:val="20"/>
              </w:rPr>
              <w:t>226</w:t>
            </w:r>
          </w:p>
        </w:tc>
        <w:tc>
          <w:tcPr>
            <w:tcW w:w="742" w:type="dxa"/>
            <w:tcBorders>
              <w:top w:val="nil"/>
              <w:left w:val="single" w:sz="4" w:space="0" w:color="auto"/>
              <w:bottom w:val="nil"/>
              <w:right w:val="single" w:sz="4" w:space="0" w:color="auto"/>
            </w:tcBorders>
            <w:shd w:val="clear" w:color="auto" w:fill="DAEEF3"/>
            <w:vAlign w:val="center"/>
          </w:tcPr>
          <w:p w14:paraId="01B5BCCA"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1.15</w:t>
            </w:r>
          </w:p>
        </w:tc>
      </w:tr>
      <w:tr w:rsidR="00327174" w:rsidRPr="008A0526" w14:paraId="67F862FA" w14:textId="77777777" w:rsidTr="0069337D">
        <w:trPr>
          <w:trHeight w:val="510"/>
        </w:trPr>
        <w:tc>
          <w:tcPr>
            <w:tcW w:w="1693" w:type="dxa"/>
            <w:tcBorders>
              <w:top w:val="nil"/>
              <w:left w:val="single" w:sz="4" w:space="0" w:color="auto"/>
              <w:bottom w:val="nil"/>
              <w:right w:val="single" w:sz="4" w:space="0" w:color="auto"/>
            </w:tcBorders>
            <w:vAlign w:val="center"/>
            <w:hideMark/>
          </w:tcPr>
          <w:p w14:paraId="24722271"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衛生局主管</w:t>
            </w:r>
          </w:p>
        </w:tc>
        <w:tc>
          <w:tcPr>
            <w:tcW w:w="1273" w:type="dxa"/>
            <w:tcBorders>
              <w:top w:val="nil"/>
              <w:left w:val="nil"/>
              <w:bottom w:val="nil"/>
              <w:right w:val="single" w:sz="4" w:space="0" w:color="auto"/>
            </w:tcBorders>
            <w:vAlign w:val="center"/>
          </w:tcPr>
          <w:p w14:paraId="499FFDA6"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sz w:val="20"/>
                <w:szCs w:val="20"/>
              </w:rPr>
              <w:t>2,509,815</w:t>
            </w:r>
          </w:p>
        </w:tc>
        <w:tc>
          <w:tcPr>
            <w:tcW w:w="1231" w:type="dxa"/>
            <w:tcBorders>
              <w:top w:val="nil"/>
              <w:left w:val="single" w:sz="4" w:space="0" w:color="auto"/>
              <w:bottom w:val="nil"/>
              <w:right w:val="single" w:sz="4" w:space="0" w:color="auto"/>
            </w:tcBorders>
            <w:vAlign w:val="center"/>
            <w:hideMark/>
          </w:tcPr>
          <w:p w14:paraId="19D2B6C7"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cs="細明體"/>
                <w:bCs/>
                <w:kern w:val="0"/>
                <w:sz w:val="20"/>
                <w:szCs w:val="20"/>
              </w:rPr>
              <w:sym w:font="Wingdings 2" w:char="F06C"/>
            </w:r>
            <w:r w:rsidRPr="00422682">
              <w:rPr>
                <w:rFonts w:ascii="標楷體" w:eastAsia="標楷體" w:hAnsi="標楷體" w:cs="細明體" w:hint="eastAsia"/>
                <w:bCs/>
                <w:kern w:val="0"/>
                <w:sz w:val="20"/>
                <w:szCs w:val="20"/>
              </w:rPr>
              <w:t xml:space="preserve">  </w:t>
            </w:r>
            <w:r>
              <w:rPr>
                <w:rFonts w:ascii="標楷體" w:eastAsia="標楷體" w:hAnsi="標楷體" w:hint="eastAsia"/>
                <w:color w:val="000000"/>
                <w:sz w:val="20"/>
                <w:szCs w:val="20"/>
              </w:rPr>
              <w:t>182,812</w:t>
            </w:r>
          </w:p>
        </w:tc>
        <w:tc>
          <w:tcPr>
            <w:tcW w:w="797" w:type="dxa"/>
            <w:tcBorders>
              <w:top w:val="nil"/>
              <w:left w:val="single" w:sz="4" w:space="0" w:color="auto"/>
              <w:bottom w:val="nil"/>
              <w:right w:val="double" w:sz="4" w:space="0" w:color="auto"/>
            </w:tcBorders>
            <w:vAlign w:val="center"/>
          </w:tcPr>
          <w:p w14:paraId="43BAB23B"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7.28</w:t>
            </w:r>
          </w:p>
        </w:tc>
        <w:tc>
          <w:tcPr>
            <w:tcW w:w="1678" w:type="dxa"/>
            <w:tcBorders>
              <w:top w:val="nil"/>
              <w:left w:val="double" w:sz="4" w:space="0" w:color="auto"/>
              <w:bottom w:val="nil"/>
              <w:right w:val="single" w:sz="4" w:space="0" w:color="auto"/>
            </w:tcBorders>
            <w:vAlign w:val="center"/>
          </w:tcPr>
          <w:p w14:paraId="6C545547"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警察局主管</w:t>
            </w:r>
          </w:p>
        </w:tc>
        <w:tc>
          <w:tcPr>
            <w:tcW w:w="1259" w:type="dxa"/>
            <w:tcBorders>
              <w:top w:val="nil"/>
              <w:left w:val="single" w:sz="4" w:space="0" w:color="auto"/>
              <w:bottom w:val="nil"/>
              <w:right w:val="single" w:sz="4" w:space="0" w:color="auto"/>
            </w:tcBorders>
            <w:vAlign w:val="center"/>
          </w:tcPr>
          <w:p w14:paraId="7A586872"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sz w:val="20"/>
                <w:szCs w:val="20"/>
              </w:rPr>
              <w:t>1,756,690</w:t>
            </w:r>
          </w:p>
        </w:tc>
        <w:tc>
          <w:tcPr>
            <w:tcW w:w="1287" w:type="dxa"/>
            <w:tcBorders>
              <w:top w:val="nil"/>
              <w:left w:val="single" w:sz="4" w:space="0" w:color="auto"/>
              <w:bottom w:val="nil"/>
              <w:right w:val="single" w:sz="4" w:space="0" w:color="auto"/>
            </w:tcBorders>
            <w:vAlign w:val="center"/>
            <w:hideMark/>
          </w:tcPr>
          <w:p w14:paraId="2CABCDBC" w14:textId="77777777" w:rsidR="00327174" w:rsidRPr="00422682" w:rsidRDefault="00327174" w:rsidP="0069337D">
            <w:pPr>
              <w:overflowPunct w:val="0"/>
              <w:jc w:val="right"/>
              <w:rPr>
                <w:rFonts w:ascii="標楷體" w:eastAsia="標楷體" w:hAnsi="標楷體"/>
                <w:sz w:val="20"/>
                <w:szCs w:val="20"/>
              </w:rPr>
            </w:pPr>
            <w:r>
              <w:rPr>
                <w:rFonts w:ascii="標楷體" w:eastAsia="標楷體" w:hAnsi="標楷體" w:hint="eastAsia"/>
                <w:color w:val="000000"/>
                <w:sz w:val="20"/>
                <w:szCs w:val="20"/>
              </w:rPr>
              <w:t>15,991</w:t>
            </w:r>
          </w:p>
        </w:tc>
        <w:tc>
          <w:tcPr>
            <w:tcW w:w="742" w:type="dxa"/>
            <w:tcBorders>
              <w:top w:val="nil"/>
              <w:left w:val="single" w:sz="4" w:space="0" w:color="auto"/>
              <w:bottom w:val="nil"/>
              <w:right w:val="single" w:sz="4" w:space="0" w:color="auto"/>
            </w:tcBorders>
            <w:vAlign w:val="center"/>
          </w:tcPr>
          <w:p w14:paraId="56006390"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0.91</w:t>
            </w:r>
          </w:p>
        </w:tc>
      </w:tr>
      <w:tr w:rsidR="00327174" w:rsidRPr="008A0526" w14:paraId="437DB6EF" w14:textId="77777777" w:rsidTr="0069337D">
        <w:trPr>
          <w:trHeight w:val="510"/>
        </w:trPr>
        <w:tc>
          <w:tcPr>
            <w:tcW w:w="1693" w:type="dxa"/>
            <w:tcBorders>
              <w:top w:val="nil"/>
              <w:left w:val="single" w:sz="4" w:space="0" w:color="auto"/>
              <w:bottom w:val="nil"/>
              <w:right w:val="single" w:sz="4" w:space="0" w:color="auto"/>
            </w:tcBorders>
            <w:shd w:val="clear" w:color="auto" w:fill="DAEEF3"/>
            <w:vAlign w:val="center"/>
            <w:hideMark/>
          </w:tcPr>
          <w:p w14:paraId="3EF9FE97"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地政處主管</w:t>
            </w:r>
          </w:p>
        </w:tc>
        <w:tc>
          <w:tcPr>
            <w:tcW w:w="1273" w:type="dxa"/>
            <w:tcBorders>
              <w:top w:val="nil"/>
              <w:left w:val="nil"/>
              <w:bottom w:val="nil"/>
              <w:right w:val="single" w:sz="4" w:space="0" w:color="auto"/>
            </w:tcBorders>
            <w:shd w:val="clear" w:color="auto" w:fill="DAEEF3"/>
            <w:vAlign w:val="center"/>
          </w:tcPr>
          <w:p w14:paraId="17A8C4AB"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sz w:val="20"/>
                <w:szCs w:val="20"/>
              </w:rPr>
              <w:t>189,527</w:t>
            </w:r>
          </w:p>
        </w:tc>
        <w:tc>
          <w:tcPr>
            <w:tcW w:w="1231" w:type="dxa"/>
            <w:tcBorders>
              <w:top w:val="nil"/>
              <w:left w:val="single" w:sz="4" w:space="0" w:color="auto"/>
              <w:bottom w:val="nil"/>
              <w:right w:val="single" w:sz="4" w:space="0" w:color="auto"/>
            </w:tcBorders>
            <w:shd w:val="clear" w:color="auto" w:fill="DAEEF3"/>
            <w:vAlign w:val="center"/>
            <w:hideMark/>
          </w:tcPr>
          <w:p w14:paraId="408D977B"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cs="細明體" w:hint="eastAsia"/>
                <w:bCs/>
                <w:kern w:val="0"/>
                <w:sz w:val="20"/>
                <w:szCs w:val="20"/>
              </w:rPr>
              <w:t xml:space="preserve"> </w:t>
            </w:r>
            <w:r>
              <w:rPr>
                <w:rFonts w:ascii="標楷體" w:eastAsia="標楷體" w:hAnsi="標楷體" w:hint="eastAsia"/>
                <w:color w:val="000000"/>
                <w:sz w:val="20"/>
                <w:szCs w:val="20"/>
              </w:rPr>
              <w:t>13,392</w:t>
            </w:r>
          </w:p>
        </w:tc>
        <w:tc>
          <w:tcPr>
            <w:tcW w:w="797" w:type="dxa"/>
            <w:tcBorders>
              <w:top w:val="nil"/>
              <w:left w:val="single" w:sz="4" w:space="0" w:color="auto"/>
              <w:bottom w:val="nil"/>
              <w:right w:val="double" w:sz="4" w:space="0" w:color="auto"/>
            </w:tcBorders>
            <w:shd w:val="clear" w:color="auto" w:fill="DAEEF3"/>
            <w:vAlign w:val="center"/>
          </w:tcPr>
          <w:p w14:paraId="12F92ED7"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7.07</w:t>
            </w:r>
          </w:p>
        </w:tc>
        <w:tc>
          <w:tcPr>
            <w:tcW w:w="1678" w:type="dxa"/>
            <w:tcBorders>
              <w:top w:val="nil"/>
              <w:left w:val="double" w:sz="4" w:space="0" w:color="auto"/>
              <w:bottom w:val="nil"/>
              <w:right w:val="single" w:sz="4" w:space="0" w:color="auto"/>
            </w:tcBorders>
            <w:shd w:val="clear" w:color="auto" w:fill="DAEEF3"/>
            <w:vAlign w:val="center"/>
          </w:tcPr>
          <w:p w14:paraId="7C86A9D2"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消防局主管</w:t>
            </w:r>
          </w:p>
        </w:tc>
        <w:tc>
          <w:tcPr>
            <w:tcW w:w="1259" w:type="dxa"/>
            <w:tcBorders>
              <w:top w:val="nil"/>
              <w:left w:val="single" w:sz="4" w:space="0" w:color="auto"/>
              <w:bottom w:val="nil"/>
              <w:right w:val="single" w:sz="4" w:space="0" w:color="auto"/>
            </w:tcBorders>
            <w:shd w:val="clear" w:color="auto" w:fill="DAEEF3"/>
            <w:vAlign w:val="center"/>
          </w:tcPr>
          <w:p w14:paraId="552DD493"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sz w:val="20"/>
                <w:szCs w:val="20"/>
              </w:rPr>
              <w:t>771,037</w:t>
            </w:r>
          </w:p>
        </w:tc>
        <w:tc>
          <w:tcPr>
            <w:tcW w:w="1287" w:type="dxa"/>
            <w:tcBorders>
              <w:top w:val="nil"/>
              <w:left w:val="single" w:sz="4" w:space="0" w:color="auto"/>
              <w:bottom w:val="nil"/>
              <w:right w:val="single" w:sz="4" w:space="0" w:color="auto"/>
            </w:tcBorders>
            <w:shd w:val="clear" w:color="auto" w:fill="DAEEF3"/>
            <w:vAlign w:val="center"/>
            <w:hideMark/>
          </w:tcPr>
          <w:p w14:paraId="5A40EBD5"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color w:val="000000"/>
                <w:sz w:val="20"/>
                <w:szCs w:val="20"/>
              </w:rPr>
              <w:t>3,</w:t>
            </w:r>
            <w:r>
              <w:rPr>
                <w:rFonts w:ascii="標楷體" w:eastAsia="標楷體" w:hAnsi="標楷體" w:hint="eastAsia"/>
                <w:color w:val="000000"/>
                <w:sz w:val="20"/>
                <w:szCs w:val="20"/>
              </w:rPr>
              <w:t>005</w:t>
            </w:r>
          </w:p>
        </w:tc>
        <w:tc>
          <w:tcPr>
            <w:tcW w:w="742" w:type="dxa"/>
            <w:tcBorders>
              <w:top w:val="nil"/>
              <w:left w:val="single" w:sz="4" w:space="0" w:color="auto"/>
              <w:bottom w:val="nil"/>
              <w:right w:val="single" w:sz="4" w:space="0" w:color="auto"/>
            </w:tcBorders>
            <w:shd w:val="clear" w:color="auto" w:fill="DAEEF3"/>
            <w:vAlign w:val="center"/>
          </w:tcPr>
          <w:p w14:paraId="07A441D2"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0.39</w:t>
            </w:r>
          </w:p>
        </w:tc>
      </w:tr>
      <w:tr w:rsidR="00327174" w:rsidRPr="008A0526" w14:paraId="4F6FEFC4" w14:textId="77777777" w:rsidTr="0069337D">
        <w:trPr>
          <w:trHeight w:val="510"/>
        </w:trPr>
        <w:tc>
          <w:tcPr>
            <w:tcW w:w="1693" w:type="dxa"/>
            <w:tcBorders>
              <w:top w:val="nil"/>
              <w:left w:val="single" w:sz="4" w:space="0" w:color="auto"/>
              <w:bottom w:val="single" w:sz="4" w:space="0" w:color="auto"/>
              <w:right w:val="single" w:sz="4" w:space="0" w:color="auto"/>
            </w:tcBorders>
            <w:vAlign w:val="center"/>
            <w:hideMark/>
          </w:tcPr>
          <w:p w14:paraId="48DFB7A8" w14:textId="77777777" w:rsidR="00327174" w:rsidRPr="00422682" w:rsidRDefault="00327174" w:rsidP="0069337D">
            <w:pPr>
              <w:overflowPunct w:val="0"/>
              <w:jc w:val="distribute"/>
              <w:rPr>
                <w:rFonts w:ascii="標楷體" w:eastAsia="標楷體" w:hAnsi="標楷體"/>
                <w:sz w:val="20"/>
                <w:szCs w:val="20"/>
              </w:rPr>
            </w:pPr>
            <w:r w:rsidRPr="00422682">
              <w:rPr>
                <w:rFonts w:ascii="標楷體" w:eastAsia="標楷體" w:hAnsi="標楷體" w:hint="eastAsia"/>
                <w:sz w:val="20"/>
                <w:szCs w:val="20"/>
              </w:rPr>
              <w:t>農業處主管</w:t>
            </w:r>
          </w:p>
        </w:tc>
        <w:tc>
          <w:tcPr>
            <w:tcW w:w="1273" w:type="dxa"/>
            <w:tcBorders>
              <w:top w:val="nil"/>
              <w:left w:val="nil"/>
              <w:bottom w:val="single" w:sz="4" w:space="0" w:color="auto"/>
              <w:right w:val="single" w:sz="4" w:space="0" w:color="auto"/>
            </w:tcBorders>
            <w:vAlign w:val="center"/>
          </w:tcPr>
          <w:p w14:paraId="499570C9"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sz w:val="20"/>
                <w:szCs w:val="20"/>
              </w:rPr>
              <w:t>59,041</w:t>
            </w:r>
          </w:p>
        </w:tc>
        <w:tc>
          <w:tcPr>
            <w:tcW w:w="1231" w:type="dxa"/>
            <w:tcBorders>
              <w:top w:val="nil"/>
              <w:left w:val="single" w:sz="4" w:space="0" w:color="auto"/>
              <w:bottom w:val="single" w:sz="4" w:space="0" w:color="auto"/>
              <w:right w:val="single" w:sz="4" w:space="0" w:color="auto"/>
            </w:tcBorders>
            <w:vAlign w:val="center"/>
            <w:hideMark/>
          </w:tcPr>
          <w:p w14:paraId="0514B72C"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cs="細明體" w:hint="eastAsia"/>
                <w:bCs/>
                <w:kern w:val="0"/>
                <w:sz w:val="20"/>
                <w:szCs w:val="20"/>
              </w:rPr>
              <w:t xml:space="preserve">   </w:t>
            </w:r>
            <w:r>
              <w:rPr>
                <w:rFonts w:ascii="標楷體" w:eastAsia="標楷體" w:hAnsi="標楷體" w:hint="eastAsia"/>
                <w:color w:val="000000"/>
                <w:sz w:val="20"/>
                <w:szCs w:val="20"/>
              </w:rPr>
              <w:t>4,034</w:t>
            </w:r>
          </w:p>
        </w:tc>
        <w:tc>
          <w:tcPr>
            <w:tcW w:w="797" w:type="dxa"/>
            <w:tcBorders>
              <w:top w:val="nil"/>
              <w:left w:val="single" w:sz="4" w:space="0" w:color="auto"/>
              <w:bottom w:val="single" w:sz="4" w:space="0" w:color="auto"/>
              <w:right w:val="double" w:sz="4" w:space="0" w:color="auto"/>
            </w:tcBorders>
            <w:vAlign w:val="center"/>
          </w:tcPr>
          <w:p w14:paraId="06C3D8E5" w14:textId="77777777" w:rsidR="00327174" w:rsidRPr="00422682" w:rsidRDefault="00327174" w:rsidP="0069337D">
            <w:pPr>
              <w:overflowPunct w:val="0"/>
              <w:jc w:val="right"/>
              <w:rPr>
                <w:rFonts w:ascii="標楷體" w:eastAsia="標楷體" w:hAnsi="標楷體"/>
                <w:color w:val="000000"/>
                <w:sz w:val="20"/>
                <w:szCs w:val="20"/>
              </w:rPr>
            </w:pPr>
            <w:r>
              <w:rPr>
                <w:rFonts w:ascii="標楷體" w:eastAsia="標楷體" w:hAnsi="標楷體" w:hint="eastAsia"/>
                <w:color w:val="000000"/>
                <w:sz w:val="20"/>
                <w:szCs w:val="20"/>
              </w:rPr>
              <w:t>6.83</w:t>
            </w:r>
          </w:p>
        </w:tc>
        <w:tc>
          <w:tcPr>
            <w:tcW w:w="1678" w:type="dxa"/>
            <w:tcBorders>
              <w:top w:val="nil"/>
              <w:left w:val="double" w:sz="4" w:space="0" w:color="auto"/>
              <w:bottom w:val="single" w:sz="4" w:space="0" w:color="auto"/>
              <w:right w:val="single" w:sz="4" w:space="0" w:color="auto"/>
            </w:tcBorders>
            <w:vAlign w:val="center"/>
            <w:hideMark/>
          </w:tcPr>
          <w:p w14:paraId="22648EBA" w14:textId="77777777" w:rsidR="00327174" w:rsidRPr="00422682" w:rsidRDefault="00327174" w:rsidP="0069337D">
            <w:pPr>
              <w:overflowPunct w:val="0"/>
              <w:snapToGrid w:val="0"/>
              <w:spacing w:line="0" w:lineRule="atLeast"/>
              <w:jc w:val="distribute"/>
              <w:rPr>
                <w:rFonts w:ascii="標楷體" w:eastAsia="標楷體" w:hAnsi="標楷體" w:cs="標楷體"/>
                <w:sz w:val="20"/>
                <w:szCs w:val="20"/>
              </w:rPr>
            </w:pPr>
            <w:r w:rsidRPr="00422682">
              <w:rPr>
                <w:rFonts w:ascii="標楷體" w:eastAsia="標楷體" w:hAnsi="標楷體" w:cs="標楷體" w:hint="eastAsia"/>
                <w:sz w:val="20"/>
                <w:szCs w:val="20"/>
              </w:rPr>
              <w:t>第二預備金</w:t>
            </w:r>
          </w:p>
          <w:p w14:paraId="06C43EA1" w14:textId="77777777" w:rsidR="00327174" w:rsidRPr="00422682" w:rsidRDefault="00327174" w:rsidP="0069337D">
            <w:pPr>
              <w:overflowPunct w:val="0"/>
              <w:snapToGrid w:val="0"/>
              <w:spacing w:line="0" w:lineRule="atLeast"/>
              <w:jc w:val="distribute"/>
              <w:rPr>
                <w:rFonts w:ascii="標楷體" w:eastAsia="標楷體" w:hAnsi="標楷體"/>
                <w:sz w:val="20"/>
                <w:szCs w:val="20"/>
              </w:rPr>
            </w:pPr>
            <w:r w:rsidRPr="00422682">
              <w:rPr>
                <w:rFonts w:ascii="標楷體" w:eastAsia="標楷體" w:hAnsi="標楷體" w:cs="標楷體" w:hint="eastAsia"/>
                <w:spacing w:val="-20"/>
                <w:sz w:val="20"/>
                <w:szCs w:val="20"/>
              </w:rPr>
              <w:t>(動支後餘額)</w:t>
            </w:r>
          </w:p>
        </w:tc>
        <w:tc>
          <w:tcPr>
            <w:tcW w:w="1259" w:type="dxa"/>
            <w:tcBorders>
              <w:top w:val="nil"/>
              <w:left w:val="single" w:sz="4" w:space="0" w:color="auto"/>
              <w:bottom w:val="single" w:sz="4" w:space="0" w:color="auto"/>
              <w:right w:val="single" w:sz="4" w:space="0" w:color="auto"/>
            </w:tcBorders>
            <w:vAlign w:val="center"/>
            <w:hideMark/>
          </w:tcPr>
          <w:p w14:paraId="31A35DC9"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color w:val="000000"/>
                <w:sz w:val="20"/>
                <w:szCs w:val="20"/>
              </w:rPr>
              <w:t>45,487</w:t>
            </w:r>
          </w:p>
        </w:tc>
        <w:tc>
          <w:tcPr>
            <w:tcW w:w="1287" w:type="dxa"/>
            <w:tcBorders>
              <w:top w:val="nil"/>
              <w:left w:val="single" w:sz="4" w:space="0" w:color="auto"/>
              <w:bottom w:val="single" w:sz="4" w:space="0" w:color="auto"/>
              <w:right w:val="single" w:sz="4" w:space="0" w:color="auto"/>
            </w:tcBorders>
            <w:vAlign w:val="center"/>
            <w:hideMark/>
          </w:tcPr>
          <w:p w14:paraId="6351C3CE" w14:textId="77777777" w:rsidR="00327174" w:rsidRPr="00422682" w:rsidRDefault="00327174" w:rsidP="0069337D">
            <w:pPr>
              <w:overflowPunct w:val="0"/>
              <w:ind w:right="-19"/>
              <w:jc w:val="right"/>
              <w:rPr>
                <w:rFonts w:ascii="標楷體" w:eastAsia="標楷體" w:hAnsi="標楷體"/>
                <w:sz w:val="20"/>
                <w:szCs w:val="20"/>
              </w:rPr>
            </w:pPr>
            <w:r w:rsidRPr="00422682">
              <w:rPr>
                <w:rFonts w:ascii="標楷體" w:eastAsia="標楷體" w:hAnsi="標楷體" w:cs="細明體"/>
                <w:bCs/>
                <w:kern w:val="0"/>
                <w:sz w:val="20"/>
                <w:szCs w:val="20"/>
              </w:rPr>
              <w:sym w:font="Wingdings 2" w:char="F06E"/>
            </w:r>
            <w:r>
              <w:rPr>
                <w:rFonts w:ascii="標楷體" w:eastAsia="標楷體" w:hAnsi="標楷體" w:cs="細明體" w:hint="eastAsia"/>
                <w:bCs/>
                <w:kern w:val="0"/>
                <w:sz w:val="20"/>
                <w:szCs w:val="20"/>
              </w:rPr>
              <w:t xml:space="preserve">    </w:t>
            </w:r>
            <w:r w:rsidRPr="00422682">
              <w:rPr>
                <w:rFonts w:ascii="標楷體" w:eastAsia="標楷體" w:hAnsi="標楷體" w:cs="細明體"/>
                <w:bCs/>
                <w:kern w:val="0"/>
                <w:sz w:val="20"/>
                <w:szCs w:val="20"/>
              </w:rPr>
              <w:t>45,487</w:t>
            </w:r>
          </w:p>
        </w:tc>
        <w:tc>
          <w:tcPr>
            <w:tcW w:w="742" w:type="dxa"/>
            <w:tcBorders>
              <w:top w:val="nil"/>
              <w:left w:val="single" w:sz="4" w:space="0" w:color="auto"/>
              <w:bottom w:val="single" w:sz="4" w:space="0" w:color="auto"/>
              <w:right w:val="single" w:sz="4" w:space="0" w:color="auto"/>
            </w:tcBorders>
            <w:vAlign w:val="center"/>
            <w:hideMark/>
          </w:tcPr>
          <w:p w14:paraId="52D1A33B" w14:textId="77777777" w:rsidR="00327174" w:rsidRPr="00422682" w:rsidRDefault="00327174" w:rsidP="0069337D">
            <w:pPr>
              <w:overflowPunct w:val="0"/>
              <w:jc w:val="right"/>
              <w:rPr>
                <w:rFonts w:ascii="標楷體" w:eastAsia="標楷體" w:hAnsi="標楷體"/>
                <w:sz w:val="20"/>
                <w:szCs w:val="20"/>
              </w:rPr>
            </w:pPr>
            <w:r w:rsidRPr="00422682">
              <w:rPr>
                <w:rFonts w:ascii="標楷體" w:eastAsia="標楷體" w:hAnsi="標楷體" w:hint="eastAsia"/>
                <w:color w:val="000000"/>
                <w:sz w:val="20"/>
                <w:szCs w:val="20"/>
              </w:rPr>
              <w:t>100.00</w:t>
            </w:r>
          </w:p>
        </w:tc>
      </w:tr>
      <w:tr w:rsidR="00327174" w:rsidRPr="008A0526" w14:paraId="5454C93E" w14:textId="77777777" w:rsidTr="0069337D">
        <w:trPr>
          <w:trHeight w:val="510"/>
        </w:trPr>
        <w:tc>
          <w:tcPr>
            <w:tcW w:w="9960" w:type="dxa"/>
            <w:gridSpan w:val="8"/>
            <w:tcBorders>
              <w:top w:val="single" w:sz="4" w:space="0" w:color="auto"/>
              <w:left w:val="nil"/>
              <w:bottom w:val="nil"/>
              <w:right w:val="nil"/>
            </w:tcBorders>
            <w:vAlign w:val="center"/>
            <w:hideMark/>
          </w:tcPr>
          <w:p w14:paraId="144E0A2C" w14:textId="77777777" w:rsidR="00327174" w:rsidRPr="008A0526" w:rsidRDefault="00327174" w:rsidP="0069337D">
            <w:pPr>
              <w:overflowPunct w:val="0"/>
              <w:spacing w:line="0" w:lineRule="atLeast"/>
              <w:rPr>
                <w:rFonts w:ascii="標楷體" w:eastAsia="標楷體" w:hAnsi="標楷體"/>
                <w:kern w:val="0"/>
                <w:sz w:val="18"/>
                <w:szCs w:val="18"/>
              </w:rPr>
            </w:pPr>
            <w:r w:rsidRPr="008A0526">
              <w:rPr>
                <w:rFonts w:ascii="標楷體" w:eastAsia="標楷體" w:hAnsi="標楷體" w:cs="標楷體" w:hint="eastAsia"/>
                <w:kern w:val="0"/>
                <w:sz w:val="18"/>
                <w:szCs w:val="18"/>
              </w:rPr>
              <w:t>註：</w:t>
            </w:r>
            <w:r w:rsidRPr="008A0526">
              <w:rPr>
                <w:rFonts w:ascii="標楷體" w:eastAsia="標楷體" w:hAnsi="標楷體" w:cs="新細明體" w:hint="eastAsia"/>
                <w:kern w:val="0"/>
                <w:sz w:val="18"/>
                <w:szCs w:val="18"/>
              </w:rPr>
              <w:t>1.</w:t>
            </w:r>
            <w:r w:rsidRPr="008A0526">
              <w:rPr>
                <w:rFonts w:ascii="標楷體" w:eastAsia="標楷體" w:hAnsi="標楷體" w:cs="標楷體" w:hint="eastAsia"/>
                <w:kern w:val="0"/>
                <w:sz w:val="18"/>
                <w:szCs w:val="18"/>
              </w:rPr>
              <w:t>經費賸餘金額欄前端所植</w:t>
            </w:r>
            <w:r w:rsidRPr="008A0526">
              <w:rPr>
                <w:rFonts w:ascii="標楷體" w:eastAsia="標楷體" w:hAnsi="標楷體"/>
                <w:sz w:val="18"/>
                <w:szCs w:val="18"/>
              </w:rPr>
              <w:sym w:font="Wingdings 2" w:char="F06A"/>
            </w:r>
            <w:r w:rsidRPr="008A0526">
              <w:rPr>
                <w:rFonts w:ascii="標楷體" w:eastAsia="標楷體" w:hAnsi="標楷體" w:hint="eastAsia"/>
                <w:sz w:val="18"/>
                <w:szCs w:val="18"/>
              </w:rPr>
              <w:t>～</w:t>
            </w:r>
            <w:r w:rsidRPr="008A0526">
              <w:rPr>
                <w:rFonts w:ascii="標楷體" w:eastAsia="標楷體" w:hAnsi="標楷體"/>
                <w:sz w:val="18"/>
                <w:szCs w:val="18"/>
              </w:rPr>
              <w:sym w:font="Wingdings 2" w:char="F06E"/>
            </w:r>
            <w:r w:rsidRPr="008A0526">
              <w:rPr>
                <w:rFonts w:ascii="標楷體" w:eastAsia="標楷體" w:hAnsi="標楷體" w:cs="標楷體" w:hint="eastAsia"/>
                <w:kern w:val="0"/>
                <w:sz w:val="18"/>
                <w:szCs w:val="18"/>
              </w:rPr>
              <w:t>，係表示金額較高之前</w:t>
            </w:r>
            <w:r w:rsidRPr="008A0526">
              <w:rPr>
                <w:rFonts w:ascii="標楷體" w:eastAsia="標楷體" w:hAnsi="標楷體" w:cs="新細明體" w:hint="eastAsia"/>
                <w:kern w:val="0"/>
                <w:sz w:val="18"/>
                <w:szCs w:val="18"/>
              </w:rPr>
              <w:t>5</w:t>
            </w:r>
            <w:r w:rsidRPr="008A0526">
              <w:rPr>
                <w:rFonts w:ascii="標楷體" w:eastAsia="標楷體" w:hAnsi="標楷體" w:cs="標楷體" w:hint="eastAsia"/>
                <w:kern w:val="0"/>
                <w:sz w:val="18"/>
                <w:szCs w:val="18"/>
              </w:rPr>
              <w:t>個主管機關</w:t>
            </w:r>
            <w:r w:rsidRPr="008A0526">
              <w:rPr>
                <w:rFonts w:ascii="標楷體" w:eastAsia="標楷體" w:hAnsi="標楷體" w:cs="新細明體" w:hint="eastAsia"/>
                <w:kern w:val="0"/>
                <w:sz w:val="18"/>
                <w:szCs w:val="18"/>
              </w:rPr>
              <w:t>（</w:t>
            </w:r>
            <w:r w:rsidRPr="008A0526">
              <w:rPr>
                <w:rFonts w:ascii="標楷體" w:eastAsia="標楷體" w:hAnsi="標楷體" w:cs="標楷體" w:hint="eastAsia"/>
                <w:kern w:val="0"/>
                <w:sz w:val="18"/>
                <w:szCs w:val="18"/>
              </w:rPr>
              <w:t>計畫</w:t>
            </w:r>
            <w:r w:rsidRPr="008A0526">
              <w:rPr>
                <w:rFonts w:ascii="標楷體" w:eastAsia="標楷體" w:hAnsi="標楷體" w:cs="新細明體" w:hint="eastAsia"/>
                <w:kern w:val="0"/>
                <w:sz w:val="18"/>
                <w:szCs w:val="18"/>
              </w:rPr>
              <w:t>）</w:t>
            </w:r>
            <w:r w:rsidRPr="008A0526">
              <w:rPr>
                <w:rFonts w:ascii="標楷體" w:eastAsia="標楷體" w:hAnsi="標楷體" w:cs="標楷體" w:hint="eastAsia"/>
                <w:kern w:val="0"/>
                <w:sz w:val="18"/>
                <w:szCs w:val="18"/>
              </w:rPr>
              <w:t>。</w:t>
            </w:r>
          </w:p>
          <w:p w14:paraId="10E8F6E7" w14:textId="77777777" w:rsidR="00327174" w:rsidRPr="008A0526" w:rsidRDefault="00327174" w:rsidP="0069337D">
            <w:pPr>
              <w:overflowPunct w:val="0"/>
              <w:snapToGrid w:val="0"/>
              <w:spacing w:line="0" w:lineRule="atLeast"/>
              <w:rPr>
                <w:rFonts w:ascii="標楷體" w:eastAsia="標楷體" w:hAnsi="標楷體" w:cs="新細明體"/>
                <w:sz w:val="20"/>
                <w:szCs w:val="20"/>
              </w:rPr>
            </w:pPr>
            <w:r w:rsidRPr="008A0526">
              <w:rPr>
                <w:rFonts w:ascii="標楷體" w:eastAsia="標楷體" w:hAnsi="標楷體" w:cs="新細明體" w:hint="eastAsia"/>
                <w:sz w:val="18"/>
                <w:szCs w:val="18"/>
              </w:rPr>
              <w:t xml:space="preserve">    2.</w:t>
            </w:r>
            <w:r w:rsidRPr="008A0526">
              <w:rPr>
                <w:rFonts w:ascii="標楷體" w:eastAsia="標楷體" w:hAnsi="標楷體" w:cs="標楷體" w:hint="eastAsia"/>
                <w:sz w:val="18"/>
                <w:szCs w:val="18"/>
              </w:rPr>
              <w:t>11</w:t>
            </w:r>
            <w:r>
              <w:rPr>
                <w:rFonts w:ascii="標楷體" w:eastAsia="標楷體" w:hAnsi="標楷體" w:cs="標楷體"/>
                <w:sz w:val="18"/>
                <w:szCs w:val="18"/>
              </w:rPr>
              <w:t>3</w:t>
            </w:r>
            <w:r w:rsidRPr="008A0526">
              <w:rPr>
                <w:rFonts w:ascii="標楷體" w:eastAsia="標楷體" w:hAnsi="標楷體" w:cs="標楷體" w:hint="eastAsia"/>
                <w:sz w:val="18"/>
                <w:szCs w:val="18"/>
              </w:rPr>
              <w:t>年度第二預備金原編列預算數</w:t>
            </w:r>
            <w:r w:rsidRPr="00ED2771">
              <w:rPr>
                <w:rFonts w:ascii="標楷體" w:eastAsia="標楷體" w:hAnsi="標楷體" w:cs="標楷體" w:hint="eastAsia"/>
                <w:sz w:val="18"/>
                <w:szCs w:val="18"/>
              </w:rPr>
              <w:t>6,000萬元，經縣政府核准動支1,451萬餘元，動支比率24.19％。</w:t>
            </w:r>
          </w:p>
        </w:tc>
      </w:tr>
    </w:tbl>
    <w:p w14:paraId="53B93ABF" w14:textId="77777777" w:rsidR="00327174" w:rsidRDefault="00327174" w:rsidP="00327174">
      <w:pPr>
        <w:widowControl/>
        <w:overflowPunct w:val="0"/>
        <w:jc w:val="center"/>
        <w:rPr>
          <w:rFonts w:ascii="標楷體" w:eastAsia="標楷體" w:hAnsi="標楷體" w:cs="標楷體"/>
          <w:sz w:val="18"/>
          <w:szCs w:val="18"/>
        </w:rPr>
      </w:pPr>
    </w:p>
    <w:p w14:paraId="040F8875" w14:textId="77777777" w:rsidR="00327174" w:rsidRPr="00A723E6" w:rsidRDefault="00327174" w:rsidP="00327174">
      <w:pPr>
        <w:rPr>
          <w:rFonts w:ascii="標楷體" w:eastAsia="標楷體" w:hAnsi="標楷體" w:cs="標楷體"/>
          <w:sz w:val="18"/>
          <w:szCs w:val="18"/>
        </w:rPr>
      </w:pPr>
      <w:r w:rsidRPr="00632E57">
        <w:rPr>
          <w:rFonts w:ascii="標楷體" w:eastAsia="標楷體" w:hAnsi="標楷體"/>
          <w:noProof/>
          <w:color w:val="CC3300"/>
        </w:rPr>
        <mc:AlternateContent>
          <mc:Choice Requires="wpg">
            <w:drawing>
              <wp:anchor distT="0" distB="0" distL="114300" distR="114300" simplePos="0" relativeHeight="251837440" behindDoc="0" locked="0" layoutInCell="1" allowOverlap="1" wp14:anchorId="3A449C7F" wp14:editId="75349A43">
                <wp:simplePos x="0" y="0"/>
                <wp:positionH relativeFrom="column">
                  <wp:posOffset>0</wp:posOffset>
                </wp:positionH>
                <wp:positionV relativeFrom="paragraph">
                  <wp:posOffset>-635</wp:posOffset>
                </wp:positionV>
                <wp:extent cx="6192837" cy="3889375"/>
                <wp:effectExtent l="0" t="0" r="0" b="0"/>
                <wp:wrapNone/>
                <wp:docPr id="38499673" name="群組 1"/>
                <wp:cNvGraphicFramePr/>
                <a:graphic xmlns:a="http://schemas.openxmlformats.org/drawingml/2006/main">
                  <a:graphicData uri="http://schemas.microsoft.com/office/word/2010/wordprocessingGroup">
                    <wpg:wgp>
                      <wpg:cNvGrpSpPr/>
                      <wpg:grpSpPr>
                        <a:xfrm>
                          <a:off x="0" y="0"/>
                          <a:ext cx="6192837" cy="3889375"/>
                          <a:chOff x="0" y="0"/>
                          <a:chExt cx="6192837" cy="3889375"/>
                        </a:xfrm>
                      </wpg:grpSpPr>
                      <wps:wsp>
                        <wps:cNvPr id="1928508644" name="AutoShape 2"/>
                        <wps:cNvSpPr>
                          <a:spLocks noChangeArrowheads="1"/>
                        </wps:cNvSpPr>
                        <wps:spPr bwMode="auto">
                          <a:xfrm>
                            <a:off x="1587" y="0"/>
                            <a:ext cx="6191250" cy="3889375"/>
                          </a:xfrm>
                          <a:prstGeom prst="plaque">
                            <a:avLst>
                              <a:gd name="adj" fmla="val 5421"/>
                            </a:avLst>
                          </a:prstGeom>
                          <a:gradFill rotWithShape="0">
                            <a:gsLst>
                              <a:gs pos="0">
                                <a:srgbClr val="A1CDF5"/>
                              </a:gs>
                              <a:gs pos="50000">
                                <a:srgbClr val="FFFFFF"/>
                              </a:gs>
                              <a:gs pos="100000">
                                <a:srgbClr val="A1CDF5"/>
                              </a:gs>
                            </a:gsLst>
                            <a:lin ang="5400000" scaled="1"/>
                          </a:gradFill>
                          <a:ln>
                            <a:noFill/>
                          </a:ln>
                        </wps:spPr>
                        <wps:bodyPr wrap="none" anchor="ctr"/>
                      </wps:wsp>
                      <wps:wsp>
                        <wps:cNvPr id="1035353205" name="Text Box 3"/>
                        <wps:cNvSpPr txBox="1">
                          <a:spLocks noChangeArrowheads="1"/>
                        </wps:cNvSpPr>
                        <wps:spPr bwMode="auto">
                          <a:xfrm>
                            <a:off x="0" y="13538"/>
                            <a:ext cx="6121030" cy="3858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95622A" w14:textId="77777777" w:rsidR="00327174" w:rsidRPr="00F4616B" w:rsidRDefault="00327174" w:rsidP="00327174">
                              <w:pPr>
                                <w:spacing w:before="144"/>
                                <w:jc w:val="center"/>
                                <w:textAlignment w:val="baseline"/>
                                <w:rPr>
                                  <w:rFonts w:ascii="標楷體" w:eastAsia="標楷體" w:hAnsi="標楷體" w:cstheme="minorBidi"/>
                                  <w:b/>
                                  <w:bCs/>
                                  <w:color w:val="0D0D0D" w:themeColor="text1" w:themeTint="F2"/>
                                  <w:kern w:val="24"/>
                                </w:rPr>
                              </w:pPr>
                              <w:r w:rsidRPr="00F4616B">
                                <w:rPr>
                                  <w:rFonts w:ascii="標楷體" w:eastAsia="標楷體" w:hAnsi="標楷體" w:cstheme="minorBidi" w:hint="eastAsia"/>
                                  <w:b/>
                                  <w:bCs/>
                                  <w:color w:val="0D0D0D" w:themeColor="text1" w:themeTint="F2"/>
                                  <w:kern w:val="24"/>
                                </w:rPr>
                                <w:t>圖3　歲出經費賸餘及應付保留數</w:t>
                              </w:r>
                            </w:p>
                          </w:txbxContent>
                        </wps:txbx>
                        <wps:bodyPr lIns="65855" tIns="32928" rIns="65855" bIns="32928">
                          <a:spAutoFit/>
                        </wps:bodyPr>
                      </wps:wsp>
                      <wpg:graphicFrame>
                        <wpg:cNvPr id="1845302131" name="內容版面配置區 6"/>
                        <wpg:cNvFrPr>
                          <a:graphicFrameLocks/>
                        </wpg:cNvFrPr>
                        <wpg:xfrm>
                          <a:off x="55094" y="504751"/>
                          <a:ext cx="2986756" cy="3024336"/>
                        </wpg:xfrm>
                        <a:graphic>
                          <a:graphicData uri="http://schemas.openxmlformats.org/drawingml/2006/chart">
                            <c:chart xmlns:c="http://schemas.openxmlformats.org/drawingml/2006/chart" xmlns:r="http://schemas.openxmlformats.org/officeDocument/2006/relationships" r:id="rId16"/>
                          </a:graphicData>
                        </a:graphic>
                      </wpg:graphicFrame>
                      <wpg:graphicFrame>
                        <wpg:cNvPr id="1195868623" name="內容版面配置區 6"/>
                        <wpg:cNvFrPr>
                          <a:graphicFrameLocks/>
                        </wpg:cNvFrPr>
                        <wpg:xfrm>
                          <a:off x="3134644" y="504751"/>
                          <a:ext cx="2986756" cy="3024336"/>
                        </wpg:xfrm>
                        <a:graphic>
                          <a:graphicData uri="http://schemas.openxmlformats.org/drawingml/2006/chart">
                            <c:chart xmlns:c="http://schemas.openxmlformats.org/drawingml/2006/chart" xmlns:r="http://schemas.openxmlformats.org/officeDocument/2006/relationships" r:id="rId17"/>
                          </a:graphicData>
                        </a:graphic>
                      </wpg:graphicFrame>
                    </wpg:wgp>
                  </a:graphicData>
                </a:graphic>
                <wp14:sizeRelH relativeFrom="margin">
                  <wp14:pctWidth>0</wp14:pctWidth>
                </wp14:sizeRelH>
                <wp14:sizeRelV relativeFrom="margin">
                  <wp14:pctHeight>0</wp14:pctHeight>
                </wp14:sizeRelV>
              </wp:anchor>
            </w:drawing>
          </mc:Choice>
          <mc:Fallback>
            <w:pict>
              <v:group w14:anchorId="3A449C7F" id="群組 1" o:spid="_x0000_s1082" style="position:absolute;margin-left:0;margin-top:-.05pt;width:487.6pt;height:306.25pt;z-index:251837440;mso-width-relative:margin;mso-height-relative:margin" coordsize="61928,38893" o:gfxdata="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">
                <v:shape id="AutoShape 2" o:spid="_x0000_s1083" type="#_x0000_t21" style="position:absolute;left:15;width:61913;height:388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" adj="1171" fillcolor="#a1cdf5" stroked="f">
                  <v:fill focus="50%" type="gradient"/>
                </v:shape>
                <v:shape id="Text Box 3" o:spid="_x0000_s1084" type="#_x0000_t202" style="position:absolute;top:135;width:61210;height:3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" filled="f" stroked="f">
                  <v:textbox style="mso-fit-shape-to-text:t" inset="1.82931mm,.91467mm,1.82931mm,.91467mm">
                    <w:txbxContent>
                      <w:p w14:paraId="6B95622A" w14:textId="77777777" w:rsidR="00327174" w:rsidRPr="00F4616B" w:rsidRDefault="00327174" w:rsidP="00327174">
                        <w:pPr>
                          <w:spacing w:before="144"/>
                          <w:jc w:val="center"/>
                          <w:textAlignment w:val="baseline"/>
                          <w:rPr>
                            <w:rFonts w:ascii="標楷體" w:eastAsia="標楷體" w:hAnsi="標楷體" w:cstheme="minorBidi"/>
                            <w:b/>
                            <w:bCs/>
                            <w:color w:val="0D0D0D" w:themeColor="text1" w:themeTint="F2"/>
                            <w:kern w:val="24"/>
                          </w:rPr>
                        </w:pPr>
                        <w:r w:rsidRPr="00F4616B">
                          <w:rPr>
                            <w:rFonts w:ascii="標楷體" w:eastAsia="標楷體" w:hAnsi="標楷體" w:cstheme="minorBidi" w:hint="eastAsia"/>
                            <w:b/>
                            <w:bCs/>
                            <w:color w:val="0D0D0D" w:themeColor="text1" w:themeTint="F2"/>
                            <w:kern w:val="24"/>
                          </w:rPr>
                          <w:t>圖3　歲出經費賸餘及應付保留數</w:t>
                        </w:r>
                      </w:p>
                    </w:txbxContent>
                  </v:textbox>
                </v:shape>
                <v:shape id="內容版面配置區 6" o:spid="_x0000_s1085" type="#_x0000_t75" style="position:absolute;left:548;top:5059;width:29871;height:30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">
                  <v:imagedata r:id="rId18" o:title=""/>
                  <o:lock v:ext="edit" aspectratio="f"/>
                </v:shape>
                <v:shape id="內容版面配置區 6" o:spid="_x0000_s1086" type="#_x0000_t75" style="position:absolute;left:31333;top:5059;width:29870;height:30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">
                  <v:imagedata r:id="rId19" o:title=""/>
                  <o:lock v:ext="edit" aspectratio="f"/>
                </v:shape>
              </v:group>
              <o:OLEObject Type="Embed" ProgID="Excel.Chart.8" ShapeID="內容版面配置區 6" DrawAspect="Content" ObjectID="_1813906929" r:id="rId20">
                <o:FieldCodes>\s</o:FieldCodes>
              </o:OLEObject>
              <o:OLEObject Type="Embed" ProgID="Excel.Chart.8" ShapeID="內容版面配置區 6" DrawAspect="Content" ObjectID="_1813906930" r:id="rId21">
                <o:FieldCodes>\s</o:FieldCodes>
              </o:OLEObject>
            </w:pict>
          </mc:Fallback>
        </mc:AlternateContent>
      </w:r>
    </w:p>
    <w:p w14:paraId="62F2A687" w14:textId="77777777" w:rsidR="00327174" w:rsidRPr="00784C56" w:rsidRDefault="00327174" w:rsidP="00327174">
      <w:pPr>
        <w:tabs>
          <w:tab w:val="left" w:pos="2980"/>
        </w:tabs>
        <w:rPr>
          <w:rFonts w:ascii="標楷體" w:eastAsia="標楷體" w:hAnsi="標楷體" w:cs="標楷體"/>
          <w:sz w:val="18"/>
          <w:szCs w:val="18"/>
        </w:rPr>
      </w:pPr>
      <w:r>
        <w:rPr>
          <w:rFonts w:ascii="標楷體" w:eastAsia="標楷體" w:hAnsi="標楷體" w:cs="標楷體"/>
          <w:sz w:val="18"/>
          <w:szCs w:val="18"/>
        </w:rPr>
        <w:tab/>
      </w:r>
    </w:p>
    <w:p w14:paraId="11EB6176" w14:textId="77777777" w:rsidR="00327174" w:rsidRPr="00784C56" w:rsidRDefault="00327174" w:rsidP="00327174">
      <w:pPr>
        <w:rPr>
          <w:rFonts w:ascii="標楷體" w:eastAsia="標楷體" w:hAnsi="標楷體" w:cs="標楷體"/>
          <w:sz w:val="18"/>
          <w:szCs w:val="18"/>
        </w:rPr>
      </w:pPr>
    </w:p>
    <w:p w14:paraId="0E06AC3C" w14:textId="77777777" w:rsidR="00327174" w:rsidRPr="00784C56" w:rsidRDefault="00327174" w:rsidP="00327174">
      <w:pPr>
        <w:rPr>
          <w:rFonts w:ascii="標楷體" w:eastAsia="標楷體" w:hAnsi="標楷體" w:cs="標楷體"/>
          <w:sz w:val="18"/>
          <w:szCs w:val="18"/>
        </w:rPr>
      </w:pPr>
    </w:p>
    <w:p w14:paraId="310A2E66" w14:textId="77777777" w:rsidR="00327174" w:rsidRPr="00784C56" w:rsidRDefault="00327174" w:rsidP="00327174">
      <w:pPr>
        <w:rPr>
          <w:rFonts w:ascii="標楷體" w:eastAsia="標楷體" w:hAnsi="標楷體" w:cs="標楷體"/>
          <w:sz w:val="18"/>
          <w:szCs w:val="18"/>
        </w:rPr>
      </w:pPr>
    </w:p>
    <w:p w14:paraId="6EA2C629" w14:textId="77777777" w:rsidR="00327174" w:rsidRPr="00784C56" w:rsidRDefault="00327174" w:rsidP="00327174">
      <w:pPr>
        <w:rPr>
          <w:rFonts w:ascii="標楷體" w:eastAsia="標楷體" w:hAnsi="標楷體" w:cs="標楷體"/>
          <w:sz w:val="18"/>
          <w:szCs w:val="18"/>
        </w:rPr>
      </w:pPr>
    </w:p>
    <w:p w14:paraId="7598FB31" w14:textId="77777777" w:rsidR="00327174" w:rsidRPr="00784C56" w:rsidRDefault="00327174" w:rsidP="00327174">
      <w:pPr>
        <w:rPr>
          <w:rFonts w:ascii="標楷體" w:eastAsia="標楷體" w:hAnsi="標楷體" w:cs="標楷體"/>
          <w:sz w:val="18"/>
          <w:szCs w:val="18"/>
        </w:rPr>
      </w:pPr>
    </w:p>
    <w:p w14:paraId="08E98103" w14:textId="77777777" w:rsidR="00327174" w:rsidRPr="00784C56" w:rsidRDefault="00327174" w:rsidP="00327174">
      <w:pPr>
        <w:rPr>
          <w:rFonts w:ascii="標楷體" w:eastAsia="標楷體" w:hAnsi="標楷體" w:cs="標楷體"/>
          <w:sz w:val="18"/>
          <w:szCs w:val="18"/>
        </w:rPr>
      </w:pPr>
    </w:p>
    <w:p w14:paraId="01070D76" w14:textId="77777777" w:rsidR="00327174" w:rsidRPr="00784C56" w:rsidRDefault="00327174" w:rsidP="00327174">
      <w:pPr>
        <w:rPr>
          <w:rFonts w:ascii="標楷體" w:eastAsia="標楷體" w:hAnsi="標楷體" w:cs="標楷體"/>
          <w:sz w:val="18"/>
          <w:szCs w:val="18"/>
        </w:rPr>
      </w:pPr>
    </w:p>
    <w:p w14:paraId="069C1248" w14:textId="77777777" w:rsidR="00327174" w:rsidRPr="00784C56" w:rsidRDefault="00327174" w:rsidP="00327174">
      <w:pPr>
        <w:rPr>
          <w:rFonts w:ascii="標楷體" w:eastAsia="標楷體" w:hAnsi="標楷體" w:cs="標楷體"/>
          <w:sz w:val="18"/>
          <w:szCs w:val="18"/>
        </w:rPr>
      </w:pPr>
    </w:p>
    <w:p w14:paraId="2C76004B" w14:textId="77777777" w:rsidR="00327174" w:rsidRPr="00784C56" w:rsidRDefault="00327174" w:rsidP="00327174">
      <w:pPr>
        <w:rPr>
          <w:rFonts w:ascii="標楷體" w:eastAsia="標楷體" w:hAnsi="標楷體" w:cs="標楷體"/>
          <w:sz w:val="18"/>
          <w:szCs w:val="18"/>
        </w:rPr>
      </w:pPr>
    </w:p>
    <w:p w14:paraId="45F5FBB2" w14:textId="77777777" w:rsidR="00327174" w:rsidRPr="00784C56" w:rsidRDefault="00327174" w:rsidP="00327174">
      <w:pPr>
        <w:rPr>
          <w:rFonts w:ascii="標楷體" w:eastAsia="標楷體" w:hAnsi="標楷體" w:cs="標楷體"/>
          <w:sz w:val="18"/>
          <w:szCs w:val="18"/>
        </w:rPr>
      </w:pPr>
    </w:p>
    <w:p w14:paraId="08C5A9EE" w14:textId="77777777" w:rsidR="00327174" w:rsidRPr="00784C56" w:rsidRDefault="00327174" w:rsidP="00327174">
      <w:pPr>
        <w:rPr>
          <w:rFonts w:ascii="標楷體" w:eastAsia="標楷體" w:hAnsi="標楷體" w:cs="標楷體"/>
          <w:sz w:val="18"/>
          <w:szCs w:val="18"/>
        </w:rPr>
      </w:pPr>
    </w:p>
    <w:p w14:paraId="2214CB8E" w14:textId="77777777" w:rsidR="00327174" w:rsidRPr="00784C56" w:rsidRDefault="00327174" w:rsidP="00327174">
      <w:pPr>
        <w:rPr>
          <w:rFonts w:ascii="標楷體" w:eastAsia="標楷體" w:hAnsi="標楷體" w:cs="標楷體"/>
          <w:sz w:val="18"/>
          <w:szCs w:val="18"/>
        </w:rPr>
      </w:pPr>
    </w:p>
    <w:p w14:paraId="12D1D3FD" w14:textId="77777777" w:rsidR="00327174" w:rsidRPr="00784C56" w:rsidRDefault="00327174" w:rsidP="00327174">
      <w:pPr>
        <w:rPr>
          <w:rFonts w:ascii="標楷體" w:eastAsia="標楷體" w:hAnsi="標楷體" w:cs="標楷體"/>
          <w:sz w:val="18"/>
          <w:szCs w:val="18"/>
        </w:rPr>
      </w:pPr>
    </w:p>
    <w:p w14:paraId="16BE5CBE" w14:textId="77777777" w:rsidR="00327174" w:rsidRPr="00784C56" w:rsidRDefault="00327174" w:rsidP="00327174">
      <w:pPr>
        <w:rPr>
          <w:rFonts w:ascii="標楷體" w:eastAsia="標楷體" w:hAnsi="標楷體" w:cs="標楷體"/>
          <w:sz w:val="18"/>
          <w:szCs w:val="18"/>
        </w:rPr>
      </w:pPr>
    </w:p>
    <w:p w14:paraId="1FF8919C" w14:textId="77777777" w:rsidR="00327174" w:rsidRPr="008A0526" w:rsidRDefault="00327174" w:rsidP="00327174">
      <w:pPr>
        <w:widowControl/>
        <w:overflowPunct w:val="0"/>
        <w:jc w:val="center"/>
        <w:rPr>
          <w:rFonts w:ascii="標楷體" w:eastAsia="標楷體" w:hAnsi="標楷體"/>
          <w:sz w:val="20"/>
          <w:szCs w:val="20"/>
        </w:rPr>
      </w:pPr>
      <w:r w:rsidRPr="00784C56">
        <w:rPr>
          <w:rFonts w:ascii="標楷體" w:eastAsia="標楷體" w:hAnsi="標楷體" w:cs="標楷體" w:hint="eastAsia"/>
          <w:sz w:val="18"/>
          <w:szCs w:val="18"/>
        </w:rPr>
        <w:br w:type="page"/>
      </w:r>
      <w:r w:rsidRPr="008A0526">
        <w:rPr>
          <w:rFonts w:ascii="標楷體" w:eastAsia="標楷體" w:hAnsi="標楷體" w:cs="標楷體" w:hint="eastAsia"/>
          <w:b/>
          <w:bCs/>
          <w:kern w:val="0"/>
        </w:rPr>
        <w:lastRenderedPageBreak/>
        <w:t>表</w:t>
      </w:r>
      <w:r w:rsidRPr="008A0526">
        <w:rPr>
          <w:rFonts w:ascii="標楷體" w:eastAsia="標楷體" w:hAnsi="標楷體" w:cs="新細明體" w:hint="eastAsia"/>
          <w:b/>
          <w:bCs/>
          <w:kern w:val="16"/>
        </w:rPr>
        <w:t xml:space="preserve">3　</w:t>
      </w:r>
      <w:r w:rsidRPr="008A0526">
        <w:rPr>
          <w:rFonts w:ascii="標楷體" w:eastAsia="標楷體" w:hAnsi="標楷體" w:cs="標楷體" w:hint="eastAsia"/>
          <w:b/>
          <w:bCs/>
          <w:kern w:val="0"/>
        </w:rPr>
        <w:t>歲出應付保留數分析（原因別）</w:t>
      </w:r>
    </w:p>
    <w:tbl>
      <w:tblPr>
        <w:tblpPr w:leftFromText="180" w:rightFromText="180" w:vertAnchor="text" w:horzAnchor="margin" w:tblpY="362"/>
        <w:tblW w:w="99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57" w:type="dxa"/>
        </w:tblCellMar>
        <w:tblLook w:val="04A0" w:firstRow="1" w:lastRow="0" w:firstColumn="1" w:lastColumn="0" w:noHBand="0" w:noVBand="1"/>
      </w:tblPr>
      <w:tblGrid>
        <w:gridCol w:w="5183"/>
        <w:gridCol w:w="1063"/>
        <w:gridCol w:w="728"/>
        <w:gridCol w:w="1050"/>
        <w:gridCol w:w="952"/>
        <w:gridCol w:w="1014"/>
      </w:tblGrid>
      <w:tr w:rsidR="00327174" w:rsidRPr="008A0526" w14:paraId="76C20AFA" w14:textId="77777777" w:rsidTr="0069337D">
        <w:trPr>
          <w:trHeight w:val="326"/>
        </w:trPr>
        <w:tc>
          <w:tcPr>
            <w:tcW w:w="5183" w:type="dxa"/>
            <w:vMerge w:val="restart"/>
            <w:tcBorders>
              <w:top w:val="single" w:sz="4" w:space="0" w:color="auto"/>
              <w:left w:val="single" w:sz="4" w:space="0" w:color="auto"/>
              <w:bottom w:val="single" w:sz="4" w:space="0" w:color="auto"/>
              <w:right w:val="single" w:sz="4" w:space="0" w:color="auto"/>
              <w:tl2br w:val="single" w:sz="2" w:space="0" w:color="auto"/>
            </w:tcBorders>
            <w:shd w:val="clear" w:color="auto" w:fill="B6DDE8"/>
            <w:vAlign w:val="center"/>
            <w:hideMark/>
          </w:tcPr>
          <w:p w14:paraId="1DF6C412" w14:textId="77777777" w:rsidR="00327174" w:rsidRPr="008A0526" w:rsidRDefault="00327174" w:rsidP="0069337D">
            <w:pPr>
              <w:overflowPunct w:val="0"/>
              <w:spacing w:line="240" w:lineRule="atLeast"/>
              <w:jc w:val="right"/>
              <w:rPr>
                <w:rFonts w:ascii="標楷體" w:eastAsia="標楷體" w:hAnsi="標楷體" w:cs="新細明體"/>
                <w:sz w:val="20"/>
                <w:szCs w:val="20"/>
              </w:rPr>
            </w:pPr>
            <w:r w:rsidRPr="008A0526">
              <w:rPr>
                <w:rFonts w:ascii="標楷體" w:eastAsia="標楷體" w:hAnsi="標楷體" w:cs="標楷體" w:hint="eastAsia"/>
                <w:sz w:val="20"/>
                <w:szCs w:val="20"/>
              </w:rPr>
              <w:t>經 費 種 類</w:t>
            </w:r>
          </w:p>
          <w:p w14:paraId="1ECCBB6F" w14:textId="77777777" w:rsidR="00327174" w:rsidRPr="008A0526" w:rsidRDefault="00327174" w:rsidP="0069337D">
            <w:pPr>
              <w:overflowPunct w:val="0"/>
              <w:spacing w:line="240" w:lineRule="atLeast"/>
              <w:jc w:val="both"/>
              <w:rPr>
                <w:rFonts w:ascii="標楷體" w:eastAsia="標楷體" w:hAnsi="標楷體"/>
                <w:sz w:val="20"/>
                <w:szCs w:val="20"/>
              </w:rPr>
            </w:pPr>
            <w:r w:rsidRPr="008A0526">
              <w:rPr>
                <w:rFonts w:ascii="標楷體" w:eastAsia="標楷體" w:hAnsi="標楷體" w:cs="標楷體" w:hint="eastAsia"/>
                <w:sz w:val="20"/>
                <w:szCs w:val="20"/>
              </w:rPr>
              <w:t>保 留 原 因</w:t>
            </w:r>
          </w:p>
        </w:tc>
        <w:tc>
          <w:tcPr>
            <w:tcW w:w="1791" w:type="dxa"/>
            <w:gridSpan w:val="2"/>
            <w:tcBorders>
              <w:top w:val="single" w:sz="4" w:space="0" w:color="auto"/>
              <w:left w:val="single" w:sz="4" w:space="0" w:color="auto"/>
              <w:bottom w:val="single" w:sz="4" w:space="0" w:color="auto"/>
              <w:right w:val="single" w:sz="4" w:space="0" w:color="auto"/>
            </w:tcBorders>
            <w:shd w:val="clear" w:color="auto" w:fill="B6DDE8"/>
            <w:hideMark/>
          </w:tcPr>
          <w:p w14:paraId="2F3F6372" w14:textId="77777777" w:rsidR="00327174" w:rsidRPr="008A0526" w:rsidRDefault="00327174" w:rsidP="0069337D">
            <w:pPr>
              <w:overflowPunct w:val="0"/>
              <w:snapToGrid w:val="0"/>
              <w:spacing w:line="240" w:lineRule="atLeast"/>
              <w:jc w:val="distribute"/>
              <w:rPr>
                <w:rFonts w:ascii="標楷體" w:eastAsia="標楷體" w:hAnsi="標楷體" w:cs="標楷體"/>
                <w:sz w:val="20"/>
                <w:szCs w:val="20"/>
              </w:rPr>
            </w:pPr>
            <w:r w:rsidRPr="008A0526">
              <w:rPr>
                <w:rFonts w:ascii="標楷體" w:eastAsia="標楷體" w:hAnsi="標楷體" w:cs="標楷體" w:hint="eastAsia"/>
                <w:sz w:val="20"/>
                <w:szCs w:val="20"/>
              </w:rPr>
              <w:t>合計</w:t>
            </w:r>
          </w:p>
        </w:tc>
        <w:tc>
          <w:tcPr>
            <w:tcW w:w="1050"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2DD6E940" w14:textId="77777777" w:rsidR="00327174" w:rsidRPr="008A0526" w:rsidRDefault="00327174" w:rsidP="0069337D">
            <w:pPr>
              <w:overflowPunct w:val="0"/>
              <w:snapToGrid w:val="0"/>
              <w:spacing w:line="240" w:lineRule="atLeast"/>
              <w:jc w:val="distribute"/>
              <w:rPr>
                <w:rFonts w:ascii="標楷體" w:eastAsia="標楷體" w:hAnsi="標楷體" w:cs="標楷體"/>
                <w:sz w:val="20"/>
                <w:szCs w:val="20"/>
              </w:rPr>
            </w:pPr>
            <w:r w:rsidRPr="008A0526">
              <w:rPr>
                <w:rFonts w:ascii="標楷體" w:eastAsia="標楷體" w:hAnsi="標楷體" w:cs="標楷體" w:hint="eastAsia"/>
                <w:sz w:val="20"/>
                <w:szCs w:val="20"/>
              </w:rPr>
              <w:t>營繕工程</w:t>
            </w:r>
          </w:p>
        </w:tc>
        <w:tc>
          <w:tcPr>
            <w:tcW w:w="952"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28BF181D" w14:textId="77777777" w:rsidR="00327174" w:rsidRPr="008A0526" w:rsidRDefault="00327174" w:rsidP="0069337D">
            <w:pPr>
              <w:overflowPunct w:val="0"/>
              <w:snapToGrid w:val="0"/>
              <w:spacing w:line="240" w:lineRule="atLeast"/>
              <w:jc w:val="distribute"/>
              <w:rPr>
                <w:rFonts w:ascii="標楷體" w:eastAsia="標楷體" w:hAnsi="標楷體" w:cs="標楷體"/>
                <w:sz w:val="20"/>
                <w:szCs w:val="20"/>
              </w:rPr>
            </w:pPr>
            <w:r w:rsidRPr="008A0526">
              <w:rPr>
                <w:rFonts w:ascii="標楷體" w:eastAsia="標楷體" w:hAnsi="標楷體" w:cs="標楷體" w:hint="eastAsia"/>
                <w:sz w:val="20"/>
                <w:szCs w:val="20"/>
              </w:rPr>
              <w:t>財物購置</w:t>
            </w:r>
          </w:p>
        </w:tc>
        <w:tc>
          <w:tcPr>
            <w:tcW w:w="1014"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460CDE89" w14:textId="77777777" w:rsidR="00327174" w:rsidRPr="008A0526" w:rsidRDefault="00327174" w:rsidP="0069337D">
            <w:pPr>
              <w:overflowPunct w:val="0"/>
              <w:snapToGrid w:val="0"/>
              <w:spacing w:line="240" w:lineRule="atLeast"/>
              <w:jc w:val="distribute"/>
              <w:rPr>
                <w:rFonts w:ascii="標楷體" w:eastAsia="標楷體" w:hAnsi="標楷體" w:cs="標楷體"/>
                <w:spacing w:val="-8"/>
                <w:sz w:val="20"/>
                <w:szCs w:val="20"/>
              </w:rPr>
            </w:pPr>
            <w:r w:rsidRPr="008A0526">
              <w:rPr>
                <w:rFonts w:ascii="標楷體" w:eastAsia="標楷體" w:hAnsi="標楷體" w:cs="標楷體" w:hint="eastAsia"/>
                <w:sz w:val="20"/>
                <w:szCs w:val="20"/>
              </w:rPr>
              <w:t>其他</w:t>
            </w:r>
          </w:p>
        </w:tc>
      </w:tr>
      <w:tr w:rsidR="00327174" w:rsidRPr="008A0526" w14:paraId="42F43A0E" w14:textId="77777777" w:rsidTr="0069337D">
        <w:trPr>
          <w:trHeight w:val="20"/>
        </w:trPr>
        <w:tc>
          <w:tcPr>
            <w:tcW w:w="5183" w:type="dxa"/>
            <w:vMerge/>
            <w:tcBorders>
              <w:top w:val="single" w:sz="4" w:space="0" w:color="auto"/>
              <w:left w:val="single" w:sz="4" w:space="0" w:color="auto"/>
              <w:bottom w:val="single" w:sz="4" w:space="0" w:color="auto"/>
              <w:right w:val="single" w:sz="4" w:space="0" w:color="auto"/>
            </w:tcBorders>
            <w:vAlign w:val="center"/>
            <w:hideMark/>
          </w:tcPr>
          <w:p w14:paraId="0D2C1787" w14:textId="77777777" w:rsidR="00327174" w:rsidRPr="008A0526" w:rsidRDefault="00327174" w:rsidP="0069337D">
            <w:pPr>
              <w:widowControl/>
              <w:overflowPunct w:val="0"/>
              <w:rPr>
                <w:rFonts w:ascii="標楷體" w:eastAsia="標楷體" w:hAnsi="標楷體"/>
                <w:sz w:val="20"/>
                <w:szCs w:val="20"/>
              </w:rPr>
            </w:pPr>
          </w:p>
        </w:tc>
        <w:tc>
          <w:tcPr>
            <w:tcW w:w="1063"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6F8F4F83" w14:textId="77777777" w:rsidR="00327174" w:rsidRPr="008A0526" w:rsidRDefault="00327174" w:rsidP="0069337D">
            <w:pPr>
              <w:overflowPunct w:val="0"/>
              <w:snapToGrid w:val="0"/>
              <w:spacing w:line="240" w:lineRule="atLeast"/>
              <w:jc w:val="distribute"/>
              <w:rPr>
                <w:rFonts w:ascii="標楷體" w:eastAsia="標楷體" w:hAnsi="標楷體"/>
                <w:sz w:val="20"/>
                <w:szCs w:val="20"/>
              </w:rPr>
            </w:pPr>
            <w:r w:rsidRPr="008A0526">
              <w:rPr>
                <w:rFonts w:ascii="標楷體" w:eastAsia="標楷體" w:hAnsi="標楷體" w:cs="標楷體" w:hint="eastAsia"/>
                <w:sz w:val="20"/>
                <w:szCs w:val="20"/>
              </w:rPr>
              <w:t>金額</w:t>
            </w:r>
          </w:p>
        </w:tc>
        <w:tc>
          <w:tcPr>
            <w:tcW w:w="728"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67EA3AA4" w14:textId="77777777" w:rsidR="00327174" w:rsidRPr="008A0526" w:rsidRDefault="00327174" w:rsidP="0069337D">
            <w:pPr>
              <w:overflowPunct w:val="0"/>
              <w:snapToGrid w:val="0"/>
              <w:spacing w:line="240" w:lineRule="atLeast"/>
              <w:jc w:val="distribute"/>
              <w:rPr>
                <w:rFonts w:ascii="標楷體" w:eastAsia="標楷體" w:hAnsi="標楷體"/>
                <w:sz w:val="20"/>
                <w:szCs w:val="20"/>
              </w:rPr>
            </w:pPr>
            <w:r w:rsidRPr="008A0526">
              <w:rPr>
                <w:rFonts w:ascii="標楷體" w:eastAsia="標楷體" w:hAnsi="標楷體" w:hint="eastAsia"/>
                <w:sz w:val="20"/>
                <w:szCs w:val="20"/>
              </w:rPr>
              <w:t>占比</w:t>
            </w:r>
          </w:p>
        </w:tc>
        <w:tc>
          <w:tcPr>
            <w:tcW w:w="1050" w:type="dxa"/>
            <w:vMerge/>
            <w:tcBorders>
              <w:top w:val="single" w:sz="4" w:space="0" w:color="auto"/>
              <w:left w:val="single" w:sz="4" w:space="0" w:color="auto"/>
              <w:bottom w:val="single" w:sz="4" w:space="0" w:color="auto"/>
              <w:right w:val="single" w:sz="4" w:space="0" w:color="auto"/>
            </w:tcBorders>
            <w:vAlign w:val="center"/>
            <w:hideMark/>
          </w:tcPr>
          <w:p w14:paraId="1FD88EB4" w14:textId="77777777" w:rsidR="00327174" w:rsidRPr="008A0526" w:rsidRDefault="00327174" w:rsidP="0069337D">
            <w:pPr>
              <w:widowControl/>
              <w:overflowPunct w:val="0"/>
              <w:rPr>
                <w:rFonts w:ascii="標楷體" w:eastAsia="標楷體" w:hAnsi="標楷體" w:cs="標楷體"/>
                <w:sz w:val="20"/>
                <w:szCs w:val="20"/>
              </w:rPr>
            </w:pPr>
          </w:p>
        </w:tc>
        <w:tc>
          <w:tcPr>
            <w:tcW w:w="952" w:type="dxa"/>
            <w:vMerge/>
            <w:tcBorders>
              <w:top w:val="single" w:sz="4" w:space="0" w:color="auto"/>
              <w:left w:val="single" w:sz="4" w:space="0" w:color="auto"/>
              <w:bottom w:val="single" w:sz="4" w:space="0" w:color="auto"/>
              <w:right w:val="single" w:sz="4" w:space="0" w:color="auto"/>
            </w:tcBorders>
            <w:vAlign w:val="center"/>
            <w:hideMark/>
          </w:tcPr>
          <w:p w14:paraId="51E76329" w14:textId="77777777" w:rsidR="00327174" w:rsidRPr="008A0526" w:rsidRDefault="00327174" w:rsidP="0069337D">
            <w:pPr>
              <w:widowControl/>
              <w:overflowPunct w:val="0"/>
              <w:rPr>
                <w:rFonts w:ascii="標楷體" w:eastAsia="標楷體" w:hAnsi="標楷體" w:cs="標楷體"/>
                <w:sz w:val="20"/>
                <w:szCs w:val="20"/>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14:paraId="34D3F895" w14:textId="77777777" w:rsidR="00327174" w:rsidRPr="008A0526" w:rsidRDefault="00327174" w:rsidP="0069337D">
            <w:pPr>
              <w:widowControl/>
              <w:overflowPunct w:val="0"/>
              <w:rPr>
                <w:rFonts w:ascii="標楷體" w:eastAsia="標楷體" w:hAnsi="標楷體" w:cs="標楷體"/>
                <w:spacing w:val="-8"/>
                <w:sz w:val="20"/>
                <w:szCs w:val="20"/>
              </w:rPr>
            </w:pPr>
          </w:p>
        </w:tc>
      </w:tr>
      <w:tr w:rsidR="00327174" w:rsidRPr="008A0526" w14:paraId="5A600F61" w14:textId="77777777" w:rsidTr="0069337D">
        <w:trPr>
          <w:trHeight w:hRule="exact" w:val="624"/>
        </w:trPr>
        <w:tc>
          <w:tcPr>
            <w:tcW w:w="5183" w:type="dxa"/>
            <w:tcBorders>
              <w:top w:val="single" w:sz="4" w:space="0" w:color="auto"/>
              <w:left w:val="single" w:sz="4" w:space="0" w:color="auto"/>
              <w:bottom w:val="nil"/>
              <w:right w:val="single" w:sz="4" w:space="0" w:color="auto"/>
            </w:tcBorders>
            <w:shd w:val="clear" w:color="auto" w:fill="FFFFFF"/>
            <w:vAlign w:val="center"/>
            <w:hideMark/>
          </w:tcPr>
          <w:p w14:paraId="2E640154" w14:textId="77777777" w:rsidR="00327174" w:rsidRPr="00B43BFE" w:rsidRDefault="00327174" w:rsidP="0069337D">
            <w:pPr>
              <w:overflowPunct w:val="0"/>
              <w:spacing w:line="0" w:lineRule="atLeast"/>
              <w:ind w:rightChars="483" w:right="1159"/>
              <w:jc w:val="distribute"/>
              <w:rPr>
                <w:rFonts w:ascii="標楷體" w:eastAsia="標楷體" w:hAnsi="標楷體" w:cs="新細明體"/>
                <w:b/>
                <w:color w:val="000000"/>
                <w:sz w:val="20"/>
                <w:szCs w:val="20"/>
              </w:rPr>
            </w:pPr>
            <w:r w:rsidRPr="00B43BFE">
              <w:rPr>
                <w:rFonts w:ascii="標楷體" w:eastAsia="標楷體" w:hAnsi="標楷體" w:hint="eastAsia"/>
                <w:b/>
                <w:color w:val="000000"/>
                <w:sz w:val="20"/>
                <w:szCs w:val="20"/>
              </w:rPr>
              <w:t xml:space="preserve">          合計</w:t>
            </w:r>
          </w:p>
        </w:tc>
        <w:tc>
          <w:tcPr>
            <w:tcW w:w="1063" w:type="dxa"/>
            <w:tcBorders>
              <w:top w:val="single" w:sz="4" w:space="0" w:color="auto"/>
              <w:left w:val="single" w:sz="4" w:space="0" w:color="auto"/>
              <w:bottom w:val="nil"/>
              <w:right w:val="single" w:sz="4" w:space="0" w:color="auto"/>
            </w:tcBorders>
            <w:shd w:val="clear" w:color="auto" w:fill="FFFFFF"/>
            <w:vAlign w:val="center"/>
          </w:tcPr>
          <w:p w14:paraId="4D93CFFA" w14:textId="77777777" w:rsidR="00327174" w:rsidRPr="00B43BFE" w:rsidRDefault="00327174" w:rsidP="0069337D">
            <w:pPr>
              <w:overflowPunct w:val="0"/>
              <w:spacing w:line="0" w:lineRule="atLeast"/>
              <w:jc w:val="right"/>
              <w:rPr>
                <w:rFonts w:ascii="標楷體" w:eastAsia="標楷體" w:hAnsi="標楷體"/>
                <w:b/>
                <w:color w:val="000000"/>
                <w:sz w:val="20"/>
                <w:szCs w:val="20"/>
              </w:rPr>
            </w:pPr>
            <w:r>
              <w:rPr>
                <w:rFonts w:ascii="標楷體" w:eastAsia="標楷體" w:hAnsi="標楷體" w:hint="eastAsia"/>
                <w:b/>
                <w:color w:val="000000"/>
                <w:sz w:val="20"/>
                <w:szCs w:val="20"/>
              </w:rPr>
              <w:t>3,227,629</w:t>
            </w:r>
          </w:p>
        </w:tc>
        <w:tc>
          <w:tcPr>
            <w:tcW w:w="728" w:type="dxa"/>
            <w:tcBorders>
              <w:top w:val="single" w:sz="4" w:space="0" w:color="auto"/>
              <w:left w:val="single" w:sz="4" w:space="0" w:color="auto"/>
              <w:bottom w:val="nil"/>
              <w:right w:val="single" w:sz="4" w:space="0" w:color="auto"/>
            </w:tcBorders>
            <w:shd w:val="clear" w:color="auto" w:fill="FFFFFF"/>
            <w:vAlign w:val="center"/>
            <w:hideMark/>
          </w:tcPr>
          <w:p w14:paraId="3A9E8934" w14:textId="77777777" w:rsidR="00327174" w:rsidRPr="00B43BFE" w:rsidRDefault="00327174" w:rsidP="0069337D">
            <w:pPr>
              <w:overflowPunct w:val="0"/>
              <w:spacing w:line="0" w:lineRule="atLeast"/>
              <w:jc w:val="right"/>
              <w:rPr>
                <w:rFonts w:ascii="標楷體" w:eastAsia="標楷體" w:hAnsi="標楷體" w:cs="新細明體"/>
                <w:b/>
                <w:color w:val="000000"/>
                <w:sz w:val="20"/>
                <w:szCs w:val="20"/>
              </w:rPr>
            </w:pPr>
            <w:r w:rsidRPr="00B43BFE">
              <w:rPr>
                <w:rFonts w:ascii="標楷體" w:eastAsia="標楷體" w:hAnsi="標楷體" w:hint="eastAsia"/>
                <w:b/>
                <w:color w:val="000000"/>
                <w:sz w:val="20"/>
                <w:szCs w:val="20"/>
              </w:rPr>
              <w:t>100.00</w:t>
            </w:r>
          </w:p>
        </w:tc>
        <w:tc>
          <w:tcPr>
            <w:tcW w:w="1050" w:type="dxa"/>
            <w:tcBorders>
              <w:top w:val="single" w:sz="4" w:space="0" w:color="auto"/>
              <w:left w:val="single" w:sz="4" w:space="0" w:color="auto"/>
              <w:bottom w:val="nil"/>
              <w:right w:val="single" w:sz="4" w:space="0" w:color="auto"/>
            </w:tcBorders>
            <w:shd w:val="clear" w:color="auto" w:fill="FFFFFF"/>
            <w:vAlign w:val="center"/>
            <w:hideMark/>
          </w:tcPr>
          <w:p w14:paraId="6F02727E" w14:textId="77777777" w:rsidR="00327174" w:rsidRPr="00351615" w:rsidRDefault="00327174" w:rsidP="0069337D">
            <w:pPr>
              <w:overflowPunct w:val="0"/>
              <w:spacing w:line="0" w:lineRule="atLeast"/>
              <w:jc w:val="right"/>
              <w:rPr>
                <w:rFonts w:ascii="標楷體" w:eastAsia="標楷體" w:hAnsi="標楷體"/>
                <w:color w:val="000000"/>
                <w:sz w:val="20"/>
                <w:szCs w:val="20"/>
              </w:rPr>
            </w:pPr>
            <w:r w:rsidRPr="00351615">
              <w:rPr>
                <w:rFonts w:ascii="標楷體" w:eastAsia="標楷體" w:hAnsi="標楷體"/>
                <w:b/>
                <w:color w:val="000000"/>
                <w:sz w:val="20"/>
                <w:szCs w:val="20"/>
              </w:rPr>
              <w:t>2,</w:t>
            </w:r>
            <w:r>
              <w:rPr>
                <w:rFonts w:ascii="標楷體" w:eastAsia="標楷體" w:hAnsi="標楷體" w:hint="eastAsia"/>
                <w:b/>
                <w:color w:val="000000"/>
                <w:sz w:val="20"/>
                <w:szCs w:val="20"/>
              </w:rPr>
              <w:t>219,220</w:t>
            </w:r>
            <w:r w:rsidRPr="00351615">
              <w:rPr>
                <w:rFonts w:ascii="標楷體" w:eastAsia="標楷體" w:hAnsi="標楷體" w:hint="eastAsia"/>
                <w:color w:val="000000"/>
                <w:sz w:val="20"/>
                <w:szCs w:val="20"/>
              </w:rPr>
              <w:t>(</w:t>
            </w:r>
            <w:r>
              <w:rPr>
                <w:rFonts w:ascii="標楷體" w:eastAsia="標楷體" w:hAnsi="標楷體" w:hint="eastAsia"/>
                <w:color w:val="000000"/>
                <w:sz w:val="20"/>
                <w:szCs w:val="20"/>
              </w:rPr>
              <w:t>68.76</w:t>
            </w:r>
            <w:r w:rsidRPr="00351615">
              <w:rPr>
                <w:rFonts w:ascii="標楷體" w:eastAsia="標楷體" w:hAnsi="標楷體" w:hint="eastAsia"/>
                <w:color w:val="000000"/>
                <w:sz w:val="20"/>
                <w:szCs w:val="20"/>
              </w:rPr>
              <w:t>％)</w:t>
            </w:r>
          </w:p>
        </w:tc>
        <w:tc>
          <w:tcPr>
            <w:tcW w:w="952" w:type="dxa"/>
            <w:tcBorders>
              <w:top w:val="single" w:sz="4" w:space="0" w:color="auto"/>
              <w:left w:val="single" w:sz="4" w:space="0" w:color="auto"/>
              <w:bottom w:val="nil"/>
              <w:right w:val="single" w:sz="4" w:space="0" w:color="auto"/>
            </w:tcBorders>
            <w:shd w:val="clear" w:color="auto" w:fill="FFFFFF"/>
            <w:vAlign w:val="center"/>
            <w:hideMark/>
          </w:tcPr>
          <w:p w14:paraId="4BEF4D79" w14:textId="77777777" w:rsidR="00327174" w:rsidRPr="00351615" w:rsidRDefault="00327174" w:rsidP="0069337D">
            <w:pPr>
              <w:overflowPunct w:val="0"/>
              <w:spacing w:line="0" w:lineRule="atLeast"/>
              <w:jc w:val="right"/>
              <w:rPr>
                <w:rFonts w:ascii="標楷體" w:eastAsia="標楷體" w:hAnsi="標楷體"/>
                <w:b/>
                <w:color w:val="000000"/>
                <w:sz w:val="20"/>
                <w:szCs w:val="20"/>
              </w:rPr>
            </w:pPr>
            <w:r>
              <w:rPr>
                <w:rFonts w:ascii="標楷體" w:eastAsia="標楷體" w:hAnsi="標楷體" w:hint="eastAsia"/>
                <w:b/>
                <w:color w:val="000000"/>
                <w:sz w:val="20"/>
                <w:szCs w:val="20"/>
              </w:rPr>
              <w:t>108,381</w:t>
            </w:r>
          </w:p>
          <w:p w14:paraId="367C04FB" w14:textId="77777777" w:rsidR="00327174" w:rsidRPr="00351615" w:rsidRDefault="00327174" w:rsidP="0069337D">
            <w:pPr>
              <w:overflowPunct w:val="0"/>
              <w:spacing w:line="0" w:lineRule="atLeast"/>
              <w:jc w:val="right"/>
              <w:rPr>
                <w:rFonts w:ascii="標楷體" w:eastAsia="標楷體" w:hAnsi="標楷體"/>
                <w:color w:val="000000"/>
                <w:sz w:val="20"/>
                <w:szCs w:val="20"/>
              </w:rPr>
            </w:pPr>
            <w:r w:rsidRPr="00351615">
              <w:rPr>
                <w:rFonts w:ascii="標楷體" w:eastAsia="標楷體" w:hAnsi="標楷體" w:hint="eastAsia"/>
                <w:color w:val="000000"/>
                <w:sz w:val="20"/>
                <w:szCs w:val="20"/>
              </w:rPr>
              <w:t>(</w:t>
            </w:r>
            <w:r>
              <w:rPr>
                <w:rFonts w:ascii="標楷體" w:eastAsia="標楷體" w:hAnsi="標楷體" w:hint="eastAsia"/>
                <w:color w:val="000000"/>
                <w:sz w:val="20"/>
                <w:szCs w:val="20"/>
              </w:rPr>
              <w:t>3.36</w:t>
            </w:r>
            <w:r w:rsidRPr="00351615">
              <w:rPr>
                <w:rFonts w:ascii="標楷體" w:eastAsia="標楷體" w:hAnsi="標楷體" w:hint="eastAsia"/>
                <w:color w:val="000000"/>
                <w:sz w:val="20"/>
                <w:szCs w:val="20"/>
              </w:rPr>
              <w:t>％)</w:t>
            </w:r>
          </w:p>
        </w:tc>
        <w:tc>
          <w:tcPr>
            <w:tcW w:w="1014" w:type="dxa"/>
            <w:tcBorders>
              <w:top w:val="single" w:sz="4" w:space="0" w:color="auto"/>
              <w:left w:val="single" w:sz="4" w:space="0" w:color="auto"/>
              <w:bottom w:val="nil"/>
              <w:right w:val="single" w:sz="4" w:space="0" w:color="auto"/>
            </w:tcBorders>
            <w:shd w:val="clear" w:color="auto" w:fill="FFFFFF"/>
            <w:vAlign w:val="center"/>
            <w:hideMark/>
          </w:tcPr>
          <w:p w14:paraId="4ED7EBD9" w14:textId="77777777" w:rsidR="00327174" w:rsidRPr="00351615" w:rsidRDefault="00327174" w:rsidP="0069337D">
            <w:pPr>
              <w:overflowPunct w:val="0"/>
              <w:spacing w:line="0" w:lineRule="atLeast"/>
              <w:jc w:val="right"/>
              <w:rPr>
                <w:rFonts w:ascii="標楷體" w:eastAsia="標楷體" w:hAnsi="標楷體"/>
                <w:b/>
                <w:color w:val="000000"/>
                <w:sz w:val="20"/>
                <w:szCs w:val="20"/>
              </w:rPr>
            </w:pPr>
            <w:r>
              <w:rPr>
                <w:rFonts w:ascii="標楷體" w:eastAsia="標楷體" w:hAnsi="標楷體" w:hint="eastAsia"/>
                <w:b/>
                <w:color w:val="000000"/>
                <w:sz w:val="20"/>
                <w:szCs w:val="20"/>
              </w:rPr>
              <w:t>900,026</w:t>
            </w:r>
          </w:p>
          <w:p w14:paraId="4C7FB56E" w14:textId="77777777" w:rsidR="00327174" w:rsidRPr="00351615" w:rsidRDefault="00327174" w:rsidP="0069337D">
            <w:pPr>
              <w:overflowPunct w:val="0"/>
              <w:spacing w:line="0" w:lineRule="atLeast"/>
              <w:jc w:val="right"/>
              <w:rPr>
                <w:rFonts w:ascii="標楷體" w:eastAsia="標楷體" w:hAnsi="標楷體"/>
                <w:color w:val="000000"/>
                <w:sz w:val="20"/>
                <w:szCs w:val="20"/>
              </w:rPr>
            </w:pPr>
            <w:r w:rsidRPr="00351615">
              <w:rPr>
                <w:rFonts w:ascii="標楷體" w:eastAsia="標楷體" w:hAnsi="標楷體" w:hint="eastAsia"/>
                <w:color w:val="000000"/>
                <w:sz w:val="20"/>
                <w:szCs w:val="20"/>
              </w:rPr>
              <w:t>(</w:t>
            </w:r>
            <w:r w:rsidRPr="00351615">
              <w:rPr>
                <w:rFonts w:ascii="標楷體" w:eastAsia="標楷體" w:hAnsi="標楷體"/>
                <w:color w:val="000000"/>
                <w:sz w:val="20"/>
                <w:szCs w:val="20"/>
              </w:rPr>
              <w:t>2</w:t>
            </w:r>
            <w:r>
              <w:rPr>
                <w:rFonts w:ascii="標楷體" w:eastAsia="標楷體" w:hAnsi="標楷體" w:hint="eastAsia"/>
                <w:color w:val="000000"/>
                <w:sz w:val="20"/>
                <w:szCs w:val="20"/>
              </w:rPr>
              <w:t>7.89</w:t>
            </w:r>
            <w:r w:rsidRPr="00351615">
              <w:rPr>
                <w:rFonts w:ascii="標楷體" w:eastAsia="標楷體" w:hAnsi="標楷體" w:hint="eastAsia"/>
                <w:color w:val="000000"/>
                <w:sz w:val="20"/>
                <w:szCs w:val="20"/>
              </w:rPr>
              <w:t>％)</w:t>
            </w:r>
          </w:p>
        </w:tc>
      </w:tr>
      <w:tr w:rsidR="00327174" w:rsidRPr="008A0526" w14:paraId="1F4E4FB5" w14:textId="77777777" w:rsidTr="0069337D">
        <w:trPr>
          <w:trHeight w:hRule="exact" w:val="397"/>
        </w:trPr>
        <w:tc>
          <w:tcPr>
            <w:tcW w:w="5183" w:type="dxa"/>
            <w:tcBorders>
              <w:top w:val="nil"/>
              <w:left w:val="single" w:sz="4" w:space="0" w:color="auto"/>
              <w:bottom w:val="nil"/>
              <w:right w:val="single" w:sz="4" w:space="0" w:color="auto"/>
            </w:tcBorders>
            <w:shd w:val="clear" w:color="auto" w:fill="DAEEF3"/>
            <w:vAlign w:val="center"/>
            <w:hideMark/>
          </w:tcPr>
          <w:p w14:paraId="323AF4F3" w14:textId="77777777" w:rsidR="00327174" w:rsidRPr="00351615" w:rsidRDefault="00327174" w:rsidP="0069337D">
            <w:pPr>
              <w:overflowPunct w:val="0"/>
              <w:spacing w:line="0" w:lineRule="atLeast"/>
              <w:ind w:left="200" w:hangingChars="100" w:hanging="200"/>
              <w:jc w:val="both"/>
              <w:rPr>
                <w:rFonts w:ascii="標楷體" w:eastAsia="標楷體" w:hAnsi="標楷體"/>
                <w:color w:val="000000"/>
                <w:sz w:val="20"/>
                <w:szCs w:val="20"/>
              </w:rPr>
            </w:pPr>
            <w:r w:rsidRPr="00351615">
              <w:rPr>
                <w:rFonts w:ascii="標楷體" w:eastAsia="標楷體" w:hAnsi="標楷體" w:hint="eastAsia"/>
                <w:color w:val="000000"/>
                <w:sz w:val="20"/>
                <w:szCs w:val="20"/>
              </w:rPr>
              <w:t>1.工程規劃設計中、或變更設計中、或施工中尚未完工。</w:t>
            </w:r>
          </w:p>
        </w:tc>
        <w:tc>
          <w:tcPr>
            <w:tcW w:w="1063" w:type="dxa"/>
            <w:tcBorders>
              <w:top w:val="nil"/>
              <w:left w:val="single" w:sz="4" w:space="0" w:color="auto"/>
              <w:bottom w:val="nil"/>
              <w:right w:val="single" w:sz="4" w:space="0" w:color="auto"/>
            </w:tcBorders>
            <w:shd w:val="clear" w:color="auto" w:fill="DAEEF3"/>
            <w:vAlign w:val="center"/>
          </w:tcPr>
          <w:p w14:paraId="1AD3D9A8" w14:textId="77777777" w:rsidR="00327174" w:rsidRPr="00351615"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1,834,154</w:t>
            </w:r>
          </w:p>
        </w:tc>
        <w:tc>
          <w:tcPr>
            <w:tcW w:w="728" w:type="dxa"/>
            <w:tcBorders>
              <w:top w:val="nil"/>
              <w:left w:val="single" w:sz="4" w:space="0" w:color="auto"/>
              <w:bottom w:val="nil"/>
              <w:right w:val="single" w:sz="4" w:space="0" w:color="auto"/>
            </w:tcBorders>
            <w:shd w:val="clear" w:color="auto" w:fill="DAEEF3"/>
            <w:vAlign w:val="center"/>
            <w:hideMark/>
          </w:tcPr>
          <w:p w14:paraId="4C51D188" w14:textId="77777777" w:rsidR="00327174" w:rsidRPr="00351615" w:rsidRDefault="00327174" w:rsidP="0069337D">
            <w:pPr>
              <w:overflowPunct w:val="0"/>
              <w:spacing w:line="0" w:lineRule="atLeast"/>
              <w:jc w:val="right"/>
              <w:rPr>
                <w:rFonts w:ascii="標楷體" w:eastAsia="標楷體" w:hAnsi="標楷體"/>
                <w:color w:val="000000"/>
                <w:sz w:val="20"/>
                <w:szCs w:val="20"/>
              </w:rPr>
            </w:pPr>
            <w:r w:rsidRPr="00351615">
              <w:rPr>
                <w:rFonts w:ascii="標楷體" w:eastAsia="標楷體" w:hAnsi="標楷體"/>
                <w:noProof/>
                <w:sz w:val="20"/>
              </w:rPr>
              <w:t>56.</w:t>
            </w:r>
            <w:r>
              <w:rPr>
                <w:rFonts w:ascii="標楷體" w:eastAsia="標楷體" w:hAnsi="標楷體" w:hint="eastAsia"/>
                <w:noProof/>
                <w:sz w:val="20"/>
              </w:rPr>
              <w:t>83</w:t>
            </w:r>
          </w:p>
        </w:tc>
        <w:tc>
          <w:tcPr>
            <w:tcW w:w="1050" w:type="dxa"/>
            <w:tcBorders>
              <w:top w:val="nil"/>
              <w:left w:val="single" w:sz="4" w:space="0" w:color="auto"/>
              <w:bottom w:val="nil"/>
              <w:right w:val="single" w:sz="4" w:space="0" w:color="auto"/>
            </w:tcBorders>
            <w:shd w:val="clear" w:color="auto" w:fill="DAEEF3"/>
            <w:vAlign w:val="center"/>
            <w:hideMark/>
          </w:tcPr>
          <w:p w14:paraId="79E01D87" w14:textId="77777777" w:rsidR="00327174" w:rsidRPr="00351615" w:rsidRDefault="00327174" w:rsidP="0069337D">
            <w:pPr>
              <w:overflowPunct w:val="0"/>
              <w:spacing w:line="0" w:lineRule="atLeast"/>
              <w:jc w:val="right"/>
              <w:rPr>
                <w:rFonts w:ascii="標楷體" w:eastAsia="標楷體" w:hAnsi="標楷體"/>
                <w:color w:val="000000"/>
                <w:sz w:val="20"/>
                <w:szCs w:val="20"/>
              </w:rPr>
            </w:pPr>
            <w:r w:rsidRPr="00351615">
              <w:rPr>
                <w:rFonts w:ascii="標楷體" w:eastAsia="標楷體" w:hAnsi="標楷體"/>
                <w:noProof/>
                <w:sz w:val="20"/>
              </w:rPr>
              <w:t>1,</w:t>
            </w:r>
            <w:r>
              <w:rPr>
                <w:rFonts w:ascii="標楷體" w:eastAsia="標楷體" w:hAnsi="標楷體" w:hint="eastAsia"/>
                <w:noProof/>
                <w:sz w:val="20"/>
              </w:rPr>
              <w:t>525,663</w:t>
            </w:r>
          </w:p>
        </w:tc>
        <w:tc>
          <w:tcPr>
            <w:tcW w:w="952" w:type="dxa"/>
            <w:tcBorders>
              <w:top w:val="nil"/>
              <w:left w:val="single" w:sz="4" w:space="0" w:color="auto"/>
              <w:bottom w:val="nil"/>
              <w:right w:val="single" w:sz="4" w:space="0" w:color="auto"/>
            </w:tcBorders>
            <w:shd w:val="clear" w:color="auto" w:fill="DAEEF3"/>
            <w:vAlign w:val="center"/>
            <w:hideMark/>
          </w:tcPr>
          <w:p w14:paraId="25D9BD0E" w14:textId="77777777" w:rsidR="00327174" w:rsidRPr="00351615"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noProof/>
                <w:sz w:val="20"/>
              </w:rPr>
              <w:t>50,984</w:t>
            </w:r>
          </w:p>
        </w:tc>
        <w:tc>
          <w:tcPr>
            <w:tcW w:w="1014" w:type="dxa"/>
            <w:tcBorders>
              <w:top w:val="nil"/>
              <w:left w:val="single" w:sz="4" w:space="0" w:color="auto"/>
              <w:bottom w:val="nil"/>
              <w:right w:val="single" w:sz="4" w:space="0" w:color="auto"/>
            </w:tcBorders>
            <w:shd w:val="clear" w:color="auto" w:fill="DAEEF3"/>
            <w:vAlign w:val="center"/>
            <w:hideMark/>
          </w:tcPr>
          <w:p w14:paraId="2D36830D" w14:textId="77777777" w:rsidR="00327174" w:rsidRPr="00351615"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noProof/>
                <w:sz w:val="20"/>
              </w:rPr>
              <w:t>257,507</w:t>
            </w:r>
          </w:p>
        </w:tc>
      </w:tr>
      <w:tr w:rsidR="00327174" w:rsidRPr="008A0526" w14:paraId="40DDC799" w14:textId="77777777" w:rsidTr="0069337D">
        <w:trPr>
          <w:trHeight w:hRule="exact" w:val="567"/>
        </w:trPr>
        <w:tc>
          <w:tcPr>
            <w:tcW w:w="5183" w:type="dxa"/>
            <w:tcBorders>
              <w:top w:val="nil"/>
              <w:left w:val="single" w:sz="4" w:space="0" w:color="auto"/>
              <w:bottom w:val="nil"/>
              <w:right w:val="single" w:sz="4" w:space="0" w:color="auto"/>
            </w:tcBorders>
            <w:vAlign w:val="center"/>
            <w:hideMark/>
          </w:tcPr>
          <w:p w14:paraId="1A549F42" w14:textId="77777777" w:rsidR="00327174" w:rsidRPr="00351615" w:rsidRDefault="00327174" w:rsidP="0069337D">
            <w:pPr>
              <w:overflowPunct w:val="0"/>
              <w:spacing w:line="0" w:lineRule="atLeast"/>
              <w:ind w:left="200" w:hangingChars="100" w:hanging="200"/>
              <w:jc w:val="both"/>
              <w:rPr>
                <w:rFonts w:ascii="標楷體" w:eastAsia="標楷體" w:hAnsi="標楷體"/>
                <w:color w:val="000000"/>
                <w:sz w:val="20"/>
                <w:szCs w:val="20"/>
              </w:rPr>
            </w:pPr>
            <w:r w:rsidRPr="00351615">
              <w:rPr>
                <w:rFonts w:ascii="標楷體" w:eastAsia="標楷體" w:hAnsi="標楷體" w:hint="eastAsia"/>
                <w:color w:val="000000"/>
                <w:sz w:val="20"/>
                <w:szCs w:val="20"/>
              </w:rPr>
              <w:t>2.</w:t>
            </w:r>
            <w:bookmarkStart w:id="0" w:name="_Hlk108086594"/>
            <w:r w:rsidRPr="00687D04">
              <w:rPr>
                <w:rFonts w:ascii="標楷體" w:eastAsia="標楷體" w:hAnsi="標楷體" w:hint="eastAsia"/>
                <w:noProof/>
                <w:sz w:val="20"/>
              </w:rPr>
              <w:t>委託或補助計畫合約跨年度或單據未結或報告尚未審核通過。</w:t>
            </w:r>
            <w:bookmarkEnd w:id="0"/>
          </w:p>
        </w:tc>
        <w:tc>
          <w:tcPr>
            <w:tcW w:w="1063" w:type="dxa"/>
            <w:tcBorders>
              <w:top w:val="nil"/>
              <w:left w:val="single" w:sz="4" w:space="0" w:color="auto"/>
              <w:bottom w:val="nil"/>
              <w:right w:val="single" w:sz="4" w:space="0" w:color="auto"/>
            </w:tcBorders>
            <w:vAlign w:val="center"/>
          </w:tcPr>
          <w:p w14:paraId="3B6E6BE9" w14:textId="77777777" w:rsidR="00327174" w:rsidRPr="00351615" w:rsidRDefault="00327174" w:rsidP="0069337D">
            <w:pPr>
              <w:overflowPunct w:val="0"/>
              <w:spacing w:line="0" w:lineRule="atLeast"/>
              <w:jc w:val="right"/>
              <w:rPr>
                <w:rFonts w:ascii="標楷體" w:eastAsia="標楷體" w:hAnsi="標楷體"/>
                <w:noProof/>
                <w:sz w:val="20"/>
              </w:rPr>
            </w:pPr>
            <w:r>
              <w:rPr>
                <w:rFonts w:ascii="標楷體" w:eastAsia="標楷體" w:hAnsi="標楷體" w:hint="eastAsia"/>
                <w:noProof/>
                <w:sz w:val="20"/>
              </w:rPr>
              <w:t>640,205</w:t>
            </w:r>
          </w:p>
        </w:tc>
        <w:tc>
          <w:tcPr>
            <w:tcW w:w="728" w:type="dxa"/>
            <w:tcBorders>
              <w:top w:val="nil"/>
              <w:left w:val="single" w:sz="4" w:space="0" w:color="auto"/>
              <w:bottom w:val="nil"/>
              <w:right w:val="single" w:sz="4" w:space="0" w:color="auto"/>
            </w:tcBorders>
            <w:vAlign w:val="center"/>
            <w:hideMark/>
          </w:tcPr>
          <w:p w14:paraId="162EA7AF" w14:textId="77777777" w:rsidR="00327174" w:rsidRPr="00351615" w:rsidRDefault="00327174" w:rsidP="0069337D">
            <w:pPr>
              <w:overflowPunct w:val="0"/>
              <w:spacing w:line="0" w:lineRule="atLeast"/>
              <w:jc w:val="right"/>
              <w:rPr>
                <w:rFonts w:ascii="標楷體" w:eastAsia="標楷體" w:hAnsi="標楷體"/>
                <w:noProof/>
                <w:sz w:val="20"/>
              </w:rPr>
            </w:pPr>
            <w:r>
              <w:rPr>
                <w:rFonts w:ascii="標楷體" w:eastAsia="標楷體" w:hAnsi="標楷體" w:hint="eastAsia"/>
                <w:noProof/>
                <w:sz w:val="20"/>
              </w:rPr>
              <w:t>19.84</w:t>
            </w:r>
          </w:p>
        </w:tc>
        <w:tc>
          <w:tcPr>
            <w:tcW w:w="1050" w:type="dxa"/>
            <w:tcBorders>
              <w:top w:val="nil"/>
              <w:left w:val="single" w:sz="4" w:space="0" w:color="auto"/>
              <w:bottom w:val="nil"/>
              <w:right w:val="single" w:sz="4" w:space="0" w:color="auto"/>
            </w:tcBorders>
            <w:vAlign w:val="center"/>
            <w:hideMark/>
          </w:tcPr>
          <w:p w14:paraId="16E3967B" w14:textId="77777777" w:rsidR="00327174" w:rsidRPr="00351615" w:rsidRDefault="00327174" w:rsidP="0069337D">
            <w:pPr>
              <w:overflowPunct w:val="0"/>
              <w:spacing w:line="0" w:lineRule="atLeast"/>
              <w:jc w:val="right"/>
              <w:rPr>
                <w:rFonts w:ascii="標楷體" w:eastAsia="標楷體" w:hAnsi="標楷體"/>
                <w:noProof/>
                <w:sz w:val="20"/>
              </w:rPr>
            </w:pPr>
            <w:r>
              <w:rPr>
                <w:rFonts w:ascii="標楷體" w:eastAsia="標楷體" w:hAnsi="標楷體" w:hint="eastAsia"/>
                <w:noProof/>
                <w:sz w:val="20"/>
              </w:rPr>
              <w:t>350,156</w:t>
            </w:r>
          </w:p>
        </w:tc>
        <w:tc>
          <w:tcPr>
            <w:tcW w:w="952" w:type="dxa"/>
            <w:tcBorders>
              <w:top w:val="nil"/>
              <w:left w:val="single" w:sz="4" w:space="0" w:color="auto"/>
              <w:bottom w:val="nil"/>
              <w:right w:val="single" w:sz="4" w:space="0" w:color="auto"/>
            </w:tcBorders>
            <w:vAlign w:val="center"/>
            <w:hideMark/>
          </w:tcPr>
          <w:p w14:paraId="34109F1D" w14:textId="77777777" w:rsidR="00327174" w:rsidRPr="00351615" w:rsidRDefault="00327174" w:rsidP="0069337D">
            <w:pPr>
              <w:overflowPunct w:val="0"/>
              <w:spacing w:line="0" w:lineRule="atLeast"/>
              <w:jc w:val="right"/>
              <w:rPr>
                <w:rFonts w:ascii="標楷體" w:eastAsia="標楷體" w:hAnsi="標楷體"/>
                <w:noProof/>
                <w:sz w:val="20"/>
              </w:rPr>
            </w:pPr>
            <w:r>
              <w:rPr>
                <w:rFonts w:ascii="標楷體" w:eastAsia="標楷體" w:hAnsi="標楷體" w:hint="eastAsia"/>
                <w:noProof/>
                <w:sz w:val="20"/>
              </w:rPr>
              <w:t>1,360</w:t>
            </w:r>
          </w:p>
        </w:tc>
        <w:tc>
          <w:tcPr>
            <w:tcW w:w="1014" w:type="dxa"/>
            <w:tcBorders>
              <w:top w:val="nil"/>
              <w:left w:val="single" w:sz="4" w:space="0" w:color="auto"/>
              <w:bottom w:val="nil"/>
              <w:right w:val="single" w:sz="4" w:space="0" w:color="auto"/>
            </w:tcBorders>
            <w:vAlign w:val="center"/>
            <w:hideMark/>
          </w:tcPr>
          <w:p w14:paraId="7CB4D860" w14:textId="77777777" w:rsidR="00327174" w:rsidRPr="00351615" w:rsidRDefault="00327174" w:rsidP="0069337D">
            <w:pPr>
              <w:overflowPunct w:val="0"/>
              <w:spacing w:line="0" w:lineRule="atLeast"/>
              <w:jc w:val="right"/>
              <w:rPr>
                <w:rFonts w:ascii="標楷體" w:eastAsia="標楷體" w:hAnsi="標楷體"/>
                <w:noProof/>
                <w:sz w:val="20"/>
              </w:rPr>
            </w:pPr>
            <w:r>
              <w:rPr>
                <w:rFonts w:ascii="標楷體" w:eastAsia="標楷體" w:hAnsi="標楷體" w:hint="eastAsia"/>
                <w:noProof/>
                <w:sz w:val="20"/>
              </w:rPr>
              <w:t>288,689</w:t>
            </w:r>
          </w:p>
        </w:tc>
      </w:tr>
      <w:tr w:rsidR="00327174" w:rsidRPr="008A0526" w14:paraId="1FEA5211" w14:textId="77777777" w:rsidTr="0069337D">
        <w:trPr>
          <w:trHeight w:hRule="exact" w:val="397"/>
        </w:trPr>
        <w:tc>
          <w:tcPr>
            <w:tcW w:w="5183" w:type="dxa"/>
            <w:tcBorders>
              <w:top w:val="nil"/>
              <w:left w:val="single" w:sz="4" w:space="0" w:color="auto"/>
              <w:bottom w:val="nil"/>
              <w:right w:val="single" w:sz="4" w:space="0" w:color="auto"/>
            </w:tcBorders>
            <w:shd w:val="clear" w:color="auto" w:fill="DAEEF3"/>
            <w:vAlign w:val="center"/>
            <w:hideMark/>
          </w:tcPr>
          <w:p w14:paraId="173F01A4" w14:textId="77777777" w:rsidR="00327174" w:rsidRPr="00A37D67" w:rsidRDefault="00327174" w:rsidP="0069337D">
            <w:pPr>
              <w:overflowPunct w:val="0"/>
              <w:spacing w:line="0" w:lineRule="atLeast"/>
              <w:ind w:left="200" w:hangingChars="100" w:hanging="200"/>
              <w:jc w:val="both"/>
              <w:rPr>
                <w:rFonts w:ascii="標楷體" w:eastAsia="標楷體" w:hAnsi="標楷體"/>
                <w:color w:val="000000"/>
                <w:sz w:val="20"/>
                <w:szCs w:val="20"/>
                <w:highlight w:val="yellow"/>
              </w:rPr>
            </w:pPr>
            <w:r w:rsidRPr="00687D04">
              <w:rPr>
                <w:rFonts w:ascii="標楷體" w:eastAsia="標楷體" w:hAnsi="標楷體" w:hint="eastAsia"/>
                <w:color w:val="000000"/>
                <w:sz w:val="20"/>
                <w:szCs w:val="20"/>
              </w:rPr>
              <w:t>3.</w:t>
            </w:r>
            <w:r w:rsidRPr="00351615">
              <w:rPr>
                <w:rFonts w:ascii="標楷體" w:eastAsia="標楷體" w:hAnsi="標楷體" w:hint="eastAsia"/>
                <w:color w:val="000000"/>
                <w:sz w:val="20"/>
                <w:szCs w:val="20"/>
              </w:rPr>
              <w:t>補助鄉（鎮、市）基層建設經費尚未提出申請。</w:t>
            </w:r>
          </w:p>
        </w:tc>
        <w:tc>
          <w:tcPr>
            <w:tcW w:w="1063" w:type="dxa"/>
            <w:tcBorders>
              <w:top w:val="nil"/>
              <w:left w:val="single" w:sz="4" w:space="0" w:color="auto"/>
              <w:bottom w:val="nil"/>
              <w:right w:val="single" w:sz="4" w:space="0" w:color="auto"/>
            </w:tcBorders>
            <w:shd w:val="clear" w:color="auto" w:fill="DAEEF3"/>
            <w:vAlign w:val="center"/>
          </w:tcPr>
          <w:p w14:paraId="672EA7E0" w14:textId="77777777" w:rsidR="00327174" w:rsidRPr="00BE7187" w:rsidRDefault="00327174" w:rsidP="0069337D">
            <w:pPr>
              <w:overflowPunct w:val="0"/>
              <w:spacing w:line="0" w:lineRule="atLeast"/>
              <w:jc w:val="right"/>
              <w:rPr>
                <w:rFonts w:ascii="標楷體" w:eastAsia="標楷體" w:hAnsi="標楷體"/>
                <w:color w:val="000000"/>
                <w:sz w:val="20"/>
                <w:szCs w:val="20"/>
              </w:rPr>
            </w:pPr>
            <w:r w:rsidRPr="00BE7187">
              <w:rPr>
                <w:rFonts w:ascii="標楷體" w:eastAsia="標楷體" w:hAnsi="標楷體" w:hint="eastAsia"/>
                <w:color w:val="000000"/>
                <w:sz w:val="20"/>
                <w:szCs w:val="20"/>
              </w:rPr>
              <w:t>258,110</w:t>
            </w:r>
          </w:p>
        </w:tc>
        <w:tc>
          <w:tcPr>
            <w:tcW w:w="728" w:type="dxa"/>
            <w:tcBorders>
              <w:top w:val="nil"/>
              <w:left w:val="single" w:sz="4" w:space="0" w:color="auto"/>
              <w:bottom w:val="nil"/>
              <w:right w:val="single" w:sz="4" w:space="0" w:color="auto"/>
            </w:tcBorders>
            <w:shd w:val="clear" w:color="auto" w:fill="DAEEF3"/>
            <w:vAlign w:val="center"/>
            <w:hideMark/>
          </w:tcPr>
          <w:p w14:paraId="03EB182B"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8.00</w:t>
            </w:r>
          </w:p>
        </w:tc>
        <w:tc>
          <w:tcPr>
            <w:tcW w:w="1050" w:type="dxa"/>
            <w:tcBorders>
              <w:top w:val="nil"/>
              <w:left w:val="single" w:sz="4" w:space="0" w:color="auto"/>
              <w:bottom w:val="nil"/>
              <w:right w:val="single" w:sz="4" w:space="0" w:color="auto"/>
            </w:tcBorders>
            <w:shd w:val="clear" w:color="auto" w:fill="DAEEF3"/>
            <w:vAlign w:val="center"/>
            <w:hideMark/>
          </w:tcPr>
          <w:p w14:paraId="6D0ACA4A"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220,849</w:t>
            </w:r>
          </w:p>
        </w:tc>
        <w:tc>
          <w:tcPr>
            <w:tcW w:w="952" w:type="dxa"/>
            <w:tcBorders>
              <w:top w:val="nil"/>
              <w:left w:val="single" w:sz="4" w:space="0" w:color="auto"/>
              <w:bottom w:val="nil"/>
              <w:right w:val="single" w:sz="4" w:space="0" w:color="auto"/>
            </w:tcBorders>
            <w:shd w:val="clear" w:color="auto" w:fill="DAEEF3"/>
            <w:vAlign w:val="center"/>
          </w:tcPr>
          <w:p w14:paraId="51FF5A37"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sidRPr="00687D04">
              <w:rPr>
                <w:rFonts w:ascii="標楷體" w:eastAsia="標楷體" w:hAnsi="標楷體" w:hint="eastAsia"/>
                <w:color w:val="000000"/>
                <w:sz w:val="20"/>
                <w:szCs w:val="20"/>
              </w:rPr>
              <w:t>－</w:t>
            </w:r>
          </w:p>
        </w:tc>
        <w:tc>
          <w:tcPr>
            <w:tcW w:w="1014" w:type="dxa"/>
            <w:tcBorders>
              <w:top w:val="nil"/>
              <w:left w:val="single" w:sz="4" w:space="0" w:color="auto"/>
              <w:bottom w:val="nil"/>
              <w:right w:val="single" w:sz="4" w:space="0" w:color="auto"/>
            </w:tcBorders>
            <w:shd w:val="clear" w:color="auto" w:fill="DAEEF3"/>
            <w:vAlign w:val="center"/>
            <w:hideMark/>
          </w:tcPr>
          <w:p w14:paraId="4C34C805"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37,261</w:t>
            </w:r>
          </w:p>
        </w:tc>
      </w:tr>
      <w:tr w:rsidR="00327174" w:rsidRPr="008A0526" w14:paraId="381FA68D" w14:textId="77777777" w:rsidTr="0069337D">
        <w:trPr>
          <w:trHeight w:hRule="exact" w:val="397"/>
        </w:trPr>
        <w:tc>
          <w:tcPr>
            <w:tcW w:w="5183" w:type="dxa"/>
            <w:tcBorders>
              <w:top w:val="nil"/>
              <w:left w:val="single" w:sz="4" w:space="0" w:color="auto"/>
              <w:bottom w:val="nil"/>
              <w:right w:val="single" w:sz="4" w:space="0" w:color="auto"/>
            </w:tcBorders>
            <w:vAlign w:val="center"/>
            <w:hideMark/>
          </w:tcPr>
          <w:p w14:paraId="7B5B1F61" w14:textId="77777777" w:rsidR="00327174" w:rsidRPr="00A37D67" w:rsidRDefault="00327174" w:rsidP="0069337D">
            <w:pPr>
              <w:overflowPunct w:val="0"/>
              <w:spacing w:line="0" w:lineRule="atLeast"/>
              <w:ind w:left="200" w:hangingChars="100" w:hanging="200"/>
              <w:jc w:val="both"/>
              <w:rPr>
                <w:rFonts w:ascii="標楷體" w:eastAsia="標楷體" w:hAnsi="標楷體"/>
                <w:color w:val="000000"/>
                <w:sz w:val="20"/>
                <w:szCs w:val="20"/>
                <w:highlight w:val="yellow"/>
              </w:rPr>
            </w:pPr>
            <w:r w:rsidRPr="00687D04">
              <w:rPr>
                <w:rFonts w:ascii="標楷體" w:eastAsia="標楷體" w:hAnsi="標楷體" w:hint="eastAsia"/>
                <w:color w:val="000000"/>
                <w:sz w:val="20"/>
                <w:szCs w:val="20"/>
              </w:rPr>
              <w:t>4.因補助計畫之獲准核定或補助機關核撥經費較遲。</w:t>
            </w:r>
          </w:p>
        </w:tc>
        <w:tc>
          <w:tcPr>
            <w:tcW w:w="1063" w:type="dxa"/>
            <w:tcBorders>
              <w:top w:val="nil"/>
              <w:left w:val="single" w:sz="4" w:space="0" w:color="auto"/>
              <w:bottom w:val="nil"/>
              <w:right w:val="single" w:sz="4" w:space="0" w:color="auto"/>
            </w:tcBorders>
            <w:vAlign w:val="center"/>
          </w:tcPr>
          <w:p w14:paraId="71CFB7D5" w14:textId="77777777" w:rsidR="00327174" w:rsidRPr="00BE7187"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151,163</w:t>
            </w:r>
          </w:p>
        </w:tc>
        <w:tc>
          <w:tcPr>
            <w:tcW w:w="728" w:type="dxa"/>
            <w:tcBorders>
              <w:top w:val="nil"/>
              <w:left w:val="single" w:sz="4" w:space="0" w:color="auto"/>
              <w:bottom w:val="nil"/>
              <w:right w:val="single" w:sz="4" w:space="0" w:color="auto"/>
            </w:tcBorders>
            <w:vAlign w:val="center"/>
            <w:hideMark/>
          </w:tcPr>
          <w:p w14:paraId="48CC6049"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sidRPr="00687D04">
              <w:rPr>
                <w:rFonts w:ascii="標楷體" w:eastAsia="標楷體" w:hAnsi="標楷體"/>
                <w:color w:val="000000"/>
                <w:sz w:val="20"/>
                <w:szCs w:val="20"/>
              </w:rPr>
              <w:t>4.</w:t>
            </w:r>
            <w:r>
              <w:rPr>
                <w:rFonts w:ascii="標楷體" w:eastAsia="標楷體" w:hAnsi="標楷體" w:hint="eastAsia"/>
                <w:color w:val="000000"/>
                <w:sz w:val="20"/>
                <w:szCs w:val="20"/>
              </w:rPr>
              <w:t>6</w:t>
            </w:r>
            <w:r w:rsidRPr="00687D04">
              <w:rPr>
                <w:rFonts w:ascii="標楷體" w:eastAsia="標楷體" w:hAnsi="標楷體"/>
                <w:color w:val="000000"/>
                <w:sz w:val="20"/>
                <w:szCs w:val="20"/>
              </w:rPr>
              <w:t>8</w:t>
            </w:r>
          </w:p>
        </w:tc>
        <w:tc>
          <w:tcPr>
            <w:tcW w:w="1050" w:type="dxa"/>
            <w:tcBorders>
              <w:top w:val="nil"/>
              <w:left w:val="single" w:sz="4" w:space="0" w:color="auto"/>
              <w:bottom w:val="nil"/>
              <w:right w:val="single" w:sz="4" w:space="0" w:color="auto"/>
            </w:tcBorders>
            <w:vAlign w:val="center"/>
            <w:hideMark/>
          </w:tcPr>
          <w:p w14:paraId="6396BEBD"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7,891</w:t>
            </w:r>
          </w:p>
        </w:tc>
        <w:tc>
          <w:tcPr>
            <w:tcW w:w="952" w:type="dxa"/>
            <w:tcBorders>
              <w:top w:val="nil"/>
              <w:left w:val="single" w:sz="4" w:space="0" w:color="auto"/>
              <w:bottom w:val="nil"/>
              <w:right w:val="single" w:sz="4" w:space="0" w:color="auto"/>
            </w:tcBorders>
            <w:vAlign w:val="center"/>
            <w:hideMark/>
          </w:tcPr>
          <w:p w14:paraId="292039EB"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sidRPr="00BE7187">
              <w:rPr>
                <w:rFonts w:ascii="標楷體" w:eastAsia="標楷體" w:hAnsi="標楷體" w:hint="eastAsia"/>
                <w:color w:val="000000"/>
                <w:sz w:val="20"/>
                <w:szCs w:val="20"/>
              </w:rPr>
              <w:t>55,791</w:t>
            </w:r>
          </w:p>
        </w:tc>
        <w:tc>
          <w:tcPr>
            <w:tcW w:w="1014" w:type="dxa"/>
            <w:tcBorders>
              <w:top w:val="nil"/>
              <w:left w:val="single" w:sz="4" w:space="0" w:color="auto"/>
              <w:bottom w:val="nil"/>
              <w:right w:val="single" w:sz="4" w:space="0" w:color="auto"/>
            </w:tcBorders>
            <w:vAlign w:val="center"/>
            <w:hideMark/>
          </w:tcPr>
          <w:p w14:paraId="545ABD5E"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87,480</w:t>
            </w:r>
          </w:p>
        </w:tc>
      </w:tr>
      <w:tr w:rsidR="00327174" w:rsidRPr="008A0526" w14:paraId="4A531064" w14:textId="77777777" w:rsidTr="0069337D">
        <w:trPr>
          <w:trHeight w:hRule="exact" w:val="567"/>
        </w:trPr>
        <w:tc>
          <w:tcPr>
            <w:tcW w:w="5183" w:type="dxa"/>
            <w:tcBorders>
              <w:top w:val="nil"/>
              <w:left w:val="single" w:sz="4" w:space="0" w:color="auto"/>
              <w:bottom w:val="nil"/>
              <w:right w:val="single" w:sz="4" w:space="0" w:color="auto"/>
            </w:tcBorders>
            <w:shd w:val="clear" w:color="auto" w:fill="DAEEF3"/>
            <w:vAlign w:val="center"/>
            <w:hideMark/>
          </w:tcPr>
          <w:p w14:paraId="31453C2D" w14:textId="77777777" w:rsidR="00327174" w:rsidRPr="00A37D67" w:rsidRDefault="00327174" w:rsidP="0069337D">
            <w:pPr>
              <w:overflowPunct w:val="0"/>
              <w:spacing w:line="0" w:lineRule="atLeast"/>
              <w:ind w:left="200" w:hangingChars="100" w:hanging="200"/>
              <w:jc w:val="both"/>
              <w:rPr>
                <w:rFonts w:ascii="標楷體" w:eastAsia="標楷體" w:hAnsi="標楷體"/>
                <w:color w:val="000000"/>
                <w:sz w:val="20"/>
                <w:szCs w:val="20"/>
                <w:highlight w:val="yellow"/>
              </w:rPr>
            </w:pPr>
            <w:bookmarkStart w:id="1" w:name="_Hlk13649480"/>
            <w:r w:rsidRPr="00687D04">
              <w:rPr>
                <w:rFonts w:ascii="標楷體" w:eastAsia="標楷體" w:hAnsi="標楷體" w:hint="eastAsia"/>
                <w:color w:val="000000"/>
                <w:sz w:val="20"/>
                <w:szCs w:val="20"/>
              </w:rPr>
              <w:t>5.</w:t>
            </w:r>
            <w:r w:rsidRPr="004D1604">
              <w:rPr>
                <w:rFonts w:ascii="標楷體" w:eastAsia="標楷體" w:hAnsi="標楷體" w:hint="eastAsia"/>
                <w:color w:val="000000"/>
                <w:sz w:val="20"/>
                <w:szCs w:val="20"/>
              </w:rPr>
              <w:t>工程款、用地取得補償費或預付款等尚未檢據核銷，或未完成結報手續。</w:t>
            </w:r>
          </w:p>
        </w:tc>
        <w:tc>
          <w:tcPr>
            <w:tcW w:w="1063" w:type="dxa"/>
            <w:tcBorders>
              <w:top w:val="nil"/>
              <w:left w:val="single" w:sz="4" w:space="0" w:color="auto"/>
              <w:bottom w:val="nil"/>
              <w:right w:val="single" w:sz="4" w:space="0" w:color="auto"/>
            </w:tcBorders>
            <w:shd w:val="clear" w:color="auto" w:fill="DAEEF3"/>
            <w:vAlign w:val="center"/>
          </w:tcPr>
          <w:p w14:paraId="482252BA" w14:textId="77777777" w:rsidR="00327174" w:rsidRPr="00BE7187"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93,526</w:t>
            </w:r>
          </w:p>
        </w:tc>
        <w:tc>
          <w:tcPr>
            <w:tcW w:w="728" w:type="dxa"/>
            <w:tcBorders>
              <w:top w:val="nil"/>
              <w:left w:val="single" w:sz="4" w:space="0" w:color="auto"/>
              <w:bottom w:val="nil"/>
              <w:right w:val="single" w:sz="4" w:space="0" w:color="auto"/>
            </w:tcBorders>
            <w:shd w:val="clear" w:color="auto" w:fill="DAEEF3"/>
            <w:vAlign w:val="center"/>
            <w:hideMark/>
          </w:tcPr>
          <w:p w14:paraId="67CC953D"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2.90</w:t>
            </w:r>
          </w:p>
        </w:tc>
        <w:tc>
          <w:tcPr>
            <w:tcW w:w="1050" w:type="dxa"/>
            <w:tcBorders>
              <w:top w:val="nil"/>
              <w:left w:val="single" w:sz="4" w:space="0" w:color="auto"/>
              <w:bottom w:val="nil"/>
              <w:right w:val="single" w:sz="4" w:space="0" w:color="auto"/>
            </w:tcBorders>
            <w:shd w:val="clear" w:color="auto" w:fill="DAEEF3"/>
            <w:vAlign w:val="center"/>
            <w:hideMark/>
          </w:tcPr>
          <w:p w14:paraId="2E86460A"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80,386</w:t>
            </w:r>
          </w:p>
        </w:tc>
        <w:tc>
          <w:tcPr>
            <w:tcW w:w="952" w:type="dxa"/>
            <w:tcBorders>
              <w:top w:val="nil"/>
              <w:left w:val="single" w:sz="4" w:space="0" w:color="auto"/>
              <w:bottom w:val="nil"/>
              <w:right w:val="single" w:sz="4" w:space="0" w:color="auto"/>
            </w:tcBorders>
            <w:shd w:val="clear" w:color="auto" w:fill="DAEEF3"/>
            <w:vAlign w:val="center"/>
            <w:hideMark/>
          </w:tcPr>
          <w:p w14:paraId="7039B14A"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sidRPr="00687D04">
              <w:rPr>
                <w:rFonts w:ascii="標楷體" w:eastAsia="標楷體" w:hAnsi="標楷體" w:hint="eastAsia"/>
                <w:color w:val="000000"/>
                <w:sz w:val="20"/>
                <w:szCs w:val="20"/>
              </w:rPr>
              <w:t>－</w:t>
            </w:r>
          </w:p>
        </w:tc>
        <w:tc>
          <w:tcPr>
            <w:tcW w:w="1014" w:type="dxa"/>
            <w:tcBorders>
              <w:top w:val="nil"/>
              <w:left w:val="single" w:sz="4" w:space="0" w:color="auto"/>
              <w:bottom w:val="nil"/>
              <w:right w:val="single" w:sz="4" w:space="0" w:color="auto"/>
            </w:tcBorders>
            <w:shd w:val="clear" w:color="auto" w:fill="DAEEF3"/>
            <w:vAlign w:val="center"/>
            <w:hideMark/>
          </w:tcPr>
          <w:p w14:paraId="705364E8" w14:textId="77777777" w:rsidR="00327174" w:rsidRPr="00A37D67" w:rsidRDefault="00327174" w:rsidP="0069337D">
            <w:pPr>
              <w:overflowPunct w:val="0"/>
              <w:spacing w:line="0" w:lineRule="atLeast"/>
              <w:jc w:val="right"/>
              <w:rPr>
                <w:rFonts w:ascii="標楷體" w:eastAsia="標楷體" w:hAnsi="標楷體"/>
                <w:color w:val="000000"/>
                <w:sz w:val="20"/>
                <w:szCs w:val="20"/>
                <w:highlight w:val="yellow"/>
              </w:rPr>
            </w:pPr>
            <w:r>
              <w:rPr>
                <w:rFonts w:ascii="標楷體" w:eastAsia="標楷體" w:hAnsi="標楷體" w:hint="eastAsia"/>
                <w:color w:val="000000"/>
                <w:sz w:val="20"/>
                <w:szCs w:val="20"/>
              </w:rPr>
              <w:t>13,139</w:t>
            </w:r>
          </w:p>
        </w:tc>
        <w:bookmarkEnd w:id="1"/>
      </w:tr>
      <w:tr w:rsidR="00327174" w:rsidRPr="008A0526" w14:paraId="0F08EEC7" w14:textId="77777777" w:rsidTr="0069337D">
        <w:trPr>
          <w:trHeight w:hRule="exact" w:val="794"/>
        </w:trPr>
        <w:tc>
          <w:tcPr>
            <w:tcW w:w="5183" w:type="dxa"/>
            <w:tcBorders>
              <w:top w:val="nil"/>
              <w:left w:val="single" w:sz="4" w:space="0" w:color="auto"/>
              <w:bottom w:val="nil"/>
              <w:right w:val="single" w:sz="4" w:space="0" w:color="auto"/>
            </w:tcBorders>
            <w:vAlign w:val="center"/>
          </w:tcPr>
          <w:p w14:paraId="6FA8ACC2" w14:textId="77777777" w:rsidR="00327174" w:rsidRPr="002D1239" w:rsidRDefault="00327174" w:rsidP="0069337D">
            <w:pPr>
              <w:overflowPunct w:val="0"/>
              <w:spacing w:line="0" w:lineRule="atLeast"/>
              <w:ind w:left="200" w:hangingChars="100" w:hanging="200"/>
              <w:jc w:val="both"/>
              <w:rPr>
                <w:rFonts w:ascii="標楷體" w:eastAsia="標楷體" w:hAnsi="標楷體"/>
                <w:color w:val="000000"/>
                <w:sz w:val="20"/>
                <w:szCs w:val="20"/>
              </w:rPr>
            </w:pPr>
            <w:r w:rsidRPr="002D1239">
              <w:rPr>
                <w:rFonts w:ascii="標楷體" w:eastAsia="標楷體" w:hAnsi="標楷體" w:hint="eastAsia"/>
                <w:color w:val="000000"/>
                <w:sz w:val="20"/>
                <w:szCs w:val="20"/>
              </w:rPr>
              <w:t>6.經費支用辦法尚未確定、或計畫歷經多次招標未成、或工程因承包商營運問題，或與承包商訴訟中及其他應付款尚待支付。</w:t>
            </w:r>
          </w:p>
        </w:tc>
        <w:tc>
          <w:tcPr>
            <w:tcW w:w="1063" w:type="dxa"/>
            <w:tcBorders>
              <w:top w:val="nil"/>
              <w:left w:val="single" w:sz="4" w:space="0" w:color="auto"/>
              <w:bottom w:val="nil"/>
              <w:right w:val="single" w:sz="4" w:space="0" w:color="auto"/>
            </w:tcBorders>
            <w:vAlign w:val="center"/>
          </w:tcPr>
          <w:p w14:paraId="34F885EA" w14:textId="77777777" w:rsidR="00327174" w:rsidRPr="00BE7187"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89,167</w:t>
            </w:r>
          </w:p>
        </w:tc>
        <w:tc>
          <w:tcPr>
            <w:tcW w:w="728" w:type="dxa"/>
            <w:tcBorders>
              <w:top w:val="nil"/>
              <w:left w:val="single" w:sz="4" w:space="0" w:color="auto"/>
              <w:bottom w:val="nil"/>
              <w:right w:val="single" w:sz="4" w:space="0" w:color="auto"/>
            </w:tcBorders>
            <w:vAlign w:val="center"/>
          </w:tcPr>
          <w:p w14:paraId="3D362A2A" w14:textId="77777777" w:rsidR="00327174" w:rsidRPr="002D1239"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2.76</w:t>
            </w:r>
          </w:p>
        </w:tc>
        <w:tc>
          <w:tcPr>
            <w:tcW w:w="1050" w:type="dxa"/>
            <w:tcBorders>
              <w:top w:val="nil"/>
              <w:left w:val="single" w:sz="4" w:space="0" w:color="auto"/>
              <w:bottom w:val="nil"/>
              <w:right w:val="single" w:sz="4" w:space="0" w:color="auto"/>
            </w:tcBorders>
            <w:vAlign w:val="center"/>
          </w:tcPr>
          <w:p w14:paraId="61FC6406" w14:textId="77777777" w:rsidR="00327174" w:rsidRPr="002D1239" w:rsidRDefault="00327174" w:rsidP="0069337D">
            <w:pPr>
              <w:overflowPunct w:val="0"/>
              <w:spacing w:line="0" w:lineRule="atLeast"/>
              <w:jc w:val="right"/>
              <w:rPr>
                <w:rFonts w:ascii="標楷體" w:eastAsia="標楷體" w:hAnsi="標楷體"/>
                <w:color w:val="000000"/>
                <w:sz w:val="20"/>
                <w:szCs w:val="20"/>
              </w:rPr>
            </w:pPr>
            <w:r w:rsidRPr="00687D04">
              <w:rPr>
                <w:rFonts w:ascii="標楷體" w:eastAsia="標楷體" w:hAnsi="標楷體" w:hint="eastAsia"/>
                <w:color w:val="000000"/>
                <w:sz w:val="20"/>
                <w:szCs w:val="20"/>
              </w:rPr>
              <w:t>－</w:t>
            </w:r>
          </w:p>
        </w:tc>
        <w:tc>
          <w:tcPr>
            <w:tcW w:w="952" w:type="dxa"/>
            <w:tcBorders>
              <w:top w:val="nil"/>
              <w:left w:val="single" w:sz="4" w:space="0" w:color="auto"/>
              <w:bottom w:val="nil"/>
              <w:right w:val="single" w:sz="4" w:space="0" w:color="auto"/>
            </w:tcBorders>
            <w:vAlign w:val="center"/>
          </w:tcPr>
          <w:p w14:paraId="2A96210F" w14:textId="77777777" w:rsidR="00327174" w:rsidRPr="002D1239" w:rsidRDefault="00327174" w:rsidP="0069337D">
            <w:pPr>
              <w:overflowPunct w:val="0"/>
              <w:spacing w:line="0" w:lineRule="atLeast"/>
              <w:jc w:val="right"/>
              <w:rPr>
                <w:rFonts w:ascii="標楷體" w:eastAsia="標楷體" w:hAnsi="標楷體"/>
                <w:noProof/>
                <w:sz w:val="20"/>
              </w:rPr>
            </w:pPr>
            <w:r w:rsidRPr="00687D04">
              <w:rPr>
                <w:rFonts w:ascii="標楷體" w:eastAsia="標楷體" w:hAnsi="標楷體" w:hint="eastAsia"/>
                <w:color w:val="000000"/>
                <w:sz w:val="20"/>
                <w:szCs w:val="20"/>
              </w:rPr>
              <w:t>－</w:t>
            </w:r>
          </w:p>
        </w:tc>
        <w:tc>
          <w:tcPr>
            <w:tcW w:w="1014" w:type="dxa"/>
            <w:tcBorders>
              <w:top w:val="nil"/>
              <w:left w:val="single" w:sz="4" w:space="0" w:color="auto"/>
              <w:bottom w:val="nil"/>
              <w:right w:val="single" w:sz="4" w:space="0" w:color="auto"/>
            </w:tcBorders>
            <w:vAlign w:val="center"/>
          </w:tcPr>
          <w:p w14:paraId="5C7EFEFC" w14:textId="77777777" w:rsidR="00327174" w:rsidRPr="002D1239"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89,167</w:t>
            </w:r>
          </w:p>
        </w:tc>
      </w:tr>
      <w:tr w:rsidR="00327174" w:rsidRPr="004D1604" w14:paraId="71A50DE9" w14:textId="77777777" w:rsidTr="0069337D">
        <w:trPr>
          <w:trHeight w:hRule="exact" w:val="567"/>
        </w:trPr>
        <w:tc>
          <w:tcPr>
            <w:tcW w:w="5183" w:type="dxa"/>
            <w:tcBorders>
              <w:top w:val="nil"/>
              <w:left w:val="single" w:sz="4" w:space="0" w:color="auto"/>
              <w:bottom w:val="nil"/>
              <w:right w:val="single" w:sz="4" w:space="0" w:color="auto"/>
            </w:tcBorders>
            <w:shd w:val="clear" w:color="auto" w:fill="DAEEF3"/>
            <w:vAlign w:val="center"/>
          </w:tcPr>
          <w:p w14:paraId="64BD0AFA" w14:textId="77777777" w:rsidR="00327174" w:rsidRPr="004D1604" w:rsidRDefault="00327174" w:rsidP="0069337D">
            <w:pPr>
              <w:overflowPunct w:val="0"/>
              <w:spacing w:line="0" w:lineRule="atLeast"/>
              <w:ind w:left="200" w:hangingChars="100" w:hanging="200"/>
              <w:jc w:val="both"/>
              <w:rPr>
                <w:rFonts w:ascii="標楷體" w:eastAsia="標楷體" w:hAnsi="標楷體"/>
                <w:color w:val="000000"/>
                <w:sz w:val="20"/>
                <w:szCs w:val="20"/>
              </w:rPr>
            </w:pPr>
            <w:r w:rsidRPr="004D1604">
              <w:rPr>
                <w:rFonts w:ascii="標楷體" w:eastAsia="標楷體" w:hAnsi="標楷體" w:hint="eastAsia"/>
                <w:color w:val="000000"/>
                <w:sz w:val="20"/>
                <w:szCs w:val="20"/>
              </w:rPr>
              <w:t>7.</w:t>
            </w:r>
            <w:r w:rsidRPr="00687D04">
              <w:rPr>
                <w:rFonts w:ascii="標楷體" w:eastAsia="標楷體" w:hAnsi="標楷體" w:hint="eastAsia"/>
                <w:color w:val="000000"/>
                <w:sz w:val="20"/>
                <w:szCs w:val="20"/>
              </w:rPr>
              <w:t>計畫前置規劃作業延宕、或提報送審作業遲延、未於年度內辦理完成。</w:t>
            </w:r>
          </w:p>
        </w:tc>
        <w:tc>
          <w:tcPr>
            <w:tcW w:w="1063" w:type="dxa"/>
            <w:tcBorders>
              <w:top w:val="nil"/>
              <w:left w:val="single" w:sz="4" w:space="0" w:color="auto"/>
              <w:bottom w:val="nil"/>
              <w:right w:val="single" w:sz="4" w:space="0" w:color="auto"/>
            </w:tcBorders>
            <w:shd w:val="clear" w:color="auto" w:fill="DAEEF3"/>
            <w:vAlign w:val="center"/>
          </w:tcPr>
          <w:p w14:paraId="435B0BFC" w14:textId="77777777" w:rsidR="00327174" w:rsidRPr="00BE7187"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64,979</w:t>
            </w:r>
          </w:p>
        </w:tc>
        <w:tc>
          <w:tcPr>
            <w:tcW w:w="728" w:type="dxa"/>
            <w:tcBorders>
              <w:top w:val="nil"/>
              <w:left w:val="single" w:sz="4" w:space="0" w:color="auto"/>
              <w:bottom w:val="nil"/>
              <w:right w:val="single" w:sz="4" w:space="0" w:color="auto"/>
            </w:tcBorders>
            <w:shd w:val="clear" w:color="auto" w:fill="DAEEF3"/>
            <w:vAlign w:val="center"/>
          </w:tcPr>
          <w:p w14:paraId="16E7A35B"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2.01</w:t>
            </w:r>
          </w:p>
        </w:tc>
        <w:tc>
          <w:tcPr>
            <w:tcW w:w="1050" w:type="dxa"/>
            <w:tcBorders>
              <w:top w:val="nil"/>
              <w:left w:val="single" w:sz="4" w:space="0" w:color="auto"/>
              <w:bottom w:val="nil"/>
              <w:right w:val="single" w:sz="4" w:space="0" w:color="auto"/>
            </w:tcBorders>
            <w:shd w:val="clear" w:color="auto" w:fill="DAEEF3"/>
            <w:vAlign w:val="center"/>
          </w:tcPr>
          <w:p w14:paraId="4F72A79C"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4,160</w:t>
            </w:r>
          </w:p>
        </w:tc>
        <w:tc>
          <w:tcPr>
            <w:tcW w:w="952" w:type="dxa"/>
            <w:tcBorders>
              <w:top w:val="nil"/>
              <w:left w:val="single" w:sz="4" w:space="0" w:color="auto"/>
              <w:bottom w:val="nil"/>
              <w:right w:val="single" w:sz="4" w:space="0" w:color="auto"/>
            </w:tcBorders>
            <w:shd w:val="clear" w:color="auto" w:fill="DAEEF3"/>
            <w:vAlign w:val="center"/>
          </w:tcPr>
          <w:p w14:paraId="7C94E56F" w14:textId="77777777" w:rsidR="00327174" w:rsidRPr="004D1604" w:rsidRDefault="00327174" w:rsidP="0069337D">
            <w:pPr>
              <w:overflowPunct w:val="0"/>
              <w:spacing w:line="0" w:lineRule="atLeast"/>
              <w:jc w:val="right"/>
              <w:rPr>
                <w:rFonts w:ascii="標楷體" w:eastAsia="標楷體" w:hAnsi="標楷體"/>
                <w:noProof/>
                <w:sz w:val="20"/>
              </w:rPr>
            </w:pPr>
            <w:r w:rsidRPr="004D1604">
              <w:rPr>
                <w:rFonts w:ascii="標楷體" w:eastAsia="標楷體" w:hAnsi="標楷體" w:hint="eastAsia"/>
                <w:color w:val="000000"/>
                <w:sz w:val="20"/>
                <w:szCs w:val="20"/>
              </w:rPr>
              <w:t>－</w:t>
            </w:r>
          </w:p>
        </w:tc>
        <w:tc>
          <w:tcPr>
            <w:tcW w:w="1014" w:type="dxa"/>
            <w:tcBorders>
              <w:top w:val="nil"/>
              <w:left w:val="single" w:sz="4" w:space="0" w:color="auto"/>
              <w:bottom w:val="nil"/>
              <w:right w:val="single" w:sz="4" w:space="0" w:color="auto"/>
            </w:tcBorders>
            <w:shd w:val="clear" w:color="auto" w:fill="DAEEF3"/>
            <w:vAlign w:val="center"/>
          </w:tcPr>
          <w:p w14:paraId="7732C463"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60,818</w:t>
            </w:r>
          </w:p>
        </w:tc>
      </w:tr>
      <w:tr w:rsidR="00327174" w:rsidRPr="008A0526" w14:paraId="6DF15AE8" w14:textId="77777777" w:rsidTr="0069337D">
        <w:trPr>
          <w:trHeight w:hRule="exact" w:val="794"/>
        </w:trPr>
        <w:tc>
          <w:tcPr>
            <w:tcW w:w="5183" w:type="dxa"/>
            <w:tcBorders>
              <w:top w:val="nil"/>
              <w:left w:val="single" w:sz="4" w:space="0" w:color="auto"/>
              <w:bottom w:val="nil"/>
              <w:right w:val="single" w:sz="4" w:space="0" w:color="auto"/>
            </w:tcBorders>
            <w:vAlign w:val="center"/>
          </w:tcPr>
          <w:p w14:paraId="64139EE6" w14:textId="77777777" w:rsidR="00327174" w:rsidRPr="004D1604" w:rsidRDefault="00327174" w:rsidP="0069337D">
            <w:pPr>
              <w:overflowPunct w:val="0"/>
              <w:spacing w:line="0" w:lineRule="atLeast"/>
              <w:ind w:left="200" w:hangingChars="100" w:hanging="200"/>
              <w:jc w:val="both"/>
              <w:rPr>
                <w:rFonts w:ascii="標楷體" w:eastAsia="標楷體" w:hAnsi="標楷體"/>
                <w:color w:val="000000"/>
                <w:sz w:val="20"/>
                <w:szCs w:val="20"/>
              </w:rPr>
            </w:pPr>
            <w:r w:rsidRPr="004D1604">
              <w:rPr>
                <w:rFonts w:ascii="標楷體" w:eastAsia="標楷體" w:hAnsi="標楷體" w:hint="eastAsia"/>
                <w:color w:val="000000"/>
                <w:sz w:val="20"/>
                <w:szCs w:val="20"/>
              </w:rPr>
              <w:t>8.計畫未確定，或因配合主體工程進度及其他計畫執行，或因協調溝通耗時而未於年度內發包，或因工程合約工期逾預算執行期間。</w:t>
            </w:r>
          </w:p>
        </w:tc>
        <w:tc>
          <w:tcPr>
            <w:tcW w:w="1063" w:type="dxa"/>
            <w:tcBorders>
              <w:top w:val="nil"/>
              <w:left w:val="single" w:sz="4" w:space="0" w:color="auto"/>
              <w:bottom w:val="nil"/>
              <w:right w:val="single" w:sz="4" w:space="0" w:color="auto"/>
            </w:tcBorders>
            <w:vAlign w:val="center"/>
          </w:tcPr>
          <w:p w14:paraId="5FC3D61D" w14:textId="77777777" w:rsidR="00327174" w:rsidRPr="00BE7187"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27,375</w:t>
            </w:r>
          </w:p>
        </w:tc>
        <w:tc>
          <w:tcPr>
            <w:tcW w:w="728" w:type="dxa"/>
            <w:tcBorders>
              <w:top w:val="nil"/>
              <w:left w:val="single" w:sz="4" w:space="0" w:color="auto"/>
              <w:bottom w:val="nil"/>
              <w:right w:val="single" w:sz="4" w:space="0" w:color="auto"/>
            </w:tcBorders>
            <w:vAlign w:val="center"/>
          </w:tcPr>
          <w:p w14:paraId="76F9FA56"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sidRPr="004D1604">
              <w:rPr>
                <w:rFonts w:ascii="標楷體" w:eastAsia="標楷體" w:hAnsi="標楷體"/>
                <w:color w:val="000000"/>
                <w:sz w:val="20"/>
                <w:szCs w:val="20"/>
              </w:rPr>
              <w:t>0.</w:t>
            </w:r>
            <w:r>
              <w:rPr>
                <w:rFonts w:ascii="標楷體" w:eastAsia="標楷體" w:hAnsi="標楷體" w:hint="eastAsia"/>
                <w:color w:val="000000"/>
                <w:sz w:val="20"/>
                <w:szCs w:val="20"/>
              </w:rPr>
              <w:t>8</w:t>
            </w:r>
            <w:r w:rsidRPr="004D1604">
              <w:rPr>
                <w:rFonts w:ascii="標楷體" w:eastAsia="標楷體" w:hAnsi="標楷體"/>
                <w:color w:val="000000"/>
                <w:sz w:val="20"/>
                <w:szCs w:val="20"/>
              </w:rPr>
              <w:t>5</w:t>
            </w:r>
          </w:p>
        </w:tc>
        <w:tc>
          <w:tcPr>
            <w:tcW w:w="1050" w:type="dxa"/>
            <w:tcBorders>
              <w:top w:val="nil"/>
              <w:left w:val="single" w:sz="4" w:space="0" w:color="auto"/>
              <w:bottom w:val="nil"/>
              <w:right w:val="single" w:sz="4" w:space="0" w:color="auto"/>
            </w:tcBorders>
            <w:vAlign w:val="center"/>
          </w:tcPr>
          <w:p w14:paraId="6F05B358"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27,375</w:t>
            </w:r>
          </w:p>
        </w:tc>
        <w:tc>
          <w:tcPr>
            <w:tcW w:w="952" w:type="dxa"/>
            <w:tcBorders>
              <w:top w:val="nil"/>
              <w:left w:val="single" w:sz="4" w:space="0" w:color="auto"/>
              <w:bottom w:val="nil"/>
              <w:right w:val="single" w:sz="4" w:space="0" w:color="auto"/>
            </w:tcBorders>
            <w:vAlign w:val="center"/>
          </w:tcPr>
          <w:p w14:paraId="48BE2BC8" w14:textId="77777777" w:rsidR="00327174" w:rsidRPr="004D1604" w:rsidRDefault="00327174" w:rsidP="0069337D">
            <w:pPr>
              <w:overflowPunct w:val="0"/>
              <w:spacing w:line="0" w:lineRule="atLeast"/>
              <w:jc w:val="right"/>
              <w:rPr>
                <w:rFonts w:ascii="標楷體" w:eastAsia="標楷體" w:hAnsi="標楷體"/>
                <w:noProof/>
                <w:sz w:val="20"/>
              </w:rPr>
            </w:pPr>
            <w:r w:rsidRPr="004D1604">
              <w:rPr>
                <w:rFonts w:ascii="標楷體" w:eastAsia="標楷體" w:hAnsi="標楷體" w:hint="eastAsia"/>
                <w:color w:val="000000"/>
                <w:sz w:val="20"/>
                <w:szCs w:val="20"/>
              </w:rPr>
              <w:t>－</w:t>
            </w:r>
          </w:p>
        </w:tc>
        <w:tc>
          <w:tcPr>
            <w:tcW w:w="1014" w:type="dxa"/>
            <w:tcBorders>
              <w:top w:val="nil"/>
              <w:left w:val="single" w:sz="4" w:space="0" w:color="auto"/>
              <w:bottom w:val="nil"/>
              <w:right w:val="single" w:sz="4" w:space="0" w:color="auto"/>
            </w:tcBorders>
            <w:vAlign w:val="center"/>
          </w:tcPr>
          <w:p w14:paraId="42A27864"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sidRPr="004D1604">
              <w:rPr>
                <w:rFonts w:ascii="標楷體" w:eastAsia="標楷體" w:hAnsi="標楷體" w:hint="eastAsia"/>
                <w:color w:val="000000"/>
                <w:sz w:val="20"/>
                <w:szCs w:val="20"/>
              </w:rPr>
              <w:t>－</w:t>
            </w:r>
          </w:p>
        </w:tc>
      </w:tr>
      <w:tr w:rsidR="00327174" w:rsidRPr="008A0526" w14:paraId="45E7259A" w14:textId="77777777" w:rsidTr="0069337D">
        <w:trPr>
          <w:trHeight w:hRule="exact" w:val="567"/>
        </w:trPr>
        <w:tc>
          <w:tcPr>
            <w:tcW w:w="5183" w:type="dxa"/>
            <w:tcBorders>
              <w:top w:val="nil"/>
              <w:left w:val="single" w:sz="4" w:space="0" w:color="auto"/>
              <w:bottom w:val="nil"/>
              <w:right w:val="single" w:sz="4" w:space="0" w:color="auto"/>
            </w:tcBorders>
            <w:shd w:val="clear" w:color="auto" w:fill="DAEEF3"/>
            <w:vAlign w:val="center"/>
            <w:hideMark/>
          </w:tcPr>
          <w:p w14:paraId="5F397A87" w14:textId="77777777" w:rsidR="00327174" w:rsidRPr="004D1604" w:rsidRDefault="00327174" w:rsidP="0069337D">
            <w:pPr>
              <w:overflowPunct w:val="0"/>
              <w:spacing w:line="0" w:lineRule="atLeast"/>
              <w:ind w:left="200" w:hangingChars="100" w:hanging="200"/>
              <w:jc w:val="both"/>
              <w:rPr>
                <w:rFonts w:ascii="標楷體" w:eastAsia="標楷體" w:hAnsi="標楷體"/>
                <w:color w:val="000000"/>
                <w:sz w:val="20"/>
                <w:szCs w:val="20"/>
              </w:rPr>
            </w:pPr>
            <w:r w:rsidRPr="004D1604">
              <w:rPr>
                <w:rFonts w:ascii="標楷體" w:eastAsia="標楷體" w:hAnsi="標楷體" w:hint="eastAsia"/>
                <w:color w:val="000000"/>
                <w:sz w:val="20"/>
                <w:szCs w:val="20"/>
              </w:rPr>
              <w:t>9.</w:t>
            </w:r>
            <w:r w:rsidRPr="00BE7187">
              <w:rPr>
                <w:rFonts w:ascii="標楷體" w:eastAsia="標楷體" w:hAnsi="標楷體" w:hint="eastAsia"/>
                <w:color w:val="000000"/>
                <w:sz w:val="20"/>
                <w:szCs w:val="20"/>
              </w:rPr>
              <w:t>工程因天然災害停工搶修，或計畫因法令修訂，而重新擬定或變更工作內容。</w:t>
            </w:r>
          </w:p>
        </w:tc>
        <w:tc>
          <w:tcPr>
            <w:tcW w:w="1063" w:type="dxa"/>
            <w:tcBorders>
              <w:top w:val="nil"/>
              <w:left w:val="single" w:sz="4" w:space="0" w:color="auto"/>
              <w:bottom w:val="nil"/>
              <w:right w:val="single" w:sz="4" w:space="0" w:color="auto"/>
            </w:tcBorders>
            <w:shd w:val="clear" w:color="auto" w:fill="DAEEF3"/>
            <w:vAlign w:val="center"/>
          </w:tcPr>
          <w:p w14:paraId="3B1E7DD0" w14:textId="77777777" w:rsidR="00327174" w:rsidRPr="00BE7187"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1,915</w:t>
            </w:r>
          </w:p>
        </w:tc>
        <w:tc>
          <w:tcPr>
            <w:tcW w:w="728" w:type="dxa"/>
            <w:tcBorders>
              <w:top w:val="nil"/>
              <w:left w:val="single" w:sz="4" w:space="0" w:color="auto"/>
              <w:bottom w:val="nil"/>
              <w:right w:val="single" w:sz="4" w:space="0" w:color="auto"/>
            </w:tcBorders>
            <w:shd w:val="clear" w:color="auto" w:fill="DAEEF3"/>
            <w:vAlign w:val="center"/>
            <w:hideMark/>
          </w:tcPr>
          <w:p w14:paraId="1BCD5634"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sidRPr="004D1604">
              <w:rPr>
                <w:rFonts w:ascii="標楷體" w:eastAsia="標楷體" w:hAnsi="標楷體"/>
                <w:color w:val="000000"/>
                <w:sz w:val="20"/>
                <w:szCs w:val="20"/>
              </w:rPr>
              <w:t>0.0</w:t>
            </w:r>
            <w:r>
              <w:rPr>
                <w:rFonts w:ascii="標楷體" w:eastAsia="標楷體" w:hAnsi="標楷體" w:hint="eastAsia"/>
                <w:color w:val="000000"/>
                <w:sz w:val="20"/>
                <w:szCs w:val="20"/>
              </w:rPr>
              <w:t>6</w:t>
            </w:r>
          </w:p>
        </w:tc>
        <w:tc>
          <w:tcPr>
            <w:tcW w:w="1050" w:type="dxa"/>
            <w:tcBorders>
              <w:top w:val="nil"/>
              <w:left w:val="single" w:sz="4" w:space="0" w:color="auto"/>
              <w:bottom w:val="nil"/>
              <w:right w:val="single" w:sz="4" w:space="0" w:color="auto"/>
            </w:tcBorders>
            <w:shd w:val="clear" w:color="auto" w:fill="DAEEF3"/>
            <w:vAlign w:val="center"/>
          </w:tcPr>
          <w:p w14:paraId="2F70C0DD"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1,669</w:t>
            </w:r>
          </w:p>
        </w:tc>
        <w:tc>
          <w:tcPr>
            <w:tcW w:w="952" w:type="dxa"/>
            <w:tcBorders>
              <w:top w:val="nil"/>
              <w:left w:val="single" w:sz="4" w:space="0" w:color="auto"/>
              <w:bottom w:val="nil"/>
              <w:right w:val="single" w:sz="4" w:space="0" w:color="auto"/>
            </w:tcBorders>
            <w:shd w:val="clear" w:color="auto" w:fill="DAEEF3"/>
            <w:vAlign w:val="center"/>
            <w:hideMark/>
          </w:tcPr>
          <w:p w14:paraId="13A3AC10"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246</w:t>
            </w:r>
          </w:p>
        </w:tc>
        <w:tc>
          <w:tcPr>
            <w:tcW w:w="1014" w:type="dxa"/>
            <w:tcBorders>
              <w:top w:val="nil"/>
              <w:left w:val="single" w:sz="4" w:space="0" w:color="auto"/>
              <w:bottom w:val="nil"/>
              <w:right w:val="single" w:sz="4" w:space="0" w:color="auto"/>
            </w:tcBorders>
            <w:shd w:val="clear" w:color="auto" w:fill="DAEEF3"/>
            <w:vAlign w:val="center"/>
            <w:hideMark/>
          </w:tcPr>
          <w:p w14:paraId="090CAA1F"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sidRPr="004D1604">
              <w:rPr>
                <w:rFonts w:ascii="標楷體" w:eastAsia="標楷體" w:hAnsi="標楷體" w:hint="eastAsia"/>
                <w:noProof/>
                <w:sz w:val="20"/>
              </w:rPr>
              <w:t>－</w:t>
            </w:r>
          </w:p>
        </w:tc>
      </w:tr>
      <w:tr w:rsidR="00327174" w:rsidRPr="004D1604" w14:paraId="11D2F40A" w14:textId="77777777" w:rsidTr="0069337D">
        <w:trPr>
          <w:trHeight w:hRule="exact" w:val="397"/>
        </w:trPr>
        <w:tc>
          <w:tcPr>
            <w:tcW w:w="5183" w:type="dxa"/>
            <w:tcBorders>
              <w:top w:val="nil"/>
              <w:left w:val="single" w:sz="4" w:space="0" w:color="auto"/>
              <w:bottom w:val="single" w:sz="4" w:space="0" w:color="auto"/>
              <w:right w:val="single" w:sz="4" w:space="0" w:color="auto"/>
            </w:tcBorders>
            <w:shd w:val="clear" w:color="auto" w:fill="auto"/>
            <w:vAlign w:val="center"/>
            <w:hideMark/>
          </w:tcPr>
          <w:p w14:paraId="4F9A6394" w14:textId="77777777" w:rsidR="00327174" w:rsidRPr="004D1604" w:rsidRDefault="00327174" w:rsidP="0069337D">
            <w:pPr>
              <w:overflowPunct w:val="0"/>
              <w:spacing w:line="0" w:lineRule="atLeast"/>
              <w:ind w:left="308" w:hangingChars="154" w:hanging="308"/>
              <w:jc w:val="both"/>
              <w:rPr>
                <w:rFonts w:ascii="標楷體" w:eastAsia="標楷體" w:hAnsi="標楷體"/>
                <w:color w:val="000000"/>
                <w:sz w:val="20"/>
                <w:szCs w:val="20"/>
              </w:rPr>
            </w:pPr>
            <w:r w:rsidRPr="004D1604">
              <w:rPr>
                <w:rFonts w:ascii="標楷體" w:eastAsia="標楷體" w:hAnsi="標楷體" w:hint="eastAsia"/>
                <w:color w:val="000000"/>
                <w:sz w:val="20"/>
                <w:szCs w:val="20"/>
              </w:rPr>
              <w:t>10.其他零星計畫之保留款。</w:t>
            </w:r>
          </w:p>
        </w:tc>
        <w:tc>
          <w:tcPr>
            <w:tcW w:w="1063" w:type="dxa"/>
            <w:tcBorders>
              <w:top w:val="nil"/>
              <w:left w:val="single" w:sz="4" w:space="0" w:color="auto"/>
              <w:bottom w:val="single" w:sz="4" w:space="0" w:color="auto"/>
              <w:right w:val="single" w:sz="4" w:space="0" w:color="auto"/>
            </w:tcBorders>
            <w:shd w:val="clear" w:color="auto" w:fill="auto"/>
            <w:vAlign w:val="center"/>
          </w:tcPr>
          <w:p w14:paraId="70EB0E69" w14:textId="77777777" w:rsidR="00327174" w:rsidRPr="00BE7187"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67,030</w:t>
            </w:r>
          </w:p>
        </w:tc>
        <w:tc>
          <w:tcPr>
            <w:tcW w:w="728" w:type="dxa"/>
            <w:tcBorders>
              <w:top w:val="nil"/>
              <w:left w:val="single" w:sz="4" w:space="0" w:color="auto"/>
              <w:bottom w:val="single" w:sz="4" w:space="0" w:color="auto"/>
              <w:right w:val="single" w:sz="4" w:space="0" w:color="auto"/>
            </w:tcBorders>
            <w:shd w:val="clear" w:color="auto" w:fill="auto"/>
            <w:vAlign w:val="center"/>
            <w:hideMark/>
          </w:tcPr>
          <w:p w14:paraId="0494D6B2"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2.08</w:t>
            </w:r>
          </w:p>
        </w:tc>
        <w:tc>
          <w:tcPr>
            <w:tcW w:w="1050" w:type="dxa"/>
            <w:tcBorders>
              <w:top w:val="nil"/>
              <w:left w:val="single" w:sz="4" w:space="0" w:color="auto"/>
              <w:bottom w:val="single" w:sz="4" w:space="0" w:color="auto"/>
              <w:right w:val="single" w:sz="4" w:space="0" w:color="auto"/>
            </w:tcBorders>
            <w:shd w:val="clear" w:color="auto" w:fill="auto"/>
            <w:vAlign w:val="center"/>
          </w:tcPr>
          <w:p w14:paraId="5CFD2A94"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color w:val="000000"/>
                <w:sz w:val="20"/>
                <w:szCs w:val="20"/>
              </w:rPr>
              <w:t>1,068</w:t>
            </w:r>
          </w:p>
        </w:tc>
        <w:tc>
          <w:tcPr>
            <w:tcW w:w="952" w:type="dxa"/>
            <w:tcBorders>
              <w:top w:val="nil"/>
              <w:left w:val="single" w:sz="4" w:space="0" w:color="auto"/>
              <w:bottom w:val="single" w:sz="4" w:space="0" w:color="auto"/>
              <w:right w:val="single" w:sz="4" w:space="0" w:color="auto"/>
            </w:tcBorders>
            <w:shd w:val="clear" w:color="auto" w:fill="auto"/>
            <w:vAlign w:val="center"/>
            <w:hideMark/>
          </w:tcPr>
          <w:p w14:paraId="77574747"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sidRPr="004D1604">
              <w:rPr>
                <w:rFonts w:ascii="標楷體" w:eastAsia="標楷體" w:hAnsi="標楷體" w:hint="eastAsia"/>
                <w:color w:val="000000"/>
                <w:sz w:val="20"/>
                <w:szCs w:val="20"/>
              </w:rPr>
              <w:t>－</w:t>
            </w:r>
          </w:p>
        </w:tc>
        <w:tc>
          <w:tcPr>
            <w:tcW w:w="1014" w:type="dxa"/>
            <w:tcBorders>
              <w:top w:val="nil"/>
              <w:left w:val="single" w:sz="4" w:space="0" w:color="auto"/>
              <w:bottom w:val="single" w:sz="4" w:space="0" w:color="auto"/>
              <w:right w:val="single" w:sz="4" w:space="0" w:color="auto"/>
            </w:tcBorders>
            <w:shd w:val="clear" w:color="auto" w:fill="auto"/>
            <w:vAlign w:val="center"/>
            <w:hideMark/>
          </w:tcPr>
          <w:p w14:paraId="6A5674FD" w14:textId="77777777" w:rsidR="00327174" w:rsidRPr="004D1604" w:rsidRDefault="00327174" w:rsidP="0069337D">
            <w:pPr>
              <w:overflowPunct w:val="0"/>
              <w:spacing w:line="0" w:lineRule="atLeast"/>
              <w:jc w:val="right"/>
              <w:rPr>
                <w:rFonts w:ascii="標楷體" w:eastAsia="標楷體" w:hAnsi="標楷體"/>
                <w:color w:val="000000"/>
                <w:sz w:val="20"/>
                <w:szCs w:val="20"/>
              </w:rPr>
            </w:pPr>
            <w:r>
              <w:rPr>
                <w:rFonts w:ascii="標楷體" w:eastAsia="標楷體" w:hAnsi="標楷體" w:hint="eastAsia"/>
                <w:noProof/>
                <w:sz w:val="20"/>
              </w:rPr>
              <w:t>65,961</w:t>
            </w:r>
          </w:p>
        </w:tc>
      </w:tr>
    </w:tbl>
    <w:p w14:paraId="64E8ED36" w14:textId="77777777" w:rsidR="00327174" w:rsidRPr="008A0526" w:rsidRDefault="00327174" w:rsidP="00327174">
      <w:pPr>
        <w:overflowPunct w:val="0"/>
        <w:spacing w:line="0" w:lineRule="atLeast"/>
        <w:jc w:val="right"/>
        <w:rPr>
          <w:rFonts w:ascii="標楷體" w:eastAsia="標楷體" w:hAnsi="標楷體"/>
        </w:rPr>
      </w:pPr>
      <w:r w:rsidRPr="004D1604">
        <w:rPr>
          <w:rFonts w:ascii="標楷體" w:eastAsia="標楷體" w:hAnsi="標楷體" w:cs="標楷體" w:hint="eastAsia"/>
          <w:sz w:val="20"/>
          <w:szCs w:val="20"/>
        </w:rPr>
        <w:t>單位：新臺幣千元、％</w:t>
      </w:r>
    </w:p>
    <w:p w14:paraId="56E118B1" w14:textId="77777777" w:rsidR="00327174" w:rsidRPr="008A0526" w:rsidRDefault="00327174" w:rsidP="00327174">
      <w:pPr>
        <w:tabs>
          <w:tab w:val="center" w:pos="4962"/>
        </w:tabs>
        <w:overflowPunct w:val="0"/>
        <w:spacing w:beforeLines="160" w:before="576" w:line="320" w:lineRule="atLeast"/>
        <w:jc w:val="center"/>
        <w:rPr>
          <w:rFonts w:ascii="標楷體" w:eastAsia="標楷體" w:hAnsi="標楷體"/>
          <w:b/>
          <w:bCs/>
          <w:kern w:val="0"/>
        </w:rPr>
      </w:pPr>
      <w:r w:rsidRPr="008A0526">
        <w:rPr>
          <w:rFonts w:ascii="標楷體" w:eastAsia="標楷體" w:hAnsi="標楷體" w:cs="標楷體" w:hint="eastAsia"/>
          <w:b/>
          <w:bCs/>
          <w:kern w:val="0"/>
        </w:rPr>
        <w:t>表4　歲出應付保留數彙計（機關別）</w:t>
      </w:r>
    </w:p>
    <w:p w14:paraId="147D239B" w14:textId="77777777" w:rsidR="00327174" w:rsidRPr="008A0526" w:rsidRDefault="00327174" w:rsidP="00327174">
      <w:pPr>
        <w:overflowPunct w:val="0"/>
        <w:spacing w:line="280" w:lineRule="atLeast"/>
        <w:jc w:val="right"/>
        <w:rPr>
          <w:rFonts w:ascii="標楷體" w:eastAsia="標楷體" w:hAnsi="標楷體"/>
          <w:sz w:val="20"/>
          <w:szCs w:val="20"/>
        </w:rPr>
      </w:pPr>
      <w:r w:rsidRPr="008A0526">
        <w:rPr>
          <w:rFonts w:ascii="標楷體" w:eastAsia="標楷體" w:hAnsi="標楷體" w:cs="標楷體" w:hint="eastAsia"/>
          <w:sz w:val="20"/>
          <w:szCs w:val="20"/>
        </w:rPr>
        <w:t>單位：新臺幣千元、</w:t>
      </w:r>
      <w:r w:rsidRPr="008A0526">
        <w:rPr>
          <w:rFonts w:ascii="標楷體" w:eastAsia="標楷體" w:hAnsi="標楷體" w:cs="標楷體" w:hint="eastAsia"/>
          <w:kern w:val="16"/>
          <w:sz w:val="20"/>
          <w:szCs w:val="20"/>
        </w:rPr>
        <w:t>％</w:t>
      </w: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1607"/>
        <w:gridCol w:w="1250"/>
        <w:gridCol w:w="1516"/>
        <w:gridCol w:w="908"/>
        <w:gridCol w:w="1422"/>
        <w:gridCol w:w="1137"/>
        <w:gridCol w:w="1233"/>
        <w:gridCol w:w="917"/>
      </w:tblGrid>
      <w:tr w:rsidR="00327174" w:rsidRPr="008A0526" w14:paraId="0C71B2FF" w14:textId="77777777" w:rsidTr="0069337D">
        <w:trPr>
          <w:trHeight w:val="316"/>
        </w:trPr>
        <w:tc>
          <w:tcPr>
            <w:tcW w:w="1607"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1FCBBAF7" w14:textId="77777777" w:rsidR="00327174" w:rsidRPr="008A0526" w:rsidRDefault="00327174" w:rsidP="0069337D">
            <w:pPr>
              <w:overflowPunct w:val="0"/>
              <w:snapToGrid w:val="0"/>
              <w:spacing w:line="240" w:lineRule="atLeast"/>
              <w:jc w:val="distribute"/>
              <w:textAlignment w:val="center"/>
              <w:rPr>
                <w:rFonts w:ascii="標楷體" w:eastAsia="標楷體" w:hAnsi="標楷體" w:cs="標楷體"/>
                <w:kern w:val="16"/>
                <w:sz w:val="20"/>
                <w:szCs w:val="20"/>
              </w:rPr>
            </w:pPr>
            <w:bookmarkStart w:id="2" w:name="OLE_LINK3"/>
            <w:r w:rsidRPr="008A0526">
              <w:rPr>
                <w:rFonts w:ascii="標楷體" w:eastAsia="標楷體" w:hAnsi="標楷體" w:cs="標楷體" w:hint="eastAsia"/>
                <w:kern w:val="16"/>
                <w:sz w:val="20"/>
                <w:szCs w:val="20"/>
              </w:rPr>
              <w:t>主管機關</w:t>
            </w:r>
          </w:p>
          <w:p w14:paraId="65D05E69" w14:textId="77777777" w:rsidR="00327174" w:rsidRPr="008A0526" w:rsidRDefault="00327174" w:rsidP="0069337D">
            <w:pPr>
              <w:overflowPunct w:val="0"/>
              <w:snapToGrid w:val="0"/>
              <w:spacing w:line="240" w:lineRule="atLeast"/>
              <w:jc w:val="distribute"/>
              <w:textAlignment w:val="center"/>
              <w:rPr>
                <w:rFonts w:ascii="標楷體" w:eastAsia="標楷體" w:hAnsi="標楷體" w:cs="標楷體"/>
                <w:kern w:val="16"/>
                <w:sz w:val="20"/>
                <w:szCs w:val="20"/>
              </w:rPr>
            </w:pPr>
            <w:r w:rsidRPr="008A0526">
              <w:rPr>
                <w:rFonts w:ascii="標楷體" w:eastAsia="標楷體" w:hAnsi="標楷體" w:cs="標楷體" w:hint="eastAsia"/>
                <w:kern w:val="16"/>
                <w:sz w:val="20"/>
                <w:szCs w:val="20"/>
              </w:rPr>
              <w:t>（計畫）名稱</w:t>
            </w:r>
          </w:p>
        </w:tc>
        <w:tc>
          <w:tcPr>
            <w:tcW w:w="1250"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05C2C355" w14:textId="77777777" w:rsidR="00327174" w:rsidRPr="008A0526" w:rsidRDefault="00327174" w:rsidP="0069337D">
            <w:pPr>
              <w:overflowPunct w:val="0"/>
              <w:snapToGrid w:val="0"/>
              <w:spacing w:line="24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預算數</w:t>
            </w:r>
          </w:p>
        </w:tc>
        <w:tc>
          <w:tcPr>
            <w:tcW w:w="2424" w:type="dxa"/>
            <w:gridSpan w:val="2"/>
            <w:tcBorders>
              <w:top w:val="single" w:sz="4" w:space="0" w:color="auto"/>
              <w:left w:val="single" w:sz="4" w:space="0" w:color="auto"/>
              <w:bottom w:val="single" w:sz="4" w:space="0" w:color="auto"/>
              <w:right w:val="double" w:sz="4" w:space="0" w:color="auto"/>
            </w:tcBorders>
            <w:shd w:val="clear" w:color="auto" w:fill="B6DDE8"/>
            <w:vAlign w:val="center"/>
            <w:hideMark/>
          </w:tcPr>
          <w:p w14:paraId="1BCC378C" w14:textId="77777777" w:rsidR="00327174" w:rsidRPr="008A0526" w:rsidRDefault="00327174" w:rsidP="0069337D">
            <w:pPr>
              <w:overflowPunct w:val="0"/>
              <w:snapToGrid w:val="0"/>
              <w:spacing w:line="24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應付保留數</w:t>
            </w:r>
          </w:p>
        </w:tc>
        <w:tc>
          <w:tcPr>
            <w:tcW w:w="1422" w:type="dxa"/>
            <w:vMerge w:val="restart"/>
            <w:tcBorders>
              <w:top w:val="single" w:sz="4" w:space="0" w:color="auto"/>
              <w:left w:val="double" w:sz="4" w:space="0" w:color="auto"/>
              <w:bottom w:val="single" w:sz="4" w:space="0" w:color="auto"/>
              <w:right w:val="single" w:sz="4" w:space="0" w:color="auto"/>
            </w:tcBorders>
            <w:shd w:val="clear" w:color="auto" w:fill="B6DDE8"/>
            <w:vAlign w:val="center"/>
            <w:hideMark/>
          </w:tcPr>
          <w:p w14:paraId="047BBB06" w14:textId="77777777" w:rsidR="00327174" w:rsidRPr="008A0526" w:rsidRDefault="00327174" w:rsidP="0069337D">
            <w:pPr>
              <w:overflowPunct w:val="0"/>
              <w:snapToGrid w:val="0"/>
              <w:spacing w:line="24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主管機關</w:t>
            </w:r>
          </w:p>
          <w:p w14:paraId="19C27B65" w14:textId="77777777" w:rsidR="00327174" w:rsidRPr="008A0526" w:rsidRDefault="00327174" w:rsidP="0069337D">
            <w:pPr>
              <w:overflowPunct w:val="0"/>
              <w:snapToGrid w:val="0"/>
              <w:spacing w:line="24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（計畫）名稱</w:t>
            </w:r>
          </w:p>
        </w:tc>
        <w:tc>
          <w:tcPr>
            <w:tcW w:w="1137"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55049D98" w14:textId="77777777" w:rsidR="00327174" w:rsidRPr="008A0526" w:rsidRDefault="00327174" w:rsidP="0069337D">
            <w:pPr>
              <w:overflowPunct w:val="0"/>
              <w:snapToGrid w:val="0"/>
              <w:spacing w:line="24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預算數</w:t>
            </w:r>
          </w:p>
        </w:tc>
        <w:tc>
          <w:tcPr>
            <w:tcW w:w="2150" w:type="dxa"/>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2D1EAA22" w14:textId="77777777" w:rsidR="00327174" w:rsidRPr="008A0526" w:rsidRDefault="00327174" w:rsidP="0069337D">
            <w:pPr>
              <w:overflowPunct w:val="0"/>
              <w:snapToGrid w:val="0"/>
              <w:spacing w:line="240" w:lineRule="atLeast"/>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應付保留數</w:t>
            </w:r>
          </w:p>
        </w:tc>
      </w:tr>
      <w:tr w:rsidR="00327174" w:rsidRPr="008A0526" w14:paraId="7A699707" w14:textId="77777777" w:rsidTr="0069337D">
        <w:trPr>
          <w:trHeight w:val="165"/>
        </w:trPr>
        <w:tc>
          <w:tcPr>
            <w:tcW w:w="1607" w:type="dxa"/>
            <w:vMerge/>
            <w:tcBorders>
              <w:top w:val="single" w:sz="4" w:space="0" w:color="auto"/>
              <w:left w:val="single" w:sz="4" w:space="0" w:color="auto"/>
              <w:bottom w:val="single" w:sz="4" w:space="0" w:color="auto"/>
              <w:right w:val="single" w:sz="4" w:space="0" w:color="auto"/>
            </w:tcBorders>
            <w:vAlign w:val="center"/>
            <w:hideMark/>
          </w:tcPr>
          <w:p w14:paraId="00EC8F8C" w14:textId="77777777" w:rsidR="00327174" w:rsidRPr="008A0526" w:rsidRDefault="00327174" w:rsidP="0069337D">
            <w:pPr>
              <w:widowControl/>
              <w:overflowPunct w:val="0"/>
              <w:rPr>
                <w:rFonts w:ascii="標楷體" w:eastAsia="標楷體" w:hAnsi="標楷體" w:cs="標楷體"/>
                <w:kern w:val="16"/>
                <w:sz w:val="20"/>
                <w:szCs w:val="20"/>
              </w:rPr>
            </w:pPr>
          </w:p>
        </w:tc>
        <w:tc>
          <w:tcPr>
            <w:tcW w:w="1250" w:type="dxa"/>
            <w:vMerge/>
            <w:tcBorders>
              <w:top w:val="single" w:sz="4" w:space="0" w:color="auto"/>
              <w:left w:val="single" w:sz="4" w:space="0" w:color="auto"/>
              <w:bottom w:val="single" w:sz="4" w:space="0" w:color="auto"/>
              <w:right w:val="single" w:sz="4" w:space="0" w:color="auto"/>
            </w:tcBorders>
            <w:vAlign w:val="center"/>
            <w:hideMark/>
          </w:tcPr>
          <w:p w14:paraId="0E4B9619" w14:textId="77777777" w:rsidR="00327174" w:rsidRPr="008A0526" w:rsidRDefault="00327174" w:rsidP="0069337D">
            <w:pPr>
              <w:widowControl/>
              <w:overflowPunct w:val="0"/>
              <w:rPr>
                <w:rFonts w:ascii="標楷體" w:eastAsia="標楷體" w:hAnsi="標楷體"/>
                <w:kern w:val="16"/>
                <w:sz w:val="20"/>
                <w:szCs w:val="20"/>
              </w:rPr>
            </w:pPr>
          </w:p>
        </w:tc>
        <w:tc>
          <w:tcPr>
            <w:tcW w:w="1516"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04CA0551" w14:textId="77777777" w:rsidR="00327174" w:rsidRPr="008A0526" w:rsidRDefault="00327174" w:rsidP="0069337D">
            <w:pPr>
              <w:keepNext/>
              <w:overflowPunct w:val="0"/>
              <w:snapToGrid w:val="0"/>
              <w:spacing w:line="240" w:lineRule="atLeast"/>
              <w:ind w:leftChars="50" w:left="120" w:rightChars="50" w:right="120"/>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金額</w:t>
            </w:r>
          </w:p>
        </w:tc>
        <w:tc>
          <w:tcPr>
            <w:tcW w:w="908" w:type="dxa"/>
            <w:tcBorders>
              <w:top w:val="single" w:sz="4" w:space="0" w:color="auto"/>
              <w:left w:val="single" w:sz="4" w:space="0" w:color="auto"/>
              <w:bottom w:val="single" w:sz="4" w:space="0" w:color="auto"/>
              <w:right w:val="double" w:sz="4" w:space="0" w:color="auto"/>
            </w:tcBorders>
            <w:shd w:val="clear" w:color="auto" w:fill="B6DDE8"/>
            <w:vAlign w:val="center"/>
            <w:hideMark/>
          </w:tcPr>
          <w:p w14:paraId="553AB74C" w14:textId="77777777" w:rsidR="00327174" w:rsidRPr="008A0526" w:rsidRDefault="00327174" w:rsidP="0069337D">
            <w:pPr>
              <w:overflowPunct w:val="0"/>
              <w:snapToGrid w:val="0"/>
              <w:spacing w:line="240" w:lineRule="atLeast"/>
              <w:ind w:rightChars="20" w:right="48"/>
              <w:jc w:val="distribute"/>
              <w:textAlignment w:val="center"/>
              <w:rPr>
                <w:rFonts w:ascii="標楷體" w:eastAsia="標楷體" w:hAnsi="標楷體"/>
                <w:kern w:val="16"/>
                <w:sz w:val="20"/>
                <w:szCs w:val="20"/>
              </w:rPr>
            </w:pPr>
            <w:r w:rsidRPr="008A0526">
              <w:rPr>
                <w:rFonts w:ascii="標楷體" w:eastAsia="標楷體" w:hAnsi="標楷體" w:cs="標楷體" w:hint="eastAsia"/>
                <w:spacing w:val="-12"/>
                <w:kern w:val="16"/>
                <w:sz w:val="20"/>
                <w:szCs w:val="20"/>
              </w:rPr>
              <w:t>占預算數</w:t>
            </w:r>
            <w:r w:rsidRPr="008A0526">
              <w:rPr>
                <w:rFonts w:ascii="標楷體" w:eastAsia="標楷體" w:hAnsi="標楷體" w:cs="標楷體" w:hint="eastAsia"/>
                <w:kern w:val="16"/>
                <w:sz w:val="20"/>
                <w:szCs w:val="20"/>
              </w:rPr>
              <w:br/>
            </w:r>
            <w:r w:rsidRPr="008A0526">
              <w:rPr>
                <w:rFonts w:ascii="標楷體" w:eastAsia="標楷體" w:hAnsi="標楷體" w:hint="eastAsia"/>
                <w:kern w:val="16"/>
                <w:sz w:val="20"/>
                <w:szCs w:val="20"/>
              </w:rPr>
              <w:t>比率</w:t>
            </w:r>
          </w:p>
        </w:tc>
        <w:tc>
          <w:tcPr>
            <w:tcW w:w="1422" w:type="dxa"/>
            <w:vMerge/>
            <w:tcBorders>
              <w:top w:val="single" w:sz="4" w:space="0" w:color="auto"/>
              <w:left w:val="double" w:sz="4" w:space="0" w:color="auto"/>
              <w:bottom w:val="single" w:sz="4" w:space="0" w:color="auto"/>
              <w:right w:val="single" w:sz="4" w:space="0" w:color="auto"/>
            </w:tcBorders>
            <w:vAlign w:val="center"/>
            <w:hideMark/>
          </w:tcPr>
          <w:p w14:paraId="4896D003" w14:textId="77777777" w:rsidR="00327174" w:rsidRPr="008A0526" w:rsidRDefault="00327174" w:rsidP="0069337D">
            <w:pPr>
              <w:widowControl/>
              <w:overflowPunct w:val="0"/>
              <w:rPr>
                <w:rFonts w:ascii="標楷體" w:eastAsia="標楷體" w:hAnsi="標楷體"/>
                <w:kern w:val="16"/>
                <w:sz w:val="20"/>
                <w:szCs w:val="20"/>
              </w:rPr>
            </w:pPr>
          </w:p>
        </w:tc>
        <w:tc>
          <w:tcPr>
            <w:tcW w:w="1137" w:type="dxa"/>
            <w:vMerge/>
            <w:tcBorders>
              <w:top w:val="single" w:sz="4" w:space="0" w:color="auto"/>
              <w:left w:val="single" w:sz="4" w:space="0" w:color="auto"/>
              <w:bottom w:val="single" w:sz="4" w:space="0" w:color="auto"/>
              <w:right w:val="single" w:sz="4" w:space="0" w:color="auto"/>
            </w:tcBorders>
            <w:vAlign w:val="center"/>
            <w:hideMark/>
          </w:tcPr>
          <w:p w14:paraId="5CB6ECBD" w14:textId="77777777" w:rsidR="00327174" w:rsidRPr="008A0526" w:rsidRDefault="00327174" w:rsidP="0069337D">
            <w:pPr>
              <w:widowControl/>
              <w:overflowPunct w:val="0"/>
              <w:rPr>
                <w:rFonts w:ascii="標楷體" w:eastAsia="標楷體" w:hAnsi="標楷體"/>
                <w:kern w:val="16"/>
                <w:sz w:val="20"/>
                <w:szCs w:val="20"/>
              </w:rPr>
            </w:pPr>
          </w:p>
        </w:tc>
        <w:tc>
          <w:tcPr>
            <w:tcW w:w="1233"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70A4ECD8" w14:textId="77777777" w:rsidR="00327174" w:rsidRPr="008A0526" w:rsidRDefault="00327174" w:rsidP="0069337D">
            <w:pPr>
              <w:overflowPunct w:val="0"/>
              <w:snapToGrid w:val="0"/>
              <w:spacing w:line="240" w:lineRule="atLeast"/>
              <w:ind w:leftChars="50" w:left="120" w:rightChars="50" w:right="120"/>
              <w:jc w:val="distribute"/>
              <w:textAlignment w:val="center"/>
              <w:rPr>
                <w:rFonts w:ascii="標楷體" w:eastAsia="標楷體" w:hAnsi="標楷體"/>
                <w:kern w:val="16"/>
                <w:sz w:val="20"/>
                <w:szCs w:val="20"/>
              </w:rPr>
            </w:pPr>
            <w:r w:rsidRPr="008A0526">
              <w:rPr>
                <w:rFonts w:ascii="標楷體" w:eastAsia="標楷體" w:hAnsi="標楷體" w:cs="標楷體" w:hint="eastAsia"/>
                <w:kern w:val="16"/>
                <w:sz w:val="20"/>
                <w:szCs w:val="20"/>
              </w:rPr>
              <w:t>金額</w:t>
            </w:r>
          </w:p>
        </w:tc>
        <w:tc>
          <w:tcPr>
            <w:tcW w:w="917"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021F00AD" w14:textId="77777777" w:rsidR="00327174" w:rsidRPr="008A0526" w:rsidRDefault="00327174" w:rsidP="0069337D">
            <w:pPr>
              <w:overflowPunct w:val="0"/>
              <w:snapToGrid w:val="0"/>
              <w:spacing w:line="240" w:lineRule="atLeast"/>
              <w:ind w:rightChars="20" w:right="48"/>
              <w:jc w:val="distribute"/>
              <w:textAlignment w:val="center"/>
              <w:rPr>
                <w:rFonts w:ascii="標楷體" w:eastAsia="標楷體" w:hAnsi="標楷體"/>
                <w:kern w:val="16"/>
                <w:sz w:val="20"/>
                <w:szCs w:val="20"/>
              </w:rPr>
            </w:pPr>
            <w:r w:rsidRPr="008A0526">
              <w:rPr>
                <w:rFonts w:ascii="標楷體" w:eastAsia="標楷體" w:hAnsi="標楷體" w:cs="標楷體" w:hint="eastAsia"/>
                <w:spacing w:val="-12"/>
                <w:kern w:val="16"/>
                <w:sz w:val="20"/>
                <w:szCs w:val="20"/>
              </w:rPr>
              <w:t>占預算數</w:t>
            </w:r>
            <w:r w:rsidRPr="008A0526">
              <w:rPr>
                <w:rFonts w:ascii="標楷體" w:eastAsia="標楷體" w:hAnsi="標楷體" w:cs="標楷體" w:hint="eastAsia"/>
                <w:kern w:val="16"/>
                <w:sz w:val="20"/>
                <w:szCs w:val="20"/>
              </w:rPr>
              <w:br/>
              <w:t>比率</w:t>
            </w:r>
          </w:p>
        </w:tc>
      </w:tr>
      <w:tr w:rsidR="00327174" w:rsidRPr="008A0526" w14:paraId="7689E300" w14:textId="77777777" w:rsidTr="0069337D">
        <w:trPr>
          <w:trHeight w:val="482"/>
        </w:trPr>
        <w:tc>
          <w:tcPr>
            <w:tcW w:w="1607" w:type="dxa"/>
            <w:tcBorders>
              <w:top w:val="single" w:sz="4" w:space="0" w:color="auto"/>
              <w:left w:val="single" w:sz="4" w:space="0" w:color="auto"/>
              <w:bottom w:val="nil"/>
              <w:right w:val="single" w:sz="4" w:space="0" w:color="auto"/>
            </w:tcBorders>
            <w:vAlign w:val="center"/>
            <w:hideMark/>
          </w:tcPr>
          <w:p w14:paraId="3FD3F1DD" w14:textId="77777777" w:rsidR="00327174" w:rsidRPr="008A0526" w:rsidRDefault="00327174" w:rsidP="0069337D">
            <w:pPr>
              <w:overflowPunct w:val="0"/>
              <w:jc w:val="center"/>
              <w:rPr>
                <w:rFonts w:ascii="標楷體" w:eastAsia="標楷體" w:hAnsi="標楷體"/>
                <w:b/>
                <w:bCs/>
                <w:color w:val="000000"/>
                <w:sz w:val="20"/>
                <w:szCs w:val="20"/>
              </w:rPr>
            </w:pPr>
            <w:r w:rsidRPr="008A0526">
              <w:rPr>
                <w:rFonts w:ascii="標楷體" w:eastAsia="標楷體" w:hAnsi="標楷體" w:hint="eastAsia"/>
                <w:b/>
                <w:bCs/>
                <w:color w:val="000000"/>
                <w:sz w:val="20"/>
                <w:szCs w:val="20"/>
              </w:rPr>
              <w:t xml:space="preserve">合 </w:t>
            </w:r>
            <w:r w:rsidRPr="008A0526">
              <w:rPr>
                <w:rFonts w:ascii="標楷體" w:eastAsia="標楷體" w:hAnsi="標楷體"/>
                <w:b/>
                <w:bCs/>
                <w:color w:val="000000"/>
                <w:sz w:val="20"/>
                <w:szCs w:val="20"/>
              </w:rPr>
              <w:t xml:space="preserve">       </w:t>
            </w:r>
            <w:r w:rsidRPr="008A0526">
              <w:rPr>
                <w:rFonts w:ascii="標楷體" w:eastAsia="標楷體" w:hAnsi="標楷體" w:hint="eastAsia"/>
                <w:b/>
                <w:bCs/>
                <w:color w:val="000000"/>
                <w:sz w:val="20"/>
                <w:szCs w:val="20"/>
              </w:rPr>
              <w:t>計</w:t>
            </w:r>
          </w:p>
        </w:tc>
        <w:tc>
          <w:tcPr>
            <w:tcW w:w="1250" w:type="dxa"/>
            <w:tcBorders>
              <w:top w:val="single" w:sz="4" w:space="0" w:color="auto"/>
              <w:left w:val="nil"/>
              <w:bottom w:val="nil"/>
              <w:right w:val="single" w:sz="4" w:space="0" w:color="auto"/>
            </w:tcBorders>
            <w:vAlign w:val="center"/>
            <w:hideMark/>
          </w:tcPr>
          <w:p w14:paraId="40F281AE" w14:textId="77777777" w:rsidR="00327174" w:rsidRPr="008A0526" w:rsidRDefault="00327174" w:rsidP="0069337D">
            <w:pPr>
              <w:overflowPunct w:val="0"/>
              <w:jc w:val="right"/>
              <w:rPr>
                <w:rFonts w:ascii="標楷體" w:eastAsia="標楷體" w:hAnsi="標楷體"/>
                <w:b/>
                <w:color w:val="000000"/>
                <w:sz w:val="20"/>
                <w:szCs w:val="20"/>
              </w:rPr>
            </w:pPr>
            <w:r w:rsidRPr="0011275A">
              <w:rPr>
                <w:rFonts w:ascii="標楷體" w:eastAsia="標楷體" w:hAnsi="標楷體"/>
                <w:b/>
                <w:bCs/>
                <w:color w:val="000000"/>
                <w:sz w:val="20"/>
                <w:szCs w:val="20"/>
              </w:rPr>
              <w:t>26,324,056</w:t>
            </w:r>
          </w:p>
        </w:tc>
        <w:tc>
          <w:tcPr>
            <w:tcW w:w="1516" w:type="dxa"/>
            <w:tcBorders>
              <w:top w:val="single" w:sz="4" w:space="0" w:color="auto"/>
              <w:left w:val="single" w:sz="4" w:space="0" w:color="auto"/>
              <w:bottom w:val="nil"/>
              <w:right w:val="single" w:sz="4" w:space="0" w:color="auto"/>
            </w:tcBorders>
            <w:vAlign w:val="center"/>
            <w:hideMark/>
          </w:tcPr>
          <w:p w14:paraId="3265B43F" w14:textId="77777777" w:rsidR="00327174" w:rsidRPr="008A0526" w:rsidRDefault="00327174" w:rsidP="0069337D">
            <w:pPr>
              <w:overflowPunct w:val="0"/>
              <w:jc w:val="right"/>
              <w:rPr>
                <w:rFonts w:ascii="標楷體" w:eastAsia="標楷體" w:hAnsi="標楷體"/>
                <w:b/>
                <w:color w:val="000000"/>
                <w:sz w:val="20"/>
                <w:szCs w:val="20"/>
              </w:rPr>
            </w:pPr>
            <w:r w:rsidRPr="0011275A">
              <w:rPr>
                <w:rFonts w:ascii="標楷體" w:eastAsia="標楷體" w:hAnsi="標楷體"/>
                <w:b/>
                <w:bCs/>
                <w:color w:val="000000"/>
                <w:sz w:val="20"/>
                <w:szCs w:val="20"/>
              </w:rPr>
              <w:t>3,227,629</w:t>
            </w:r>
          </w:p>
        </w:tc>
        <w:tc>
          <w:tcPr>
            <w:tcW w:w="908" w:type="dxa"/>
            <w:tcBorders>
              <w:top w:val="nil"/>
              <w:left w:val="single" w:sz="4" w:space="0" w:color="auto"/>
              <w:bottom w:val="nil"/>
              <w:right w:val="single" w:sz="8" w:space="0" w:color="auto"/>
            </w:tcBorders>
            <w:vAlign w:val="center"/>
            <w:hideMark/>
          </w:tcPr>
          <w:p w14:paraId="02C0AC08" w14:textId="77777777" w:rsidR="00327174" w:rsidRPr="00A12B88" w:rsidRDefault="00327174" w:rsidP="0069337D">
            <w:pPr>
              <w:overflowPunct w:val="0"/>
              <w:jc w:val="right"/>
              <w:rPr>
                <w:rFonts w:ascii="標楷體" w:eastAsia="標楷體" w:hAnsi="標楷體"/>
                <w:b/>
                <w:bCs/>
                <w:color w:val="000000"/>
                <w:sz w:val="20"/>
                <w:szCs w:val="20"/>
              </w:rPr>
            </w:pPr>
            <w:r w:rsidRPr="0011275A">
              <w:rPr>
                <w:rFonts w:ascii="標楷體" w:eastAsia="標楷體" w:hAnsi="標楷體"/>
                <w:b/>
                <w:bCs/>
                <w:color w:val="000000"/>
                <w:sz w:val="20"/>
                <w:szCs w:val="20"/>
              </w:rPr>
              <w:t>12.26</w:t>
            </w:r>
          </w:p>
        </w:tc>
        <w:tc>
          <w:tcPr>
            <w:tcW w:w="1422" w:type="dxa"/>
            <w:tcBorders>
              <w:top w:val="single" w:sz="4" w:space="0" w:color="auto"/>
              <w:left w:val="double" w:sz="4" w:space="0" w:color="auto"/>
              <w:bottom w:val="nil"/>
              <w:right w:val="single" w:sz="4" w:space="0" w:color="auto"/>
            </w:tcBorders>
            <w:vAlign w:val="center"/>
          </w:tcPr>
          <w:p w14:paraId="34946BE6" w14:textId="77777777" w:rsidR="00327174" w:rsidRPr="00FD029A" w:rsidRDefault="00327174" w:rsidP="0069337D">
            <w:pPr>
              <w:overflowPunct w:val="0"/>
              <w:jc w:val="distribute"/>
              <w:rPr>
                <w:rFonts w:ascii="標楷體" w:eastAsia="標楷體" w:hAnsi="標楷體"/>
                <w:color w:val="000000"/>
                <w:sz w:val="20"/>
                <w:szCs w:val="20"/>
              </w:rPr>
            </w:pPr>
            <w:r w:rsidRPr="00FD029A">
              <w:rPr>
                <w:rFonts w:ascii="標楷體" w:eastAsia="標楷體" w:hAnsi="標楷體" w:hint="eastAsia"/>
                <w:color w:val="000000"/>
                <w:sz w:val="20"/>
                <w:szCs w:val="20"/>
              </w:rPr>
              <w:t>縣議會主管</w:t>
            </w:r>
          </w:p>
        </w:tc>
        <w:tc>
          <w:tcPr>
            <w:tcW w:w="1137" w:type="dxa"/>
            <w:tcBorders>
              <w:top w:val="single" w:sz="4" w:space="0" w:color="auto"/>
              <w:left w:val="nil"/>
              <w:bottom w:val="nil"/>
              <w:right w:val="single" w:sz="4" w:space="0" w:color="auto"/>
            </w:tcBorders>
            <w:vAlign w:val="center"/>
          </w:tcPr>
          <w:p w14:paraId="3CFC2ADA"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223,920</w:t>
            </w:r>
          </w:p>
        </w:tc>
        <w:tc>
          <w:tcPr>
            <w:tcW w:w="1233" w:type="dxa"/>
            <w:tcBorders>
              <w:top w:val="single" w:sz="4" w:space="0" w:color="auto"/>
              <w:left w:val="single" w:sz="4" w:space="0" w:color="auto"/>
              <w:bottom w:val="nil"/>
              <w:right w:val="single" w:sz="4" w:space="0" w:color="auto"/>
            </w:tcBorders>
            <w:vAlign w:val="center"/>
          </w:tcPr>
          <w:p w14:paraId="3104C4F0"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436</w:t>
            </w:r>
          </w:p>
        </w:tc>
        <w:tc>
          <w:tcPr>
            <w:tcW w:w="917" w:type="dxa"/>
            <w:tcBorders>
              <w:top w:val="single" w:sz="4" w:space="0" w:color="auto"/>
              <w:left w:val="single" w:sz="4" w:space="0" w:color="auto"/>
              <w:bottom w:val="nil"/>
              <w:right w:val="single" w:sz="4" w:space="0" w:color="auto"/>
            </w:tcBorders>
            <w:vAlign w:val="center"/>
          </w:tcPr>
          <w:p w14:paraId="1F03F991"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0.20</w:t>
            </w:r>
          </w:p>
        </w:tc>
      </w:tr>
      <w:tr w:rsidR="00327174" w:rsidRPr="008A0526" w14:paraId="7586CDC4" w14:textId="77777777" w:rsidTr="0069337D">
        <w:trPr>
          <w:trHeight w:val="482"/>
        </w:trPr>
        <w:tc>
          <w:tcPr>
            <w:tcW w:w="1607" w:type="dxa"/>
            <w:tcBorders>
              <w:top w:val="nil"/>
              <w:left w:val="single" w:sz="4" w:space="0" w:color="auto"/>
              <w:bottom w:val="nil"/>
              <w:right w:val="single" w:sz="4" w:space="0" w:color="auto"/>
            </w:tcBorders>
            <w:shd w:val="clear" w:color="auto" w:fill="DAEEF3"/>
            <w:vAlign w:val="center"/>
          </w:tcPr>
          <w:p w14:paraId="22D6611A" w14:textId="77777777" w:rsidR="00327174" w:rsidRPr="0034343E" w:rsidRDefault="00327174" w:rsidP="0069337D">
            <w:pPr>
              <w:overflowPunct w:val="0"/>
              <w:jc w:val="distribute"/>
              <w:rPr>
                <w:rFonts w:ascii="標楷體" w:eastAsia="標楷體" w:hAnsi="標楷體"/>
                <w:color w:val="000000"/>
                <w:sz w:val="20"/>
                <w:szCs w:val="20"/>
              </w:rPr>
            </w:pPr>
            <w:r w:rsidRPr="0034343E">
              <w:rPr>
                <w:rFonts w:ascii="標楷體" w:eastAsia="標楷體" w:hAnsi="標楷體" w:hint="eastAsia"/>
                <w:color w:val="000000"/>
                <w:sz w:val="20"/>
                <w:szCs w:val="20"/>
              </w:rPr>
              <w:t>環境保護局主管</w:t>
            </w:r>
          </w:p>
        </w:tc>
        <w:tc>
          <w:tcPr>
            <w:tcW w:w="1250" w:type="dxa"/>
            <w:tcBorders>
              <w:top w:val="nil"/>
              <w:left w:val="nil"/>
              <w:bottom w:val="nil"/>
              <w:right w:val="single" w:sz="4" w:space="0" w:color="auto"/>
            </w:tcBorders>
            <w:shd w:val="clear" w:color="auto" w:fill="DAEEF3"/>
            <w:vAlign w:val="center"/>
            <w:hideMark/>
          </w:tcPr>
          <w:p w14:paraId="1557DDB7" w14:textId="77777777" w:rsidR="00327174" w:rsidRPr="008A0526" w:rsidRDefault="00327174" w:rsidP="0069337D">
            <w:pPr>
              <w:overflowPunct w:val="0"/>
              <w:jc w:val="right"/>
              <w:rPr>
                <w:rFonts w:ascii="標楷體" w:eastAsia="標楷體" w:hAnsi="標楷體"/>
                <w:color w:val="000000"/>
                <w:sz w:val="20"/>
                <w:szCs w:val="20"/>
              </w:rPr>
            </w:pPr>
            <w:r w:rsidRPr="00952E83">
              <w:rPr>
                <w:rFonts w:ascii="標楷體" w:eastAsia="標楷體" w:hAnsi="標楷體"/>
                <w:color w:val="000000"/>
                <w:sz w:val="20"/>
                <w:szCs w:val="20"/>
              </w:rPr>
              <w:t>599,196</w:t>
            </w:r>
          </w:p>
        </w:tc>
        <w:tc>
          <w:tcPr>
            <w:tcW w:w="1516" w:type="dxa"/>
            <w:tcBorders>
              <w:top w:val="nil"/>
              <w:left w:val="single" w:sz="4" w:space="0" w:color="auto"/>
              <w:bottom w:val="nil"/>
              <w:right w:val="single" w:sz="4" w:space="0" w:color="auto"/>
            </w:tcBorders>
            <w:shd w:val="clear" w:color="auto" w:fill="DAEEF3"/>
            <w:vAlign w:val="center"/>
            <w:hideMark/>
          </w:tcPr>
          <w:p w14:paraId="66E182F4" w14:textId="77777777" w:rsidR="00327174" w:rsidRPr="008A0526" w:rsidRDefault="00327174" w:rsidP="0069337D">
            <w:pPr>
              <w:wordWrap w:val="0"/>
              <w:overflowPunct w:val="0"/>
              <w:jc w:val="right"/>
              <w:rPr>
                <w:rFonts w:ascii="標楷體" w:eastAsia="標楷體" w:hAnsi="標楷體"/>
                <w:color w:val="000000"/>
                <w:sz w:val="20"/>
                <w:szCs w:val="20"/>
              </w:rPr>
            </w:pPr>
            <w:r w:rsidRPr="008A0526">
              <w:rPr>
                <w:rFonts w:ascii="標楷體" w:eastAsia="標楷體" w:hAnsi="標楷體" w:cs="細明體"/>
                <w:bCs/>
                <w:kern w:val="0"/>
                <w:sz w:val="20"/>
                <w:szCs w:val="20"/>
              </w:rPr>
              <w:sym w:font="Wingdings 2" w:char="F06B"/>
            </w:r>
            <w:r>
              <w:rPr>
                <w:rFonts w:ascii="標楷體" w:eastAsia="標楷體" w:hAnsi="標楷體" w:cs="細明體"/>
                <w:bCs/>
                <w:kern w:val="0"/>
                <w:sz w:val="20"/>
                <w:szCs w:val="20"/>
              </w:rPr>
              <w:t xml:space="preserve">     </w:t>
            </w:r>
            <w:r w:rsidRPr="00952E83">
              <w:rPr>
                <w:rFonts w:ascii="標楷體" w:eastAsia="標楷體" w:hAnsi="標楷體"/>
                <w:color w:val="000000"/>
                <w:sz w:val="20"/>
                <w:szCs w:val="20"/>
              </w:rPr>
              <w:t>156,394</w:t>
            </w:r>
          </w:p>
        </w:tc>
        <w:tc>
          <w:tcPr>
            <w:tcW w:w="908" w:type="dxa"/>
            <w:tcBorders>
              <w:top w:val="nil"/>
              <w:left w:val="single" w:sz="4" w:space="0" w:color="auto"/>
              <w:bottom w:val="nil"/>
              <w:right w:val="single" w:sz="8" w:space="0" w:color="auto"/>
            </w:tcBorders>
            <w:shd w:val="clear" w:color="auto" w:fill="DAEEF3"/>
            <w:vAlign w:val="center"/>
            <w:hideMark/>
          </w:tcPr>
          <w:p w14:paraId="7469C3CC" w14:textId="77777777" w:rsidR="00327174" w:rsidRPr="00D41490" w:rsidRDefault="00327174" w:rsidP="0069337D">
            <w:pPr>
              <w:overflowPunct w:val="0"/>
              <w:jc w:val="right"/>
              <w:rPr>
                <w:rFonts w:ascii="標楷體" w:eastAsia="標楷體" w:hAnsi="標楷體"/>
                <w:color w:val="000000"/>
                <w:sz w:val="20"/>
                <w:szCs w:val="20"/>
              </w:rPr>
            </w:pPr>
            <w:r w:rsidRPr="00952E83">
              <w:rPr>
                <w:rFonts w:ascii="標楷體" w:eastAsia="標楷體" w:hAnsi="標楷體"/>
                <w:color w:val="000000"/>
                <w:sz w:val="20"/>
                <w:szCs w:val="20"/>
              </w:rPr>
              <w:t>26.10</w:t>
            </w:r>
          </w:p>
        </w:tc>
        <w:tc>
          <w:tcPr>
            <w:tcW w:w="1422" w:type="dxa"/>
            <w:tcBorders>
              <w:top w:val="nil"/>
              <w:left w:val="double" w:sz="4" w:space="0" w:color="auto"/>
              <w:bottom w:val="nil"/>
              <w:right w:val="single" w:sz="4" w:space="0" w:color="auto"/>
            </w:tcBorders>
            <w:shd w:val="clear" w:color="auto" w:fill="DAEEF3"/>
            <w:vAlign w:val="center"/>
          </w:tcPr>
          <w:p w14:paraId="18895E4D" w14:textId="77777777" w:rsidR="00327174" w:rsidRPr="00FD029A" w:rsidRDefault="00327174" w:rsidP="0069337D">
            <w:pPr>
              <w:overflowPunct w:val="0"/>
              <w:jc w:val="distribute"/>
              <w:rPr>
                <w:rFonts w:ascii="標楷體" w:eastAsia="標楷體" w:hAnsi="標楷體"/>
                <w:color w:val="000000"/>
                <w:sz w:val="20"/>
                <w:szCs w:val="20"/>
              </w:rPr>
            </w:pPr>
            <w:r w:rsidRPr="00FD029A">
              <w:rPr>
                <w:rFonts w:ascii="標楷體" w:eastAsia="標楷體" w:hAnsi="標楷體" w:hint="eastAsia"/>
                <w:color w:val="000000"/>
                <w:sz w:val="20"/>
                <w:szCs w:val="20"/>
              </w:rPr>
              <w:t>民政處主管</w:t>
            </w:r>
          </w:p>
        </w:tc>
        <w:tc>
          <w:tcPr>
            <w:tcW w:w="1137" w:type="dxa"/>
            <w:tcBorders>
              <w:top w:val="nil"/>
              <w:left w:val="nil"/>
              <w:bottom w:val="nil"/>
              <w:right w:val="single" w:sz="4" w:space="0" w:color="auto"/>
            </w:tcBorders>
            <w:shd w:val="clear" w:color="auto" w:fill="DAEEF3"/>
            <w:vAlign w:val="center"/>
          </w:tcPr>
          <w:p w14:paraId="68F366BE"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167,890</w:t>
            </w:r>
          </w:p>
        </w:tc>
        <w:tc>
          <w:tcPr>
            <w:tcW w:w="1233" w:type="dxa"/>
            <w:tcBorders>
              <w:top w:val="nil"/>
              <w:left w:val="single" w:sz="4" w:space="0" w:color="auto"/>
              <w:bottom w:val="nil"/>
              <w:right w:val="single" w:sz="4" w:space="0" w:color="auto"/>
            </w:tcBorders>
            <w:shd w:val="clear" w:color="auto" w:fill="DAEEF3"/>
            <w:vAlign w:val="center"/>
          </w:tcPr>
          <w:p w14:paraId="5CB97EC2"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w:t>
            </w:r>
          </w:p>
        </w:tc>
        <w:tc>
          <w:tcPr>
            <w:tcW w:w="917" w:type="dxa"/>
            <w:tcBorders>
              <w:top w:val="nil"/>
              <w:left w:val="single" w:sz="4" w:space="0" w:color="auto"/>
              <w:bottom w:val="nil"/>
              <w:right w:val="single" w:sz="4" w:space="0" w:color="auto"/>
            </w:tcBorders>
            <w:shd w:val="clear" w:color="auto" w:fill="DAEEF3"/>
            <w:vAlign w:val="center"/>
          </w:tcPr>
          <w:p w14:paraId="5340BC5B"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w:t>
            </w:r>
          </w:p>
        </w:tc>
      </w:tr>
      <w:tr w:rsidR="00327174" w:rsidRPr="008A0526" w14:paraId="215256C9" w14:textId="77777777" w:rsidTr="0069337D">
        <w:trPr>
          <w:trHeight w:val="482"/>
        </w:trPr>
        <w:tc>
          <w:tcPr>
            <w:tcW w:w="1607" w:type="dxa"/>
            <w:tcBorders>
              <w:top w:val="nil"/>
              <w:left w:val="single" w:sz="4" w:space="0" w:color="auto"/>
              <w:bottom w:val="nil"/>
              <w:right w:val="single" w:sz="4" w:space="0" w:color="auto"/>
            </w:tcBorders>
            <w:vAlign w:val="center"/>
          </w:tcPr>
          <w:p w14:paraId="4F90C8D2" w14:textId="77777777" w:rsidR="00327174" w:rsidRPr="00FD029A" w:rsidRDefault="00327174" w:rsidP="0069337D">
            <w:pPr>
              <w:overflowPunct w:val="0"/>
              <w:jc w:val="distribute"/>
              <w:rPr>
                <w:rFonts w:ascii="標楷體" w:eastAsia="標楷體" w:hAnsi="標楷體"/>
                <w:color w:val="000000"/>
                <w:sz w:val="20"/>
                <w:szCs w:val="20"/>
              </w:rPr>
            </w:pPr>
            <w:r w:rsidRPr="00FD029A">
              <w:rPr>
                <w:rFonts w:ascii="標楷體" w:eastAsia="標楷體" w:hAnsi="標楷體" w:hint="eastAsia"/>
                <w:color w:val="000000"/>
                <w:sz w:val="20"/>
                <w:szCs w:val="20"/>
              </w:rPr>
              <w:t>縣政府主管</w:t>
            </w:r>
          </w:p>
        </w:tc>
        <w:tc>
          <w:tcPr>
            <w:tcW w:w="1250" w:type="dxa"/>
            <w:tcBorders>
              <w:top w:val="nil"/>
              <w:left w:val="nil"/>
              <w:bottom w:val="nil"/>
              <w:right w:val="single" w:sz="4" w:space="0" w:color="auto"/>
            </w:tcBorders>
            <w:vAlign w:val="center"/>
            <w:hideMark/>
          </w:tcPr>
          <w:p w14:paraId="0074FA6F"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18,155,562</w:t>
            </w:r>
          </w:p>
        </w:tc>
        <w:tc>
          <w:tcPr>
            <w:tcW w:w="1516" w:type="dxa"/>
            <w:tcBorders>
              <w:top w:val="nil"/>
              <w:left w:val="single" w:sz="4" w:space="0" w:color="auto"/>
              <w:bottom w:val="nil"/>
              <w:right w:val="single" w:sz="4" w:space="0" w:color="auto"/>
            </w:tcBorders>
            <w:vAlign w:val="center"/>
            <w:hideMark/>
          </w:tcPr>
          <w:p w14:paraId="22B81525" w14:textId="77777777" w:rsidR="00327174" w:rsidRPr="00FD029A" w:rsidRDefault="00327174" w:rsidP="0069337D">
            <w:pPr>
              <w:wordWrap w:val="0"/>
              <w:overflowPunct w:val="0"/>
              <w:jc w:val="right"/>
              <w:rPr>
                <w:rFonts w:ascii="標楷體" w:eastAsia="標楷體" w:hAnsi="標楷體"/>
                <w:color w:val="000000"/>
                <w:sz w:val="20"/>
                <w:szCs w:val="20"/>
              </w:rPr>
            </w:pPr>
            <w:r w:rsidRPr="00FD029A">
              <w:rPr>
                <w:rFonts w:ascii="標楷體" w:eastAsia="標楷體" w:hAnsi="標楷體" w:cs="新細明體"/>
                <w:kern w:val="0"/>
                <w:sz w:val="20"/>
                <w:szCs w:val="20"/>
              </w:rPr>
              <w:sym w:font="Wingdings 2" w:char="F06A"/>
            </w:r>
            <w:r w:rsidRPr="00FD029A">
              <w:rPr>
                <w:rFonts w:ascii="標楷體" w:eastAsia="標楷體" w:hAnsi="標楷體" w:cs="新細明體"/>
                <w:kern w:val="0"/>
                <w:sz w:val="20"/>
                <w:szCs w:val="20"/>
              </w:rPr>
              <w:t xml:space="preserve">   </w:t>
            </w:r>
            <w:r w:rsidRPr="00FD029A">
              <w:rPr>
                <w:rFonts w:ascii="標楷體" w:eastAsia="標楷體" w:hAnsi="標楷體"/>
                <w:color w:val="000000"/>
                <w:sz w:val="20"/>
                <w:szCs w:val="20"/>
              </w:rPr>
              <w:t>2,</w:t>
            </w:r>
            <w:r w:rsidRPr="00FD029A">
              <w:rPr>
                <w:rFonts w:ascii="標楷體" w:eastAsia="標楷體" w:hAnsi="標楷體" w:hint="eastAsia"/>
                <w:color w:val="000000"/>
                <w:sz w:val="20"/>
                <w:szCs w:val="20"/>
              </w:rPr>
              <w:t>729,909</w:t>
            </w:r>
          </w:p>
        </w:tc>
        <w:tc>
          <w:tcPr>
            <w:tcW w:w="908" w:type="dxa"/>
            <w:tcBorders>
              <w:top w:val="nil"/>
              <w:left w:val="single" w:sz="4" w:space="0" w:color="auto"/>
              <w:bottom w:val="nil"/>
              <w:right w:val="single" w:sz="8" w:space="0" w:color="auto"/>
            </w:tcBorders>
            <w:vAlign w:val="center"/>
            <w:hideMark/>
          </w:tcPr>
          <w:p w14:paraId="0B0FF55A"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color w:val="000000"/>
                <w:sz w:val="20"/>
                <w:szCs w:val="20"/>
              </w:rPr>
              <w:t>1</w:t>
            </w:r>
            <w:r w:rsidRPr="00FD029A">
              <w:rPr>
                <w:rFonts w:ascii="標楷體" w:eastAsia="標楷體" w:hAnsi="標楷體" w:hint="eastAsia"/>
                <w:color w:val="000000"/>
                <w:sz w:val="20"/>
                <w:szCs w:val="20"/>
              </w:rPr>
              <w:t>5.04</w:t>
            </w:r>
          </w:p>
        </w:tc>
        <w:tc>
          <w:tcPr>
            <w:tcW w:w="1422" w:type="dxa"/>
            <w:tcBorders>
              <w:top w:val="nil"/>
              <w:left w:val="double" w:sz="4" w:space="0" w:color="auto"/>
              <w:bottom w:val="nil"/>
              <w:right w:val="single" w:sz="4" w:space="0" w:color="auto"/>
            </w:tcBorders>
            <w:vAlign w:val="center"/>
          </w:tcPr>
          <w:p w14:paraId="7E44328E" w14:textId="77777777" w:rsidR="00327174" w:rsidRPr="00FD029A" w:rsidRDefault="00327174" w:rsidP="0069337D">
            <w:pPr>
              <w:overflowPunct w:val="0"/>
              <w:jc w:val="distribute"/>
              <w:rPr>
                <w:rFonts w:ascii="標楷體" w:eastAsia="標楷體" w:hAnsi="標楷體"/>
                <w:color w:val="000000"/>
                <w:sz w:val="20"/>
                <w:szCs w:val="20"/>
              </w:rPr>
            </w:pPr>
            <w:r w:rsidRPr="00FD029A">
              <w:rPr>
                <w:rFonts w:ascii="標楷體" w:eastAsia="標楷體" w:hAnsi="標楷體" w:hint="eastAsia"/>
                <w:color w:val="000000"/>
                <w:sz w:val="20"/>
                <w:szCs w:val="20"/>
              </w:rPr>
              <w:t>農業處主管</w:t>
            </w:r>
          </w:p>
        </w:tc>
        <w:tc>
          <w:tcPr>
            <w:tcW w:w="1137" w:type="dxa"/>
            <w:tcBorders>
              <w:top w:val="nil"/>
              <w:left w:val="nil"/>
              <w:bottom w:val="nil"/>
              <w:right w:val="single" w:sz="4" w:space="0" w:color="auto"/>
            </w:tcBorders>
            <w:vAlign w:val="center"/>
          </w:tcPr>
          <w:p w14:paraId="19546444"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59,041</w:t>
            </w:r>
          </w:p>
        </w:tc>
        <w:tc>
          <w:tcPr>
            <w:tcW w:w="1233" w:type="dxa"/>
            <w:tcBorders>
              <w:top w:val="nil"/>
              <w:left w:val="single" w:sz="4" w:space="0" w:color="auto"/>
              <w:bottom w:val="nil"/>
              <w:right w:val="single" w:sz="4" w:space="0" w:color="auto"/>
            </w:tcBorders>
            <w:vAlign w:val="center"/>
          </w:tcPr>
          <w:p w14:paraId="55974B82"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w:t>
            </w:r>
          </w:p>
        </w:tc>
        <w:tc>
          <w:tcPr>
            <w:tcW w:w="917" w:type="dxa"/>
            <w:tcBorders>
              <w:top w:val="nil"/>
              <w:left w:val="single" w:sz="4" w:space="0" w:color="auto"/>
              <w:bottom w:val="nil"/>
              <w:right w:val="single" w:sz="4" w:space="0" w:color="auto"/>
            </w:tcBorders>
            <w:vAlign w:val="center"/>
          </w:tcPr>
          <w:p w14:paraId="2838AD05"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w:t>
            </w:r>
          </w:p>
        </w:tc>
      </w:tr>
      <w:tr w:rsidR="00327174" w:rsidRPr="008A0526" w14:paraId="6965AA27" w14:textId="77777777" w:rsidTr="0069337D">
        <w:trPr>
          <w:trHeight w:val="482"/>
        </w:trPr>
        <w:tc>
          <w:tcPr>
            <w:tcW w:w="1607" w:type="dxa"/>
            <w:tcBorders>
              <w:top w:val="nil"/>
              <w:left w:val="single" w:sz="4" w:space="0" w:color="auto"/>
              <w:bottom w:val="nil"/>
              <w:right w:val="single" w:sz="4" w:space="0" w:color="auto"/>
            </w:tcBorders>
            <w:shd w:val="clear" w:color="auto" w:fill="DAEEF3"/>
            <w:vAlign w:val="center"/>
          </w:tcPr>
          <w:p w14:paraId="6ED818CF" w14:textId="77777777" w:rsidR="00327174" w:rsidRPr="00FD029A" w:rsidRDefault="00327174" w:rsidP="0069337D">
            <w:pPr>
              <w:overflowPunct w:val="0"/>
              <w:jc w:val="distribute"/>
              <w:rPr>
                <w:rFonts w:ascii="標楷體" w:eastAsia="標楷體" w:hAnsi="標楷體"/>
                <w:color w:val="000000"/>
                <w:sz w:val="20"/>
                <w:szCs w:val="20"/>
              </w:rPr>
            </w:pPr>
            <w:r w:rsidRPr="00FD029A">
              <w:rPr>
                <w:rFonts w:ascii="標楷體" w:eastAsia="標楷體" w:hAnsi="標楷體" w:hint="eastAsia"/>
                <w:color w:val="000000"/>
                <w:sz w:val="20"/>
                <w:szCs w:val="20"/>
              </w:rPr>
              <w:t>統籌支撥科目</w:t>
            </w:r>
          </w:p>
        </w:tc>
        <w:tc>
          <w:tcPr>
            <w:tcW w:w="1250" w:type="dxa"/>
            <w:tcBorders>
              <w:top w:val="nil"/>
              <w:left w:val="nil"/>
              <w:bottom w:val="nil"/>
              <w:right w:val="single" w:sz="4" w:space="0" w:color="auto"/>
            </w:tcBorders>
            <w:shd w:val="clear" w:color="auto" w:fill="DAEEF3"/>
            <w:vAlign w:val="center"/>
            <w:hideMark/>
          </w:tcPr>
          <w:p w14:paraId="733CBB73"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color w:val="000000"/>
                <w:sz w:val="20"/>
                <w:szCs w:val="20"/>
              </w:rPr>
              <w:t>1,</w:t>
            </w:r>
            <w:r w:rsidRPr="00FD029A">
              <w:rPr>
                <w:rFonts w:ascii="標楷體" w:eastAsia="標楷體" w:hAnsi="標楷體" w:hint="eastAsia"/>
                <w:color w:val="000000"/>
                <w:sz w:val="20"/>
                <w:szCs w:val="20"/>
              </w:rPr>
              <w:t>698,351</w:t>
            </w:r>
          </w:p>
        </w:tc>
        <w:tc>
          <w:tcPr>
            <w:tcW w:w="1516" w:type="dxa"/>
            <w:tcBorders>
              <w:top w:val="nil"/>
              <w:left w:val="single" w:sz="4" w:space="0" w:color="auto"/>
              <w:bottom w:val="nil"/>
              <w:right w:val="single" w:sz="4" w:space="0" w:color="auto"/>
            </w:tcBorders>
            <w:shd w:val="clear" w:color="auto" w:fill="DAEEF3"/>
            <w:vAlign w:val="center"/>
            <w:hideMark/>
          </w:tcPr>
          <w:p w14:paraId="7BF02D86" w14:textId="77777777" w:rsidR="00327174" w:rsidRPr="00FD029A" w:rsidRDefault="00327174" w:rsidP="0069337D">
            <w:pPr>
              <w:overflowPunct w:val="0"/>
              <w:ind w:right="8"/>
              <w:jc w:val="right"/>
              <w:rPr>
                <w:rFonts w:ascii="標楷體" w:eastAsia="標楷體" w:hAnsi="標楷體"/>
                <w:color w:val="000000"/>
                <w:sz w:val="20"/>
                <w:szCs w:val="20"/>
              </w:rPr>
            </w:pPr>
            <w:r w:rsidRPr="00FD029A">
              <w:rPr>
                <w:rFonts w:ascii="標楷體" w:eastAsia="標楷體" w:hAnsi="標楷體" w:cs="細明體"/>
                <w:bCs/>
                <w:kern w:val="0"/>
                <w:sz w:val="20"/>
                <w:szCs w:val="20"/>
              </w:rPr>
              <w:sym w:font="Wingdings 2" w:char="F06C"/>
            </w:r>
            <w:r w:rsidRPr="00FD029A">
              <w:rPr>
                <w:rFonts w:ascii="標楷體" w:eastAsia="標楷體" w:hAnsi="標楷體" w:cs="細明體" w:hint="eastAsia"/>
                <w:bCs/>
                <w:kern w:val="0"/>
                <w:sz w:val="20"/>
                <w:szCs w:val="20"/>
              </w:rPr>
              <w:t xml:space="preserve">  </w:t>
            </w:r>
            <w:r w:rsidRPr="00FD029A">
              <w:rPr>
                <w:rFonts w:ascii="標楷體" w:eastAsia="標楷體" w:hAnsi="標楷體" w:cs="細明體"/>
                <w:bCs/>
                <w:kern w:val="0"/>
                <w:sz w:val="20"/>
                <w:szCs w:val="20"/>
              </w:rPr>
              <w:t xml:space="preserve">  </w:t>
            </w:r>
            <w:r w:rsidRPr="00FD029A">
              <w:rPr>
                <w:rFonts w:ascii="標楷體" w:eastAsia="標楷體" w:hAnsi="標楷體" w:cs="細明體" w:hint="eastAsia"/>
                <w:bCs/>
                <w:kern w:val="0"/>
                <w:sz w:val="20"/>
                <w:szCs w:val="20"/>
              </w:rPr>
              <w:t xml:space="preserve"> </w:t>
            </w:r>
            <w:r w:rsidRPr="00FD029A">
              <w:rPr>
                <w:rFonts w:ascii="標楷體" w:eastAsia="標楷體" w:hAnsi="標楷體"/>
                <w:color w:val="000000"/>
                <w:sz w:val="20"/>
                <w:szCs w:val="20"/>
              </w:rPr>
              <w:t>14</w:t>
            </w:r>
            <w:r w:rsidRPr="00FD029A">
              <w:rPr>
                <w:rFonts w:ascii="標楷體" w:eastAsia="標楷體" w:hAnsi="標楷體" w:hint="eastAsia"/>
                <w:color w:val="000000"/>
                <w:sz w:val="20"/>
                <w:szCs w:val="20"/>
              </w:rPr>
              <w:t>8,445</w:t>
            </w:r>
          </w:p>
        </w:tc>
        <w:tc>
          <w:tcPr>
            <w:tcW w:w="908" w:type="dxa"/>
            <w:tcBorders>
              <w:top w:val="nil"/>
              <w:left w:val="single" w:sz="4" w:space="0" w:color="auto"/>
              <w:bottom w:val="nil"/>
              <w:right w:val="single" w:sz="8" w:space="0" w:color="auto"/>
            </w:tcBorders>
            <w:shd w:val="clear" w:color="auto" w:fill="DAEEF3"/>
            <w:vAlign w:val="center"/>
            <w:hideMark/>
          </w:tcPr>
          <w:p w14:paraId="480F6C88"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8.7</w:t>
            </w:r>
            <w:r w:rsidRPr="00FD029A">
              <w:rPr>
                <w:rFonts w:ascii="標楷體" w:eastAsia="標楷體" w:hAnsi="標楷體"/>
                <w:color w:val="000000"/>
                <w:sz w:val="20"/>
                <w:szCs w:val="20"/>
              </w:rPr>
              <w:t>4</w:t>
            </w:r>
          </w:p>
        </w:tc>
        <w:tc>
          <w:tcPr>
            <w:tcW w:w="1422" w:type="dxa"/>
            <w:tcBorders>
              <w:top w:val="nil"/>
              <w:left w:val="double" w:sz="4" w:space="0" w:color="auto"/>
              <w:bottom w:val="nil"/>
              <w:right w:val="single" w:sz="4" w:space="0" w:color="auto"/>
            </w:tcBorders>
            <w:shd w:val="clear" w:color="auto" w:fill="DAEEF3"/>
            <w:vAlign w:val="center"/>
          </w:tcPr>
          <w:p w14:paraId="12C38B2E" w14:textId="77777777" w:rsidR="00327174" w:rsidRPr="00FD029A" w:rsidRDefault="00327174" w:rsidP="0069337D">
            <w:pPr>
              <w:overflowPunct w:val="0"/>
              <w:jc w:val="distribute"/>
              <w:rPr>
                <w:rFonts w:ascii="標楷體" w:eastAsia="標楷體" w:hAnsi="標楷體"/>
                <w:color w:val="000000"/>
                <w:sz w:val="20"/>
                <w:szCs w:val="20"/>
              </w:rPr>
            </w:pPr>
            <w:r w:rsidRPr="00FD029A">
              <w:rPr>
                <w:rFonts w:ascii="標楷體" w:eastAsia="標楷體" w:hAnsi="標楷體" w:hint="eastAsia"/>
                <w:color w:val="000000"/>
                <w:sz w:val="20"/>
                <w:szCs w:val="20"/>
              </w:rPr>
              <w:t>地政處主管</w:t>
            </w:r>
          </w:p>
        </w:tc>
        <w:tc>
          <w:tcPr>
            <w:tcW w:w="1137" w:type="dxa"/>
            <w:tcBorders>
              <w:top w:val="nil"/>
              <w:left w:val="nil"/>
              <w:bottom w:val="nil"/>
              <w:right w:val="single" w:sz="4" w:space="0" w:color="auto"/>
            </w:tcBorders>
            <w:shd w:val="clear" w:color="auto" w:fill="DAEEF3"/>
            <w:vAlign w:val="center"/>
          </w:tcPr>
          <w:p w14:paraId="72BF1B28"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189,527</w:t>
            </w:r>
          </w:p>
        </w:tc>
        <w:tc>
          <w:tcPr>
            <w:tcW w:w="1233" w:type="dxa"/>
            <w:tcBorders>
              <w:top w:val="nil"/>
              <w:left w:val="single" w:sz="4" w:space="0" w:color="auto"/>
              <w:bottom w:val="nil"/>
              <w:right w:val="single" w:sz="4" w:space="0" w:color="auto"/>
            </w:tcBorders>
            <w:shd w:val="clear" w:color="auto" w:fill="DAEEF3"/>
            <w:vAlign w:val="center"/>
            <w:hideMark/>
          </w:tcPr>
          <w:p w14:paraId="2881B742"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w:t>
            </w:r>
          </w:p>
        </w:tc>
        <w:tc>
          <w:tcPr>
            <w:tcW w:w="917" w:type="dxa"/>
            <w:tcBorders>
              <w:top w:val="nil"/>
              <w:left w:val="single" w:sz="4" w:space="0" w:color="auto"/>
              <w:bottom w:val="nil"/>
              <w:right w:val="single" w:sz="4" w:space="0" w:color="auto"/>
            </w:tcBorders>
            <w:shd w:val="clear" w:color="auto" w:fill="DAEEF3"/>
            <w:vAlign w:val="center"/>
            <w:hideMark/>
          </w:tcPr>
          <w:p w14:paraId="13601DD8"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w:t>
            </w:r>
          </w:p>
        </w:tc>
      </w:tr>
      <w:tr w:rsidR="00327174" w:rsidRPr="008A0526" w14:paraId="35306008" w14:textId="77777777" w:rsidTr="0069337D">
        <w:trPr>
          <w:trHeight w:val="482"/>
        </w:trPr>
        <w:tc>
          <w:tcPr>
            <w:tcW w:w="1607" w:type="dxa"/>
            <w:tcBorders>
              <w:top w:val="nil"/>
              <w:left w:val="single" w:sz="4" w:space="0" w:color="auto"/>
              <w:bottom w:val="nil"/>
              <w:right w:val="single" w:sz="4" w:space="0" w:color="auto"/>
            </w:tcBorders>
            <w:vAlign w:val="center"/>
          </w:tcPr>
          <w:p w14:paraId="7C3D8D54" w14:textId="77777777" w:rsidR="00327174" w:rsidRPr="00FD029A" w:rsidRDefault="00327174" w:rsidP="0069337D">
            <w:pPr>
              <w:overflowPunct w:val="0"/>
              <w:jc w:val="distribute"/>
              <w:rPr>
                <w:rFonts w:ascii="標楷體" w:eastAsia="標楷體" w:hAnsi="標楷體"/>
                <w:color w:val="000000"/>
                <w:sz w:val="20"/>
                <w:szCs w:val="20"/>
              </w:rPr>
            </w:pPr>
            <w:r w:rsidRPr="00FD029A">
              <w:rPr>
                <w:rFonts w:ascii="標楷體" w:eastAsia="標楷體" w:hAnsi="標楷體" w:hint="eastAsia"/>
                <w:color w:val="000000"/>
                <w:sz w:val="20"/>
                <w:szCs w:val="20"/>
              </w:rPr>
              <w:t>消防局主管</w:t>
            </w:r>
          </w:p>
        </w:tc>
        <w:tc>
          <w:tcPr>
            <w:tcW w:w="1250" w:type="dxa"/>
            <w:tcBorders>
              <w:top w:val="nil"/>
              <w:left w:val="nil"/>
              <w:bottom w:val="nil"/>
              <w:right w:val="single" w:sz="4" w:space="0" w:color="auto"/>
            </w:tcBorders>
            <w:vAlign w:val="center"/>
          </w:tcPr>
          <w:p w14:paraId="6063D6AF"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771,037</w:t>
            </w:r>
          </w:p>
        </w:tc>
        <w:tc>
          <w:tcPr>
            <w:tcW w:w="1516" w:type="dxa"/>
            <w:tcBorders>
              <w:top w:val="nil"/>
              <w:left w:val="single" w:sz="4" w:space="0" w:color="auto"/>
              <w:bottom w:val="nil"/>
              <w:right w:val="single" w:sz="4" w:space="0" w:color="auto"/>
            </w:tcBorders>
            <w:vAlign w:val="center"/>
            <w:hideMark/>
          </w:tcPr>
          <w:p w14:paraId="712FEB7C"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cs="細明體"/>
                <w:bCs/>
                <w:kern w:val="0"/>
                <w:sz w:val="20"/>
                <w:szCs w:val="20"/>
              </w:rPr>
              <w:sym w:font="Wingdings 2" w:char="F06E"/>
            </w:r>
            <w:r w:rsidRPr="00FD029A">
              <w:rPr>
                <w:rFonts w:ascii="標楷體" w:eastAsia="標楷體" w:hAnsi="標楷體" w:cs="細明體" w:hint="eastAsia"/>
                <w:bCs/>
                <w:kern w:val="0"/>
                <w:sz w:val="20"/>
                <w:szCs w:val="20"/>
              </w:rPr>
              <w:t xml:space="preserve"> </w:t>
            </w:r>
            <w:r w:rsidRPr="00FD029A">
              <w:rPr>
                <w:rFonts w:ascii="標楷體" w:eastAsia="標楷體" w:hAnsi="標楷體" w:cs="細明體"/>
                <w:bCs/>
                <w:kern w:val="0"/>
                <w:sz w:val="20"/>
                <w:szCs w:val="20"/>
              </w:rPr>
              <w:t xml:space="preserve">  </w:t>
            </w:r>
            <w:r w:rsidRPr="00FD029A">
              <w:rPr>
                <w:rFonts w:ascii="標楷體" w:eastAsia="標楷體" w:hAnsi="標楷體" w:cs="細明體" w:hint="eastAsia"/>
                <w:bCs/>
                <w:kern w:val="0"/>
                <w:sz w:val="20"/>
                <w:szCs w:val="20"/>
              </w:rPr>
              <w:t xml:space="preserve">   </w:t>
            </w:r>
            <w:r w:rsidRPr="00FD029A">
              <w:rPr>
                <w:rFonts w:ascii="標楷體" w:eastAsia="標楷體" w:hAnsi="標楷體" w:hint="eastAsia"/>
                <w:color w:val="000000"/>
                <w:sz w:val="20"/>
                <w:szCs w:val="20"/>
              </w:rPr>
              <w:t>57,557</w:t>
            </w:r>
          </w:p>
        </w:tc>
        <w:tc>
          <w:tcPr>
            <w:tcW w:w="908" w:type="dxa"/>
            <w:tcBorders>
              <w:top w:val="nil"/>
              <w:left w:val="single" w:sz="4" w:space="0" w:color="auto"/>
              <w:bottom w:val="nil"/>
              <w:right w:val="single" w:sz="8" w:space="0" w:color="auto"/>
            </w:tcBorders>
            <w:vAlign w:val="center"/>
            <w:hideMark/>
          </w:tcPr>
          <w:p w14:paraId="5669F42C"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7.46</w:t>
            </w:r>
          </w:p>
        </w:tc>
        <w:tc>
          <w:tcPr>
            <w:tcW w:w="1422" w:type="dxa"/>
            <w:tcBorders>
              <w:top w:val="nil"/>
              <w:left w:val="double" w:sz="4" w:space="0" w:color="auto"/>
              <w:bottom w:val="nil"/>
              <w:right w:val="single" w:sz="4" w:space="0" w:color="auto"/>
            </w:tcBorders>
            <w:vAlign w:val="center"/>
          </w:tcPr>
          <w:p w14:paraId="39C92D34" w14:textId="77777777" w:rsidR="00327174" w:rsidRPr="00FD029A" w:rsidRDefault="00327174" w:rsidP="0069337D">
            <w:pPr>
              <w:overflowPunct w:val="0"/>
              <w:jc w:val="distribute"/>
              <w:rPr>
                <w:rFonts w:ascii="標楷體" w:eastAsia="標楷體" w:hAnsi="標楷體"/>
                <w:color w:val="000000"/>
                <w:sz w:val="20"/>
                <w:szCs w:val="20"/>
              </w:rPr>
            </w:pPr>
            <w:r w:rsidRPr="00FD029A">
              <w:rPr>
                <w:rFonts w:ascii="標楷體" w:eastAsia="標楷體" w:hAnsi="標楷體" w:hint="eastAsia"/>
                <w:color w:val="000000"/>
                <w:sz w:val="20"/>
                <w:szCs w:val="20"/>
              </w:rPr>
              <w:t>稅務局主管</w:t>
            </w:r>
          </w:p>
        </w:tc>
        <w:tc>
          <w:tcPr>
            <w:tcW w:w="1137" w:type="dxa"/>
            <w:tcBorders>
              <w:top w:val="nil"/>
              <w:left w:val="nil"/>
              <w:bottom w:val="nil"/>
              <w:right w:val="single" w:sz="4" w:space="0" w:color="auto"/>
            </w:tcBorders>
            <w:vAlign w:val="center"/>
          </w:tcPr>
          <w:p w14:paraId="75D7E8F9"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127,941</w:t>
            </w:r>
          </w:p>
        </w:tc>
        <w:tc>
          <w:tcPr>
            <w:tcW w:w="1233" w:type="dxa"/>
            <w:tcBorders>
              <w:top w:val="nil"/>
              <w:left w:val="single" w:sz="4" w:space="0" w:color="auto"/>
              <w:bottom w:val="nil"/>
              <w:right w:val="single" w:sz="4" w:space="0" w:color="auto"/>
            </w:tcBorders>
            <w:vAlign w:val="center"/>
            <w:hideMark/>
          </w:tcPr>
          <w:p w14:paraId="7711846D"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w:t>
            </w:r>
          </w:p>
        </w:tc>
        <w:tc>
          <w:tcPr>
            <w:tcW w:w="917" w:type="dxa"/>
            <w:tcBorders>
              <w:top w:val="nil"/>
              <w:left w:val="single" w:sz="4" w:space="0" w:color="auto"/>
              <w:bottom w:val="nil"/>
              <w:right w:val="single" w:sz="4" w:space="0" w:color="auto"/>
            </w:tcBorders>
            <w:vAlign w:val="center"/>
            <w:hideMark/>
          </w:tcPr>
          <w:p w14:paraId="7612400E"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w:t>
            </w:r>
          </w:p>
        </w:tc>
      </w:tr>
      <w:tr w:rsidR="00327174" w:rsidRPr="008A0526" w14:paraId="570EA665" w14:textId="77777777" w:rsidTr="0069337D">
        <w:trPr>
          <w:trHeight w:val="482"/>
        </w:trPr>
        <w:tc>
          <w:tcPr>
            <w:tcW w:w="1607" w:type="dxa"/>
            <w:tcBorders>
              <w:top w:val="nil"/>
              <w:left w:val="single" w:sz="4" w:space="0" w:color="auto"/>
              <w:bottom w:val="nil"/>
              <w:right w:val="single" w:sz="4" w:space="0" w:color="auto"/>
            </w:tcBorders>
            <w:shd w:val="clear" w:color="auto" w:fill="DAEEF3"/>
            <w:vAlign w:val="center"/>
          </w:tcPr>
          <w:p w14:paraId="1BE0F1FE" w14:textId="77777777" w:rsidR="00327174" w:rsidRPr="00FD029A" w:rsidRDefault="00327174" w:rsidP="0069337D">
            <w:pPr>
              <w:overflowPunct w:val="0"/>
              <w:jc w:val="distribute"/>
              <w:rPr>
                <w:rFonts w:ascii="標楷體" w:eastAsia="標楷體" w:hAnsi="標楷體"/>
                <w:color w:val="000000"/>
                <w:sz w:val="20"/>
                <w:szCs w:val="20"/>
              </w:rPr>
            </w:pPr>
            <w:r w:rsidRPr="00FD029A">
              <w:rPr>
                <w:rFonts w:ascii="標楷體" w:eastAsia="標楷體" w:hAnsi="標楷體" w:hint="eastAsia"/>
                <w:color w:val="000000"/>
                <w:sz w:val="20"/>
                <w:szCs w:val="20"/>
              </w:rPr>
              <w:t>衛生局主管</w:t>
            </w:r>
          </w:p>
        </w:tc>
        <w:tc>
          <w:tcPr>
            <w:tcW w:w="1250" w:type="dxa"/>
            <w:tcBorders>
              <w:top w:val="nil"/>
              <w:left w:val="nil"/>
              <w:bottom w:val="nil"/>
              <w:right w:val="single" w:sz="4" w:space="0" w:color="auto"/>
            </w:tcBorders>
            <w:shd w:val="clear" w:color="auto" w:fill="DAEEF3"/>
            <w:vAlign w:val="center"/>
          </w:tcPr>
          <w:p w14:paraId="1FB06402"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color w:val="000000"/>
                <w:sz w:val="20"/>
                <w:szCs w:val="20"/>
              </w:rPr>
              <w:t>2</w:t>
            </w:r>
            <w:r w:rsidRPr="00FD029A">
              <w:rPr>
                <w:rFonts w:ascii="標楷體" w:eastAsia="標楷體" w:hAnsi="標楷體" w:hint="eastAsia"/>
                <w:color w:val="000000"/>
                <w:sz w:val="20"/>
                <w:szCs w:val="20"/>
              </w:rPr>
              <w:t>,509,815</w:t>
            </w:r>
          </w:p>
        </w:tc>
        <w:tc>
          <w:tcPr>
            <w:tcW w:w="1516" w:type="dxa"/>
            <w:tcBorders>
              <w:top w:val="nil"/>
              <w:left w:val="single" w:sz="4" w:space="0" w:color="auto"/>
              <w:bottom w:val="nil"/>
              <w:right w:val="single" w:sz="4" w:space="0" w:color="auto"/>
            </w:tcBorders>
            <w:shd w:val="clear" w:color="auto" w:fill="DAEEF3"/>
            <w:vAlign w:val="center"/>
            <w:hideMark/>
          </w:tcPr>
          <w:p w14:paraId="4CF9662F"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cs="細明體"/>
                <w:bCs/>
                <w:kern w:val="0"/>
                <w:sz w:val="20"/>
                <w:szCs w:val="20"/>
              </w:rPr>
              <w:sym w:font="Wingdings 2" w:char="F06D"/>
            </w:r>
            <w:r w:rsidRPr="00FD029A">
              <w:rPr>
                <w:rFonts w:ascii="標楷體" w:eastAsia="標楷體" w:hAnsi="標楷體" w:cs="細明體" w:hint="eastAsia"/>
                <w:bCs/>
                <w:kern w:val="0"/>
                <w:sz w:val="20"/>
                <w:szCs w:val="20"/>
              </w:rPr>
              <w:t xml:space="preserve"> </w:t>
            </w:r>
            <w:r w:rsidRPr="00FD029A">
              <w:rPr>
                <w:rFonts w:ascii="標楷體" w:eastAsia="標楷體" w:hAnsi="標楷體" w:cs="細明體"/>
                <w:bCs/>
                <w:kern w:val="0"/>
                <w:sz w:val="20"/>
                <w:szCs w:val="20"/>
              </w:rPr>
              <w:t xml:space="preserve"> </w:t>
            </w:r>
            <w:r w:rsidRPr="00FD029A">
              <w:rPr>
                <w:rFonts w:ascii="標楷體" w:eastAsia="標楷體" w:hAnsi="標楷體" w:cs="細明體" w:hint="eastAsia"/>
                <w:bCs/>
                <w:kern w:val="0"/>
                <w:sz w:val="20"/>
                <w:szCs w:val="20"/>
              </w:rPr>
              <w:t xml:space="preserve">    </w:t>
            </w:r>
            <w:r w:rsidRPr="00FD029A">
              <w:rPr>
                <w:rFonts w:ascii="標楷體" w:eastAsia="標楷體" w:hAnsi="標楷體" w:hint="eastAsia"/>
                <w:color w:val="000000"/>
                <w:sz w:val="20"/>
                <w:szCs w:val="20"/>
              </w:rPr>
              <w:t>87,110</w:t>
            </w:r>
          </w:p>
        </w:tc>
        <w:tc>
          <w:tcPr>
            <w:tcW w:w="908" w:type="dxa"/>
            <w:tcBorders>
              <w:top w:val="nil"/>
              <w:left w:val="single" w:sz="4" w:space="0" w:color="auto"/>
              <w:bottom w:val="nil"/>
              <w:right w:val="single" w:sz="8" w:space="0" w:color="auto"/>
            </w:tcBorders>
            <w:shd w:val="clear" w:color="auto" w:fill="DAEEF3"/>
            <w:vAlign w:val="center"/>
            <w:hideMark/>
          </w:tcPr>
          <w:p w14:paraId="16D20187"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3.47</w:t>
            </w:r>
          </w:p>
        </w:tc>
        <w:tc>
          <w:tcPr>
            <w:tcW w:w="1422" w:type="dxa"/>
            <w:tcBorders>
              <w:top w:val="nil"/>
              <w:left w:val="double" w:sz="4" w:space="0" w:color="auto"/>
              <w:bottom w:val="nil"/>
              <w:right w:val="single" w:sz="4" w:space="0" w:color="auto"/>
            </w:tcBorders>
            <w:shd w:val="clear" w:color="auto" w:fill="DAEEF3"/>
            <w:vAlign w:val="center"/>
          </w:tcPr>
          <w:p w14:paraId="11915377" w14:textId="77777777" w:rsidR="00327174" w:rsidRPr="00FD029A" w:rsidRDefault="00327174" w:rsidP="0069337D">
            <w:pPr>
              <w:overflowPunct w:val="0"/>
              <w:jc w:val="distribute"/>
              <w:rPr>
                <w:rFonts w:ascii="標楷體" w:eastAsia="標楷體" w:hAnsi="標楷體"/>
                <w:color w:val="000000"/>
                <w:sz w:val="20"/>
                <w:szCs w:val="20"/>
              </w:rPr>
            </w:pPr>
            <w:r w:rsidRPr="00FD029A">
              <w:rPr>
                <w:rFonts w:ascii="標楷體" w:eastAsia="標楷體" w:hAnsi="標楷體" w:hint="eastAsia"/>
                <w:color w:val="000000"/>
                <w:sz w:val="20"/>
                <w:szCs w:val="20"/>
              </w:rPr>
              <w:t>教育處主管</w:t>
            </w:r>
          </w:p>
        </w:tc>
        <w:tc>
          <w:tcPr>
            <w:tcW w:w="1137" w:type="dxa"/>
            <w:tcBorders>
              <w:top w:val="nil"/>
              <w:left w:val="nil"/>
              <w:bottom w:val="nil"/>
              <w:right w:val="single" w:sz="4" w:space="0" w:color="auto"/>
            </w:tcBorders>
            <w:shd w:val="clear" w:color="auto" w:fill="DAEEF3"/>
            <w:vAlign w:val="center"/>
          </w:tcPr>
          <w:p w14:paraId="0F3BB148"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19,599</w:t>
            </w:r>
          </w:p>
        </w:tc>
        <w:tc>
          <w:tcPr>
            <w:tcW w:w="1233" w:type="dxa"/>
            <w:tcBorders>
              <w:top w:val="nil"/>
              <w:left w:val="single" w:sz="4" w:space="0" w:color="auto"/>
              <w:bottom w:val="nil"/>
              <w:right w:val="single" w:sz="4" w:space="0" w:color="auto"/>
            </w:tcBorders>
            <w:shd w:val="clear" w:color="auto" w:fill="DAEEF3"/>
            <w:vAlign w:val="center"/>
            <w:hideMark/>
          </w:tcPr>
          <w:p w14:paraId="000CE1B7"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w:t>
            </w:r>
          </w:p>
        </w:tc>
        <w:tc>
          <w:tcPr>
            <w:tcW w:w="917" w:type="dxa"/>
            <w:tcBorders>
              <w:top w:val="nil"/>
              <w:left w:val="single" w:sz="4" w:space="0" w:color="auto"/>
              <w:bottom w:val="nil"/>
              <w:right w:val="single" w:sz="4" w:space="0" w:color="auto"/>
            </w:tcBorders>
            <w:shd w:val="clear" w:color="auto" w:fill="DAEEF3"/>
            <w:vAlign w:val="center"/>
            <w:hideMark/>
          </w:tcPr>
          <w:p w14:paraId="093BD2B2"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noProof/>
                <w:sz w:val="20"/>
              </w:rPr>
              <w:t>－</w:t>
            </w:r>
          </w:p>
        </w:tc>
      </w:tr>
      <w:tr w:rsidR="00327174" w:rsidRPr="008A0526" w14:paraId="37A8B54E" w14:textId="77777777" w:rsidTr="0069337D">
        <w:trPr>
          <w:trHeight w:val="680"/>
        </w:trPr>
        <w:tc>
          <w:tcPr>
            <w:tcW w:w="1607" w:type="dxa"/>
            <w:tcBorders>
              <w:top w:val="nil"/>
              <w:left w:val="single" w:sz="4" w:space="0" w:color="auto"/>
              <w:bottom w:val="single" w:sz="4" w:space="0" w:color="auto"/>
              <w:right w:val="single" w:sz="4" w:space="0" w:color="auto"/>
            </w:tcBorders>
            <w:vAlign w:val="center"/>
          </w:tcPr>
          <w:p w14:paraId="68124CDF" w14:textId="77777777" w:rsidR="00327174" w:rsidRPr="00FD029A" w:rsidRDefault="00327174" w:rsidP="0069337D">
            <w:pPr>
              <w:overflowPunct w:val="0"/>
              <w:jc w:val="distribute"/>
              <w:rPr>
                <w:rFonts w:ascii="標楷體" w:eastAsia="標楷體" w:hAnsi="標楷體"/>
                <w:color w:val="000000"/>
                <w:sz w:val="20"/>
                <w:szCs w:val="20"/>
              </w:rPr>
            </w:pPr>
            <w:r w:rsidRPr="00FD029A">
              <w:rPr>
                <w:rFonts w:ascii="標楷體" w:eastAsia="標楷體" w:hAnsi="標楷體" w:hint="eastAsia"/>
                <w:color w:val="000000"/>
                <w:sz w:val="20"/>
                <w:szCs w:val="20"/>
              </w:rPr>
              <w:t>警察局主管</w:t>
            </w:r>
          </w:p>
        </w:tc>
        <w:tc>
          <w:tcPr>
            <w:tcW w:w="1250" w:type="dxa"/>
            <w:tcBorders>
              <w:top w:val="nil"/>
              <w:left w:val="nil"/>
              <w:bottom w:val="single" w:sz="4" w:space="0" w:color="auto"/>
              <w:right w:val="single" w:sz="4" w:space="0" w:color="auto"/>
            </w:tcBorders>
            <w:vAlign w:val="center"/>
          </w:tcPr>
          <w:p w14:paraId="211BE905"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color w:val="000000"/>
                <w:sz w:val="20"/>
                <w:szCs w:val="20"/>
              </w:rPr>
              <w:t>1,</w:t>
            </w:r>
            <w:r w:rsidRPr="00FD029A">
              <w:rPr>
                <w:rFonts w:ascii="標楷體" w:eastAsia="標楷體" w:hAnsi="標楷體" w:hint="eastAsia"/>
                <w:color w:val="000000"/>
                <w:sz w:val="20"/>
                <w:szCs w:val="20"/>
              </w:rPr>
              <w:t>756,690</w:t>
            </w:r>
          </w:p>
        </w:tc>
        <w:tc>
          <w:tcPr>
            <w:tcW w:w="1516" w:type="dxa"/>
            <w:tcBorders>
              <w:top w:val="nil"/>
              <w:left w:val="single" w:sz="4" w:space="0" w:color="auto"/>
              <w:bottom w:val="single" w:sz="4" w:space="0" w:color="auto"/>
              <w:right w:val="single" w:sz="4" w:space="0" w:color="auto"/>
            </w:tcBorders>
            <w:vAlign w:val="center"/>
            <w:hideMark/>
          </w:tcPr>
          <w:p w14:paraId="46C72EC5"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cs="細明體" w:hint="eastAsia"/>
                <w:bCs/>
                <w:kern w:val="0"/>
                <w:sz w:val="20"/>
                <w:szCs w:val="20"/>
              </w:rPr>
              <w:t xml:space="preserve">    </w:t>
            </w:r>
            <w:r w:rsidRPr="00FD029A">
              <w:rPr>
                <w:rFonts w:ascii="標楷體" w:eastAsia="標楷體" w:hAnsi="標楷體" w:cs="細明體"/>
                <w:bCs/>
                <w:kern w:val="0"/>
                <w:sz w:val="20"/>
                <w:szCs w:val="20"/>
              </w:rPr>
              <w:t xml:space="preserve"> </w:t>
            </w:r>
            <w:r w:rsidRPr="00FD029A">
              <w:rPr>
                <w:rFonts w:ascii="標楷體" w:eastAsia="標楷體" w:hAnsi="標楷體" w:cs="細明體" w:hint="eastAsia"/>
                <w:bCs/>
                <w:kern w:val="0"/>
                <w:sz w:val="20"/>
                <w:szCs w:val="20"/>
              </w:rPr>
              <w:t xml:space="preserve">  </w:t>
            </w:r>
            <w:r w:rsidRPr="00FD029A">
              <w:rPr>
                <w:rFonts w:ascii="標楷體" w:eastAsia="標楷體" w:hAnsi="標楷體" w:hint="eastAsia"/>
                <w:color w:val="000000"/>
                <w:sz w:val="20"/>
                <w:szCs w:val="20"/>
              </w:rPr>
              <w:t>47,775</w:t>
            </w:r>
          </w:p>
        </w:tc>
        <w:tc>
          <w:tcPr>
            <w:tcW w:w="908" w:type="dxa"/>
            <w:tcBorders>
              <w:top w:val="nil"/>
              <w:left w:val="single" w:sz="4" w:space="0" w:color="auto"/>
              <w:bottom w:val="single" w:sz="4" w:space="0" w:color="auto"/>
              <w:right w:val="single" w:sz="8" w:space="0" w:color="auto"/>
            </w:tcBorders>
            <w:vAlign w:val="center"/>
            <w:hideMark/>
          </w:tcPr>
          <w:p w14:paraId="625A201E" w14:textId="77777777" w:rsidR="00327174" w:rsidRPr="00FD029A" w:rsidRDefault="00327174" w:rsidP="0069337D">
            <w:pPr>
              <w:overflowPunct w:val="0"/>
              <w:jc w:val="right"/>
              <w:rPr>
                <w:rFonts w:ascii="標楷體" w:eastAsia="標楷體" w:hAnsi="標楷體"/>
                <w:color w:val="000000"/>
                <w:sz w:val="20"/>
                <w:szCs w:val="20"/>
              </w:rPr>
            </w:pPr>
            <w:r w:rsidRPr="00FD029A">
              <w:rPr>
                <w:rFonts w:ascii="標楷體" w:eastAsia="標楷體" w:hAnsi="標楷體" w:hint="eastAsia"/>
                <w:color w:val="000000"/>
                <w:sz w:val="20"/>
                <w:szCs w:val="20"/>
              </w:rPr>
              <w:t>2.72</w:t>
            </w:r>
          </w:p>
        </w:tc>
        <w:tc>
          <w:tcPr>
            <w:tcW w:w="1422" w:type="dxa"/>
            <w:tcBorders>
              <w:top w:val="nil"/>
              <w:left w:val="double" w:sz="4" w:space="0" w:color="auto"/>
              <w:bottom w:val="single" w:sz="4" w:space="0" w:color="auto"/>
              <w:right w:val="single" w:sz="4" w:space="0" w:color="auto"/>
            </w:tcBorders>
            <w:vAlign w:val="center"/>
            <w:hideMark/>
          </w:tcPr>
          <w:p w14:paraId="368F15F6" w14:textId="77777777" w:rsidR="00327174" w:rsidRPr="008A0526" w:rsidRDefault="00327174" w:rsidP="0069337D">
            <w:pPr>
              <w:overflowPunct w:val="0"/>
              <w:snapToGrid w:val="0"/>
              <w:spacing w:line="240" w:lineRule="atLeast"/>
              <w:jc w:val="distribute"/>
              <w:rPr>
                <w:rFonts w:ascii="標楷體" w:eastAsia="標楷體" w:hAnsi="標楷體" w:cs="標楷體"/>
                <w:sz w:val="20"/>
                <w:szCs w:val="20"/>
              </w:rPr>
            </w:pPr>
            <w:r w:rsidRPr="008A0526">
              <w:rPr>
                <w:rFonts w:ascii="標楷體" w:eastAsia="標楷體" w:hAnsi="標楷體" w:cs="標楷體" w:hint="eastAsia"/>
                <w:sz w:val="20"/>
                <w:szCs w:val="20"/>
              </w:rPr>
              <w:t>第二預備金</w:t>
            </w:r>
          </w:p>
          <w:p w14:paraId="2A4A49E6" w14:textId="77777777" w:rsidR="00327174" w:rsidRPr="008A0526" w:rsidRDefault="00327174" w:rsidP="0069337D">
            <w:pPr>
              <w:overflowPunct w:val="0"/>
              <w:snapToGrid w:val="0"/>
              <w:spacing w:line="240" w:lineRule="atLeast"/>
              <w:jc w:val="distribute"/>
              <w:rPr>
                <w:rFonts w:ascii="標楷體" w:eastAsia="標楷體" w:hAnsi="標楷體"/>
                <w:sz w:val="20"/>
                <w:szCs w:val="20"/>
              </w:rPr>
            </w:pPr>
            <w:r w:rsidRPr="008A0526">
              <w:rPr>
                <w:rFonts w:ascii="標楷體" w:eastAsia="標楷體" w:hAnsi="標楷體" w:cs="標楷體" w:hint="eastAsia"/>
                <w:sz w:val="20"/>
                <w:szCs w:val="20"/>
              </w:rPr>
              <w:t>（動支後餘額）</w:t>
            </w:r>
          </w:p>
        </w:tc>
        <w:tc>
          <w:tcPr>
            <w:tcW w:w="1137" w:type="dxa"/>
            <w:tcBorders>
              <w:top w:val="nil"/>
              <w:left w:val="nil"/>
              <w:bottom w:val="single" w:sz="4" w:space="0" w:color="auto"/>
              <w:right w:val="single" w:sz="4" w:space="0" w:color="auto"/>
            </w:tcBorders>
            <w:vAlign w:val="center"/>
          </w:tcPr>
          <w:p w14:paraId="7F01B3A0" w14:textId="77777777" w:rsidR="00327174" w:rsidRPr="008A0526" w:rsidRDefault="00327174" w:rsidP="0069337D">
            <w:pPr>
              <w:overflowPunct w:val="0"/>
              <w:jc w:val="right"/>
              <w:rPr>
                <w:rFonts w:ascii="標楷體" w:eastAsia="標楷體" w:hAnsi="標楷體"/>
                <w:color w:val="000000"/>
                <w:sz w:val="20"/>
                <w:szCs w:val="20"/>
              </w:rPr>
            </w:pPr>
            <w:r w:rsidRPr="0011275A">
              <w:rPr>
                <w:rFonts w:ascii="標楷體" w:eastAsia="標楷體" w:hAnsi="標楷體"/>
                <w:color w:val="000000"/>
                <w:sz w:val="20"/>
                <w:szCs w:val="20"/>
              </w:rPr>
              <w:t>45,487</w:t>
            </w:r>
          </w:p>
        </w:tc>
        <w:tc>
          <w:tcPr>
            <w:tcW w:w="1233" w:type="dxa"/>
            <w:tcBorders>
              <w:top w:val="nil"/>
              <w:left w:val="single" w:sz="4" w:space="0" w:color="auto"/>
              <w:bottom w:val="single" w:sz="4" w:space="0" w:color="auto"/>
              <w:right w:val="single" w:sz="4" w:space="0" w:color="auto"/>
            </w:tcBorders>
            <w:vAlign w:val="center"/>
            <w:hideMark/>
          </w:tcPr>
          <w:p w14:paraId="7F54EE5E" w14:textId="77777777" w:rsidR="00327174" w:rsidRPr="008A0526" w:rsidRDefault="00327174" w:rsidP="0069337D">
            <w:pPr>
              <w:overflowPunct w:val="0"/>
              <w:jc w:val="right"/>
              <w:rPr>
                <w:rFonts w:ascii="標楷體" w:eastAsia="標楷體" w:hAnsi="標楷體"/>
                <w:color w:val="000000"/>
                <w:sz w:val="20"/>
                <w:szCs w:val="20"/>
              </w:rPr>
            </w:pPr>
            <w:r w:rsidRPr="008A0526">
              <w:rPr>
                <w:rFonts w:ascii="標楷體" w:eastAsia="標楷體" w:hAnsi="標楷體" w:hint="eastAsia"/>
                <w:noProof/>
                <w:sz w:val="20"/>
              </w:rPr>
              <w:t>－</w:t>
            </w:r>
          </w:p>
        </w:tc>
        <w:tc>
          <w:tcPr>
            <w:tcW w:w="917" w:type="dxa"/>
            <w:tcBorders>
              <w:top w:val="nil"/>
              <w:left w:val="single" w:sz="4" w:space="0" w:color="auto"/>
              <w:bottom w:val="single" w:sz="4" w:space="0" w:color="auto"/>
              <w:right w:val="single" w:sz="4" w:space="0" w:color="auto"/>
            </w:tcBorders>
            <w:vAlign w:val="center"/>
            <w:hideMark/>
          </w:tcPr>
          <w:p w14:paraId="7849860E" w14:textId="77777777" w:rsidR="00327174" w:rsidRPr="008A0526" w:rsidRDefault="00327174" w:rsidP="0069337D">
            <w:pPr>
              <w:overflowPunct w:val="0"/>
              <w:jc w:val="right"/>
              <w:rPr>
                <w:rFonts w:ascii="標楷體" w:eastAsia="標楷體" w:hAnsi="標楷體"/>
                <w:color w:val="000000"/>
                <w:sz w:val="20"/>
                <w:szCs w:val="20"/>
              </w:rPr>
            </w:pPr>
            <w:r w:rsidRPr="008A0526">
              <w:rPr>
                <w:rFonts w:ascii="標楷體" w:eastAsia="標楷體" w:hAnsi="標楷體" w:hint="eastAsia"/>
                <w:noProof/>
                <w:sz w:val="20"/>
              </w:rPr>
              <w:t>－</w:t>
            </w:r>
          </w:p>
        </w:tc>
      </w:tr>
    </w:tbl>
    <w:bookmarkEnd w:id="2"/>
    <w:p w14:paraId="5E4052AB" w14:textId="77777777" w:rsidR="00327174" w:rsidRPr="008A0526" w:rsidRDefault="00327174" w:rsidP="00327174">
      <w:pPr>
        <w:overflowPunct w:val="0"/>
        <w:spacing w:line="300" w:lineRule="exact"/>
        <w:jc w:val="both"/>
        <w:rPr>
          <w:rFonts w:ascii="標楷體" w:eastAsia="標楷體" w:hAnsi="標楷體" w:cs="標楷體"/>
          <w:kern w:val="0"/>
          <w:sz w:val="18"/>
          <w:szCs w:val="18"/>
        </w:rPr>
      </w:pPr>
      <w:r w:rsidRPr="008A0526">
        <w:rPr>
          <w:rFonts w:ascii="標楷體" w:eastAsia="標楷體" w:hAnsi="標楷體" w:cs="標楷體" w:hint="eastAsia"/>
          <w:kern w:val="0"/>
          <w:sz w:val="18"/>
          <w:szCs w:val="18"/>
        </w:rPr>
        <w:t>註：1.本表主管機關（計畫）名稱係按應付保留數金額占預算數比率由最高至最低之順序排列。</w:t>
      </w:r>
    </w:p>
    <w:p w14:paraId="64B04216" w14:textId="77777777" w:rsidR="00327174" w:rsidRPr="008A0526" w:rsidRDefault="00327174" w:rsidP="00327174">
      <w:pPr>
        <w:overflowPunct w:val="0"/>
        <w:spacing w:line="300" w:lineRule="exact"/>
        <w:ind w:firstLineChars="194" w:firstLine="349"/>
        <w:jc w:val="both"/>
        <w:rPr>
          <w:rFonts w:ascii="標楷體" w:eastAsia="標楷體" w:hAnsi="標楷體" w:cs="標楷體"/>
          <w:kern w:val="0"/>
          <w:sz w:val="18"/>
          <w:szCs w:val="18"/>
        </w:rPr>
      </w:pPr>
      <w:r w:rsidRPr="008A0526">
        <w:rPr>
          <w:rFonts w:ascii="標楷體" w:eastAsia="標楷體" w:hAnsi="標楷體" w:cs="標楷體" w:hint="eastAsia"/>
          <w:kern w:val="0"/>
          <w:sz w:val="18"/>
          <w:szCs w:val="18"/>
        </w:rPr>
        <w:t>2.應付保留數金額欄前端所植</w:t>
      </w:r>
      <w:r w:rsidRPr="008A0526">
        <w:rPr>
          <w:rFonts w:ascii="標楷體" w:eastAsia="標楷體" w:hAnsi="標楷體" w:cs="標楷體"/>
          <w:kern w:val="0"/>
          <w:sz w:val="18"/>
          <w:szCs w:val="18"/>
        </w:rPr>
        <w:sym w:font="Wingdings 2" w:char="F06A"/>
      </w:r>
      <w:r w:rsidRPr="008A0526">
        <w:rPr>
          <w:rFonts w:ascii="標楷體" w:eastAsia="標楷體" w:hAnsi="標楷體" w:cs="標楷體" w:hint="eastAsia"/>
          <w:kern w:val="0"/>
          <w:sz w:val="18"/>
          <w:szCs w:val="18"/>
        </w:rPr>
        <w:t>～</w:t>
      </w:r>
      <w:r w:rsidRPr="008A0526">
        <w:rPr>
          <w:rFonts w:ascii="標楷體" w:eastAsia="標楷體" w:hAnsi="標楷體" w:cs="標楷體"/>
          <w:kern w:val="0"/>
          <w:sz w:val="18"/>
          <w:szCs w:val="18"/>
        </w:rPr>
        <w:sym w:font="Wingdings 2" w:char="F06E"/>
      </w:r>
      <w:r w:rsidRPr="008A0526">
        <w:rPr>
          <w:rFonts w:ascii="標楷體" w:eastAsia="標楷體" w:hAnsi="標楷體" w:cs="標楷體" w:hint="eastAsia"/>
          <w:kern w:val="0"/>
          <w:sz w:val="18"/>
          <w:szCs w:val="18"/>
        </w:rPr>
        <w:t>，係表示保留金額較多之前5個主管機關（計畫）。</w:t>
      </w:r>
    </w:p>
    <w:p w14:paraId="58E42945" w14:textId="77777777" w:rsidR="00327174" w:rsidRPr="008A0526" w:rsidRDefault="00327174" w:rsidP="00327174">
      <w:pPr>
        <w:overflowPunct w:val="0"/>
        <w:spacing w:line="600" w:lineRule="exact"/>
        <w:jc w:val="both"/>
        <w:rPr>
          <w:rFonts w:ascii="標楷體" w:eastAsia="標楷體" w:hAnsi="標楷體"/>
          <w:b/>
          <w:bCs/>
          <w:kern w:val="32"/>
          <w:sz w:val="32"/>
          <w:szCs w:val="32"/>
        </w:rPr>
      </w:pPr>
      <w:r w:rsidRPr="008A0526">
        <w:rPr>
          <w:rFonts w:ascii="標楷體" w:eastAsia="標楷體" w:hAnsi="標楷體" w:cs="標楷體" w:hint="eastAsia"/>
          <w:b/>
          <w:bCs/>
          <w:kern w:val="32"/>
          <w:sz w:val="32"/>
          <w:szCs w:val="32"/>
        </w:rPr>
        <w:lastRenderedPageBreak/>
        <w:t>二、歲入、歲出與收支之平衡</w:t>
      </w:r>
    </w:p>
    <w:p w14:paraId="44102FC1" w14:textId="77777777" w:rsidR="00327174" w:rsidRPr="00434DB9" w:rsidRDefault="00327174" w:rsidP="00327174">
      <w:pPr>
        <w:overflowPunct w:val="0"/>
        <w:spacing w:beforeLines="10" w:before="36" w:line="520" w:lineRule="exact"/>
        <w:ind w:firstLineChars="200" w:firstLine="480"/>
        <w:jc w:val="both"/>
        <w:rPr>
          <w:rFonts w:ascii="標楷體" w:eastAsia="標楷體" w:hAnsi="標楷體" w:cs="標楷體"/>
          <w:color w:val="000000"/>
          <w:spacing w:val="-2"/>
          <w:kern w:val="32"/>
          <w:sz w:val="28"/>
          <w:szCs w:val="28"/>
          <w:highlight w:val="yellow"/>
        </w:rPr>
      </w:pPr>
      <w:r w:rsidRPr="00264000">
        <w:rPr>
          <w:noProof/>
        </w:rPr>
        <mc:AlternateContent>
          <mc:Choice Requires="wps">
            <w:drawing>
              <wp:anchor distT="0" distB="0" distL="114300" distR="114300" simplePos="0" relativeHeight="251846656" behindDoc="0" locked="0" layoutInCell="1" allowOverlap="1" wp14:anchorId="7E0EEC47" wp14:editId="1D8B6E62">
                <wp:simplePos x="0" y="0"/>
                <wp:positionH relativeFrom="column">
                  <wp:posOffset>2791510</wp:posOffset>
                </wp:positionH>
                <wp:positionV relativeFrom="paragraph">
                  <wp:posOffset>2164223</wp:posOffset>
                </wp:positionV>
                <wp:extent cx="165353" cy="129742"/>
                <wp:effectExtent l="0" t="0" r="6350" b="3810"/>
                <wp:wrapNone/>
                <wp:docPr id="692455442"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3" cy="129742"/>
                        </a:xfrm>
                        <a:prstGeom prst="rect">
                          <a:avLst/>
                        </a:prstGeom>
                        <a:noFill/>
                        <a:ln w="9525">
                          <a:noFill/>
                          <a:miter lim="800000"/>
                          <a:headEnd/>
                          <a:tailEnd/>
                        </a:ln>
                      </wps:spPr>
                      <wps:txbx>
                        <w:txbxContent>
                          <w:p w14:paraId="5CE3D99F" w14:textId="77777777" w:rsidR="00327174" w:rsidRPr="002E1FE2" w:rsidRDefault="00327174" w:rsidP="00327174">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226</w:t>
                            </w:r>
                          </w:p>
                        </w:txbxContent>
                      </wps:txbx>
                      <wps:bodyPr vertOverflow="clip" horzOverflow="clip" wrap="square" lIns="0" tIns="0" rIns="0" bIns="0">
                        <a:noAutofit/>
                      </wps:bodyPr>
                    </wps:wsp>
                  </a:graphicData>
                </a:graphic>
                <wp14:sizeRelV relativeFrom="margin">
                  <wp14:pctHeight>0</wp14:pctHeight>
                </wp14:sizeRelV>
              </wp:anchor>
            </w:drawing>
          </mc:Choice>
          <mc:Fallback>
            <w:pict>
              <v:rect w14:anchorId="7E0EEC47" id="矩形 1" o:spid="_x0000_s1087" style="position:absolute;left:0;text-align:left;margin-left:219.8pt;margin-top:170.4pt;width:13pt;height:10.2pt;z-index:251846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" filled="f" stroked="f">
                <v:textbox inset="0,0,0,0">
                  <w:txbxContent>
                    <w:p w14:paraId="5CE3D99F" w14:textId="77777777" w:rsidR="00327174" w:rsidRPr="002E1FE2" w:rsidRDefault="00327174" w:rsidP="00327174">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226</w:t>
                      </w:r>
                    </w:p>
                  </w:txbxContent>
                </v:textbox>
              </v:rect>
            </w:pict>
          </mc:Fallback>
        </mc:AlternateContent>
      </w:r>
      <w:r w:rsidRPr="00264000">
        <w:rPr>
          <w:noProof/>
        </w:rPr>
        <mc:AlternateContent>
          <mc:Choice Requires="wps">
            <w:drawing>
              <wp:anchor distT="0" distB="0" distL="114300" distR="114300" simplePos="0" relativeHeight="251836416" behindDoc="0" locked="0" layoutInCell="1" allowOverlap="1" wp14:anchorId="0916728E" wp14:editId="3D3579F8">
                <wp:simplePos x="0" y="0"/>
                <wp:positionH relativeFrom="column">
                  <wp:posOffset>2791510</wp:posOffset>
                </wp:positionH>
                <wp:positionV relativeFrom="paragraph">
                  <wp:posOffset>1107516</wp:posOffset>
                </wp:positionV>
                <wp:extent cx="149419" cy="122555"/>
                <wp:effectExtent l="0" t="0" r="3175" b="10795"/>
                <wp:wrapNone/>
                <wp:docPr id="1272376124"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419" cy="122555"/>
                        </a:xfrm>
                        <a:prstGeom prst="rect">
                          <a:avLst/>
                        </a:prstGeom>
                        <a:noFill/>
                        <a:ln w="9525">
                          <a:noFill/>
                          <a:miter lim="800000"/>
                          <a:headEnd/>
                          <a:tailEnd/>
                        </a:ln>
                      </wps:spPr>
                      <wps:txbx>
                        <w:txbxContent>
                          <w:p w14:paraId="2C20860D" w14:textId="77777777" w:rsidR="00327174" w:rsidRPr="002E1FE2" w:rsidRDefault="00327174" w:rsidP="00327174">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83</w:t>
                            </w:r>
                          </w:p>
                        </w:txbxContent>
                      </wps:txbx>
                      <wps:bodyPr vertOverflow="clip" horzOverflow="clip" wrap="square" lIns="0" tIns="0" rIns="0" bIns="0">
                        <a:noAutofit/>
                      </wps:bodyPr>
                    </wps:wsp>
                  </a:graphicData>
                </a:graphic>
                <wp14:sizeRelH relativeFrom="margin">
                  <wp14:pctWidth>0</wp14:pctWidth>
                </wp14:sizeRelH>
              </wp:anchor>
            </w:drawing>
          </mc:Choice>
          <mc:Fallback>
            <w:pict>
              <v:rect w14:anchorId="0916728E" id="_x0000_s1088" style="position:absolute;left:0;text-align:left;margin-left:219.8pt;margin-top:87.2pt;width:11.75pt;height:9.65pt;z-index:251836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" filled="f" stroked="f">
                <v:textbox inset="0,0,0,0">
                  <w:txbxContent>
                    <w:p w14:paraId="2C20860D" w14:textId="77777777" w:rsidR="00327174" w:rsidRPr="002E1FE2" w:rsidRDefault="00327174" w:rsidP="00327174">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83</w:t>
                      </w:r>
                    </w:p>
                  </w:txbxContent>
                </v:textbox>
              </v:rect>
            </w:pict>
          </mc:Fallback>
        </mc:AlternateContent>
      </w:r>
      <w:r w:rsidRPr="00264000">
        <w:rPr>
          <w:noProof/>
        </w:rPr>
        <mc:AlternateContent>
          <mc:Choice Requires="wps">
            <w:drawing>
              <wp:anchor distT="0" distB="0" distL="114300" distR="114300" simplePos="0" relativeHeight="251845632" behindDoc="0" locked="0" layoutInCell="1" allowOverlap="1" wp14:anchorId="4794E467" wp14:editId="360B1DEF">
                <wp:simplePos x="0" y="0"/>
                <wp:positionH relativeFrom="column">
                  <wp:posOffset>4762617</wp:posOffset>
                </wp:positionH>
                <wp:positionV relativeFrom="paragraph">
                  <wp:posOffset>1576827</wp:posOffset>
                </wp:positionV>
                <wp:extent cx="311865" cy="126814"/>
                <wp:effectExtent l="0" t="0" r="12065" b="6985"/>
                <wp:wrapNone/>
                <wp:docPr id="1703668110"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865" cy="126814"/>
                        </a:xfrm>
                        <a:prstGeom prst="rect">
                          <a:avLst/>
                        </a:prstGeom>
                        <a:noFill/>
                        <a:ln w="9525">
                          <a:noFill/>
                          <a:miter lim="800000"/>
                          <a:headEnd/>
                          <a:tailEnd/>
                        </a:ln>
                      </wps:spPr>
                      <wps:txbx>
                        <w:txbxContent>
                          <w:p w14:paraId="76C359AA" w14:textId="77777777" w:rsidR="00327174" w:rsidRPr="00C73E21" w:rsidRDefault="00327174" w:rsidP="00327174">
                            <w:pPr>
                              <w:kinsoku w:val="0"/>
                              <w:overflowPunct w:val="0"/>
                              <w:spacing w:line="200" w:lineRule="exact"/>
                              <w:textAlignment w:val="baseline"/>
                              <w:rPr>
                                <w:kern w:val="0"/>
                                <w:sz w:val="16"/>
                                <w:szCs w:val="16"/>
                              </w:rPr>
                            </w:pPr>
                            <w:r w:rsidRPr="00C73E21">
                              <w:rPr>
                                <w:rFonts w:ascii="標楷體" w:eastAsia="標楷體" w:hAnsi="標楷體" w:cstheme="minorBidi" w:hint="eastAsia"/>
                                <w:color w:val="000000"/>
                                <w:kern w:val="24"/>
                                <w:sz w:val="16"/>
                                <w:szCs w:val="16"/>
                              </w:rPr>
                              <w:t>3,333</w:t>
                            </w:r>
                          </w:p>
                        </w:txbxContent>
                      </wps:txbx>
                      <wps:bodyPr vertOverflow="clip" horzOverflow="clip" wrap="square" lIns="0" tIns="0" rIns="0" bIns="0">
                        <a:noAutofit/>
                      </wps:bodyPr>
                    </wps:wsp>
                  </a:graphicData>
                </a:graphic>
                <wp14:sizeRelH relativeFrom="margin">
                  <wp14:pctWidth>0</wp14:pctWidth>
                </wp14:sizeRelH>
                <wp14:sizeRelV relativeFrom="margin">
                  <wp14:pctHeight>0</wp14:pctHeight>
                </wp14:sizeRelV>
              </wp:anchor>
            </w:drawing>
          </mc:Choice>
          <mc:Fallback>
            <w:pict>
              <v:rect w14:anchorId="4794E467" id="_x0000_s1089" style="position:absolute;left:0;text-align:left;margin-left:375pt;margin-top:124.15pt;width:24.55pt;height:10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" filled="f" stroked="f">
                <v:textbox inset="0,0,0,0">
                  <w:txbxContent>
                    <w:p w14:paraId="76C359AA" w14:textId="77777777" w:rsidR="00327174" w:rsidRPr="00C73E21" w:rsidRDefault="00327174" w:rsidP="00327174">
                      <w:pPr>
                        <w:kinsoku w:val="0"/>
                        <w:overflowPunct w:val="0"/>
                        <w:spacing w:line="200" w:lineRule="exact"/>
                        <w:textAlignment w:val="baseline"/>
                        <w:rPr>
                          <w:kern w:val="0"/>
                          <w:sz w:val="16"/>
                          <w:szCs w:val="16"/>
                        </w:rPr>
                      </w:pPr>
                      <w:r w:rsidRPr="00C73E21">
                        <w:rPr>
                          <w:rFonts w:ascii="標楷體" w:eastAsia="標楷體" w:hAnsi="標楷體" w:cstheme="minorBidi" w:hint="eastAsia"/>
                          <w:color w:val="000000"/>
                          <w:kern w:val="24"/>
                          <w:sz w:val="16"/>
                          <w:szCs w:val="16"/>
                        </w:rPr>
                        <w:t>3,333</w:t>
                      </w:r>
                    </w:p>
                  </w:txbxContent>
                </v:textbox>
              </v:rect>
            </w:pict>
          </mc:Fallback>
        </mc:AlternateContent>
      </w:r>
      <w:r w:rsidRPr="00264000">
        <w:rPr>
          <w:noProof/>
        </w:rPr>
        <mc:AlternateContent>
          <mc:Choice Requires="wps">
            <w:drawing>
              <wp:anchor distT="0" distB="0" distL="114300" distR="114300" simplePos="0" relativeHeight="251844608" behindDoc="0" locked="0" layoutInCell="1" allowOverlap="1" wp14:anchorId="63881D7C" wp14:editId="77DFF8B5">
                <wp:simplePos x="0" y="0"/>
                <wp:positionH relativeFrom="column">
                  <wp:posOffset>2775361</wp:posOffset>
                </wp:positionH>
                <wp:positionV relativeFrom="paragraph">
                  <wp:posOffset>2508190</wp:posOffset>
                </wp:positionV>
                <wp:extent cx="165353" cy="123008"/>
                <wp:effectExtent l="0" t="0" r="0" b="0"/>
                <wp:wrapNone/>
                <wp:docPr id="1900552140"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3" cy="123008"/>
                        </a:xfrm>
                        <a:prstGeom prst="rect">
                          <a:avLst/>
                        </a:prstGeom>
                        <a:noFill/>
                        <a:ln w="9525">
                          <a:noFill/>
                          <a:miter lim="800000"/>
                          <a:headEnd/>
                          <a:tailEnd/>
                        </a:ln>
                      </wps:spPr>
                      <wps:txbx>
                        <w:txbxContent>
                          <w:p w14:paraId="3F53D0C2" w14:textId="77777777" w:rsidR="00327174" w:rsidRPr="002E1FE2" w:rsidRDefault="00327174" w:rsidP="00327174">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103</w:t>
                            </w:r>
                          </w:p>
                        </w:txbxContent>
                      </wps:txbx>
                      <wps:bodyPr vertOverflow="clip" horzOverflow="clip" wrap="square" lIns="0" tIns="0" rIns="0" bIns="0">
                        <a:noAutofit/>
                      </wps:bodyPr>
                    </wps:wsp>
                  </a:graphicData>
                </a:graphic>
              </wp:anchor>
            </w:drawing>
          </mc:Choice>
          <mc:Fallback>
            <w:pict>
              <v:rect w14:anchorId="63881D7C" id="_x0000_s1090" style="position:absolute;left:0;text-align:left;margin-left:218.55pt;margin-top:197.5pt;width:13pt;height:9.7pt;z-index:251844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" filled="f" stroked="f">
                <v:textbox inset="0,0,0,0">
                  <w:txbxContent>
                    <w:p w14:paraId="3F53D0C2" w14:textId="77777777" w:rsidR="00327174" w:rsidRPr="002E1FE2" w:rsidRDefault="00327174" w:rsidP="00327174">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103</w:t>
                      </w:r>
                    </w:p>
                  </w:txbxContent>
                </v:textbox>
              </v:rect>
            </w:pict>
          </mc:Fallback>
        </mc:AlternateContent>
      </w:r>
      <w:r w:rsidRPr="00264000">
        <w:rPr>
          <w:noProof/>
        </w:rPr>
        <mc:AlternateContent>
          <mc:Choice Requires="wps">
            <w:drawing>
              <wp:anchor distT="0" distB="0" distL="114300" distR="114300" simplePos="0" relativeHeight="251835392" behindDoc="0" locked="0" layoutInCell="1" allowOverlap="1" wp14:anchorId="66552FB6" wp14:editId="6D1451F9">
                <wp:simplePos x="0" y="0"/>
                <wp:positionH relativeFrom="column">
                  <wp:posOffset>2826907</wp:posOffset>
                </wp:positionH>
                <wp:positionV relativeFrom="paragraph">
                  <wp:posOffset>1455119</wp:posOffset>
                </wp:positionV>
                <wp:extent cx="165353" cy="123008"/>
                <wp:effectExtent l="0" t="0" r="0" b="0"/>
                <wp:wrapNone/>
                <wp:docPr id="873905627"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3" cy="123008"/>
                        </a:xfrm>
                        <a:prstGeom prst="rect">
                          <a:avLst/>
                        </a:prstGeom>
                        <a:noFill/>
                        <a:ln w="9525">
                          <a:noFill/>
                          <a:miter lim="800000"/>
                          <a:headEnd/>
                          <a:tailEnd/>
                        </a:ln>
                      </wps:spPr>
                      <wps:txbx>
                        <w:txbxContent>
                          <w:p w14:paraId="0D7C8203" w14:textId="77777777" w:rsidR="00327174" w:rsidRPr="002E1FE2" w:rsidRDefault="00327174" w:rsidP="00327174">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512</w:t>
                            </w:r>
                          </w:p>
                        </w:txbxContent>
                      </wps:txbx>
                      <wps:bodyPr vertOverflow="clip" horzOverflow="clip" wrap="square" lIns="0" tIns="0" rIns="0" bIns="0">
                        <a:noAutofit/>
                      </wps:bodyPr>
                    </wps:wsp>
                  </a:graphicData>
                </a:graphic>
              </wp:anchor>
            </w:drawing>
          </mc:Choice>
          <mc:Fallback>
            <w:pict>
              <v:rect w14:anchorId="66552FB6" id="_x0000_s1091" style="position:absolute;left:0;text-align:left;margin-left:222.6pt;margin-top:114.6pt;width:13pt;height:9.7pt;z-index:251835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" filled="f" stroked="f">
                <v:textbox inset="0,0,0,0">
                  <w:txbxContent>
                    <w:p w14:paraId="0D7C8203" w14:textId="77777777" w:rsidR="00327174" w:rsidRPr="002E1FE2" w:rsidRDefault="00327174" w:rsidP="00327174">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512</w:t>
                      </w:r>
                    </w:p>
                  </w:txbxContent>
                </v:textbox>
              </v:rect>
            </w:pict>
          </mc:Fallback>
        </mc:AlternateContent>
      </w:r>
      <w:r w:rsidRPr="00264000">
        <w:rPr>
          <w:noProof/>
        </w:rPr>
        <mc:AlternateContent>
          <mc:Choice Requires="wps">
            <w:drawing>
              <wp:anchor distT="0" distB="0" distL="114300" distR="114300" simplePos="0" relativeHeight="251834368" behindDoc="0" locked="0" layoutInCell="1" allowOverlap="1" wp14:anchorId="3F99BD23" wp14:editId="07F9AEFA">
                <wp:simplePos x="0" y="0"/>
                <wp:positionH relativeFrom="column">
                  <wp:posOffset>2790825</wp:posOffset>
                </wp:positionH>
                <wp:positionV relativeFrom="paragraph">
                  <wp:posOffset>1809310</wp:posOffset>
                </wp:positionV>
                <wp:extent cx="165353" cy="123008"/>
                <wp:effectExtent l="0" t="0" r="0" b="0"/>
                <wp:wrapNone/>
                <wp:docPr id="910195651"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3" cy="123008"/>
                        </a:xfrm>
                        <a:prstGeom prst="rect">
                          <a:avLst/>
                        </a:prstGeom>
                        <a:noFill/>
                        <a:ln w="9525">
                          <a:noFill/>
                          <a:miter lim="800000"/>
                          <a:headEnd/>
                          <a:tailEnd/>
                        </a:ln>
                      </wps:spPr>
                      <wps:txbx>
                        <w:txbxContent>
                          <w:p w14:paraId="7C947744" w14:textId="77777777" w:rsidR="00327174" w:rsidRPr="002E1FE2" w:rsidRDefault="00327174" w:rsidP="00327174">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67</w:t>
                            </w:r>
                          </w:p>
                        </w:txbxContent>
                      </wps:txbx>
                      <wps:bodyPr vertOverflow="clip" horzOverflow="clip" wrap="square" lIns="0" tIns="0" rIns="0" bIns="0">
                        <a:noAutofit/>
                      </wps:bodyPr>
                    </wps:wsp>
                  </a:graphicData>
                </a:graphic>
              </wp:anchor>
            </w:drawing>
          </mc:Choice>
          <mc:Fallback>
            <w:pict>
              <v:rect w14:anchorId="3F99BD23" id="_x0000_s1092" style="position:absolute;left:0;text-align:left;margin-left:219.75pt;margin-top:142.45pt;width:13pt;height:9.7pt;z-index:251834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" filled="f" stroked="f">
                <v:textbox inset="0,0,0,0">
                  <w:txbxContent>
                    <w:p w14:paraId="7C947744" w14:textId="77777777" w:rsidR="00327174" w:rsidRPr="002E1FE2" w:rsidRDefault="00327174" w:rsidP="00327174">
                      <w:pPr>
                        <w:kinsoku w:val="0"/>
                        <w:overflowPunct w:val="0"/>
                        <w:spacing w:line="200" w:lineRule="exact"/>
                        <w:textAlignment w:val="baseline"/>
                        <w:rPr>
                          <w:spacing w:val="-10"/>
                          <w:kern w:val="0"/>
                          <w:sz w:val="16"/>
                          <w:szCs w:val="16"/>
                        </w:rPr>
                      </w:pPr>
                      <w:r>
                        <w:rPr>
                          <w:rFonts w:ascii="標楷體" w:eastAsia="標楷體" w:hAnsi="標楷體" w:cstheme="minorBidi" w:hint="eastAsia"/>
                          <w:color w:val="000000"/>
                          <w:spacing w:val="-10"/>
                          <w:kern w:val="24"/>
                          <w:sz w:val="16"/>
                          <w:szCs w:val="16"/>
                        </w:rPr>
                        <w:t>67</w:t>
                      </w:r>
                    </w:p>
                  </w:txbxContent>
                </v:textbox>
              </v:rect>
            </w:pict>
          </mc:Fallback>
        </mc:AlternateContent>
      </w:r>
      <w:r w:rsidRPr="00264000">
        <w:rPr>
          <w:noProof/>
        </w:rPr>
        <mc:AlternateContent>
          <mc:Choice Requires="wps">
            <w:drawing>
              <wp:anchor distT="0" distB="0" distL="114300" distR="114300" simplePos="0" relativeHeight="251833344" behindDoc="0" locked="0" layoutInCell="1" allowOverlap="1" wp14:anchorId="10BA5655" wp14:editId="578EC67B">
                <wp:simplePos x="0" y="0"/>
                <wp:positionH relativeFrom="column">
                  <wp:posOffset>2793365</wp:posOffset>
                </wp:positionH>
                <wp:positionV relativeFrom="paragraph">
                  <wp:posOffset>2148589</wp:posOffset>
                </wp:positionV>
                <wp:extent cx="165353" cy="123008"/>
                <wp:effectExtent l="0" t="0" r="0" b="0"/>
                <wp:wrapNone/>
                <wp:docPr id="1046906473"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3" cy="123008"/>
                        </a:xfrm>
                        <a:prstGeom prst="rect">
                          <a:avLst/>
                        </a:prstGeom>
                        <a:noFill/>
                        <a:ln w="9525">
                          <a:noFill/>
                          <a:miter lim="800000"/>
                          <a:headEnd/>
                          <a:tailEnd/>
                        </a:ln>
                      </wps:spPr>
                      <wps:txbx>
                        <w:txbxContent>
                          <w:p w14:paraId="66B06529" w14:textId="77777777" w:rsidR="00327174" w:rsidRPr="002E1FE2" w:rsidRDefault="00327174" w:rsidP="00327174">
                            <w:pPr>
                              <w:kinsoku w:val="0"/>
                              <w:overflowPunct w:val="0"/>
                              <w:spacing w:line="200" w:lineRule="exact"/>
                              <w:textAlignment w:val="baseline"/>
                              <w:rPr>
                                <w:spacing w:val="-10"/>
                                <w:kern w:val="0"/>
                                <w:sz w:val="16"/>
                                <w:szCs w:val="16"/>
                              </w:rPr>
                            </w:pPr>
                          </w:p>
                        </w:txbxContent>
                      </wps:txbx>
                      <wps:bodyPr vertOverflow="clip" horzOverflow="clip" wrap="square" lIns="0" tIns="0" rIns="0" bIns="0">
                        <a:noAutofit/>
                      </wps:bodyPr>
                    </wps:wsp>
                  </a:graphicData>
                </a:graphic>
              </wp:anchor>
            </w:drawing>
          </mc:Choice>
          <mc:Fallback>
            <w:pict>
              <v:rect w14:anchorId="10BA5655" id="_x0000_s1093" style="position:absolute;left:0;text-align:left;margin-left:219.95pt;margin-top:169.2pt;width:13pt;height:9.7pt;z-index:251833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" filled="f" stroked="f">
                <v:textbox inset="0,0,0,0">
                  <w:txbxContent>
                    <w:p w14:paraId="66B06529" w14:textId="77777777" w:rsidR="00327174" w:rsidRPr="002E1FE2" w:rsidRDefault="00327174" w:rsidP="00327174">
                      <w:pPr>
                        <w:kinsoku w:val="0"/>
                        <w:overflowPunct w:val="0"/>
                        <w:spacing w:line="200" w:lineRule="exact"/>
                        <w:textAlignment w:val="baseline"/>
                        <w:rPr>
                          <w:spacing w:val="-10"/>
                          <w:kern w:val="0"/>
                          <w:sz w:val="16"/>
                          <w:szCs w:val="16"/>
                        </w:rPr>
                      </w:pPr>
                    </w:p>
                  </w:txbxContent>
                </v:textbox>
              </v:rect>
            </w:pict>
          </mc:Fallback>
        </mc:AlternateContent>
      </w:r>
      <w:r w:rsidRPr="00264000">
        <w:rPr>
          <w:rFonts w:hint="eastAsia"/>
          <w:noProof/>
          <w:lang w:val="zh-TW"/>
        </w:rPr>
        <mc:AlternateContent>
          <mc:Choice Requires="wpg">
            <w:drawing>
              <wp:anchor distT="0" distB="0" distL="114300" distR="114300" simplePos="0" relativeHeight="251832320" behindDoc="1" locked="0" layoutInCell="1" allowOverlap="1" wp14:anchorId="1B614117" wp14:editId="7D0AD21D">
                <wp:simplePos x="0" y="0"/>
                <wp:positionH relativeFrom="column">
                  <wp:posOffset>2326005</wp:posOffset>
                </wp:positionH>
                <wp:positionV relativeFrom="paragraph">
                  <wp:posOffset>438150</wp:posOffset>
                </wp:positionV>
                <wp:extent cx="4005580" cy="3082290"/>
                <wp:effectExtent l="0" t="0" r="0" b="3810"/>
                <wp:wrapTight wrapText="bothSides">
                  <wp:wrapPolygon edited="0">
                    <wp:start x="719" y="0"/>
                    <wp:lineTo x="0" y="1201"/>
                    <wp:lineTo x="0" y="20425"/>
                    <wp:lineTo x="719" y="21360"/>
                    <wp:lineTo x="719" y="21493"/>
                    <wp:lineTo x="20751" y="21493"/>
                    <wp:lineTo x="20751" y="21360"/>
                    <wp:lineTo x="21470" y="20425"/>
                    <wp:lineTo x="21470" y="1201"/>
                    <wp:lineTo x="20751" y="0"/>
                    <wp:lineTo x="719" y="0"/>
                  </wp:wrapPolygon>
                </wp:wrapTight>
                <wp:docPr id="1430510508" name="群組 74"/>
                <wp:cNvGraphicFramePr/>
                <a:graphic xmlns:a="http://schemas.openxmlformats.org/drawingml/2006/main">
                  <a:graphicData uri="http://schemas.microsoft.com/office/word/2010/wordprocessingGroup">
                    <wpg:wgp>
                      <wpg:cNvGrpSpPr/>
                      <wpg:grpSpPr>
                        <a:xfrm>
                          <a:off x="0" y="0"/>
                          <a:ext cx="4005580" cy="3082290"/>
                          <a:chOff x="0" y="0"/>
                          <a:chExt cx="4564380" cy="3362960"/>
                        </a:xfrm>
                      </wpg:grpSpPr>
                      <wpg:grpSp>
                        <wpg:cNvPr id="1778222244" name="群組 1"/>
                        <wpg:cNvGrpSpPr/>
                        <wpg:grpSpPr>
                          <a:xfrm>
                            <a:off x="0" y="0"/>
                            <a:ext cx="4564380" cy="3362960"/>
                            <a:chOff x="51998" y="0"/>
                            <a:chExt cx="5218113" cy="4175125"/>
                          </a:xfrm>
                        </wpg:grpSpPr>
                        <wps:wsp>
                          <wps:cNvPr id="428320400" name="AutoShape 2"/>
                          <wps:cNvSpPr>
                            <a:spLocks noChangeArrowheads="1"/>
                          </wps:cNvSpPr>
                          <wps:spPr bwMode="auto">
                            <a:xfrm>
                              <a:off x="51998" y="0"/>
                              <a:ext cx="5218113" cy="4175125"/>
                            </a:xfrm>
                            <a:prstGeom prst="plaque">
                              <a:avLst>
                                <a:gd name="adj" fmla="val 5875"/>
                              </a:avLst>
                            </a:prstGeom>
                            <a:gradFill rotWithShape="0">
                              <a:gsLst>
                                <a:gs pos="0">
                                  <a:srgbClr val="F4F4F8"/>
                                </a:gs>
                                <a:gs pos="50000">
                                  <a:srgbClr val="FFFFFF"/>
                                </a:gs>
                                <a:gs pos="100000">
                                  <a:srgbClr val="F4F4F8"/>
                                </a:gs>
                              </a:gsLst>
                              <a:lin ang="5400000" scaled="1"/>
                            </a:gradFill>
                            <a:ln>
                              <a:noFill/>
                            </a:ln>
                            <a:effectLst/>
                          </wps:spPr>
                          <wps:bodyPr vert="horz" wrap="square" lIns="91440" tIns="45720" rIns="91440" bIns="45720" numCol="1" anchor="t" anchorCtr="0" compatLnSpc="1">
                            <a:prstTxWarp prst="textNoShape">
                              <a:avLst/>
                            </a:prstTxWarp>
                          </wps:bodyPr>
                        </wps:wsp>
                        <wps:wsp>
                          <wps:cNvPr id="524195154" name="Rectangle 94"/>
                          <wps:cNvSpPr>
                            <a:spLocks noChangeArrowheads="1"/>
                          </wps:cNvSpPr>
                          <wps:spPr bwMode="auto">
                            <a:xfrm>
                              <a:off x="512373" y="3733800"/>
                              <a:ext cx="65" cy="1538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rap="square" lIns="0" tIns="0" rIns="0" bIns="0">
                            <a:noAutofit/>
                          </wps:bodyPr>
                        </wps:wsp>
                      </wpg:grpSp>
                      <wpg:grpSp>
                        <wpg:cNvPr id="2132031156" name="群組 2132031156"/>
                        <wpg:cNvGrpSpPr/>
                        <wpg:grpSpPr>
                          <a:xfrm>
                            <a:off x="84569" y="60483"/>
                            <a:ext cx="4436472" cy="3097321"/>
                            <a:chOff x="0" y="-166812"/>
                            <a:chExt cx="4437498" cy="3097630"/>
                          </a:xfrm>
                        </wpg:grpSpPr>
                        <wpg:grpSp>
                          <wpg:cNvPr id="1274953283" name="群組 1274953283"/>
                          <wpg:cNvGrpSpPr/>
                          <wpg:grpSpPr>
                            <a:xfrm>
                              <a:off x="0" y="-166812"/>
                              <a:ext cx="4266385" cy="3097630"/>
                              <a:chOff x="0" y="-166812"/>
                              <a:chExt cx="4266385" cy="3097630"/>
                            </a:xfrm>
                          </wpg:grpSpPr>
                          <wpg:graphicFrame>
                            <wpg:cNvPr id="1208500068" name="圖表 1208500068"/>
                            <wpg:cNvFrPr/>
                            <wpg:xfrm>
                              <a:off x="0" y="316523"/>
                              <a:ext cx="4203065" cy="2614295"/>
                            </wpg:xfrm>
                            <a:graphic>
                              <a:graphicData uri="http://schemas.openxmlformats.org/drawingml/2006/chart">
                                <c:chart xmlns:c="http://schemas.openxmlformats.org/drawingml/2006/chart" xmlns:r="http://schemas.openxmlformats.org/officeDocument/2006/relationships" r:id="rId22"/>
                              </a:graphicData>
                            </a:graphic>
                          </wpg:graphicFrame>
                          <wps:wsp>
                            <wps:cNvPr id="214999220" name="Rectangle 100"/>
                            <wps:cNvSpPr>
                              <a:spLocks noChangeArrowheads="1"/>
                            </wps:cNvSpPr>
                            <wps:spPr bwMode="auto">
                              <a:xfrm>
                                <a:off x="87872" y="-166812"/>
                                <a:ext cx="4178513" cy="3494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5C0AC" w14:textId="77777777" w:rsidR="00327174" w:rsidRPr="0092439D" w:rsidRDefault="00327174" w:rsidP="00327174">
                                  <w:pPr>
                                    <w:pStyle w:val="Web"/>
                                    <w:spacing w:before="0" w:beforeAutospacing="0" w:after="0" w:afterAutospacing="0"/>
                                    <w:jc w:val="center"/>
                                  </w:pPr>
                                  <w:r w:rsidRPr="0092439D">
                                    <w:rPr>
                                      <w:rFonts w:ascii="標楷體" w:eastAsia="標楷體" w:hAnsi="標楷體" w:cstheme="minorBidi" w:hint="eastAsia"/>
                                      <w:b/>
                                      <w:bCs/>
                                      <w:color w:val="000000"/>
                                      <w:kern w:val="24"/>
                                    </w:rPr>
                                    <w:t>圖4　資本收支及經常收支賸餘</w:t>
                                  </w:r>
                                </w:p>
                              </w:txbxContent>
                            </wps:txbx>
                            <wps:bodyPr wrap="square" lIns="41357" tIns="41357" rIns="41357" bIns="41357">
                              <a:noAutofit/>
                            </wps:bodyPr>
                          </wps:wsp>
                          <wpg:grpSp>
                            <wpg:cNvPr id="331046610" name="群組 331046610"/>
                            <wpg:cNvGrpSpPr/>
                            <wpg:grpSpPr>
                              <a:xfrm>
                                <a:off x="87871" y="246883"/>
                                <a:ext cx="361524" cy="2054801"/>
                                <a:chOff x="-70391" y="-175148"/>
                                <a:chExt cx="361524" cy="2054801"/>
                              </a:xfrm>
                            </wpg:grpSpPr>
                            <wps:wsp>
                              <wps:cNvPr id="1951676904" name="Rectangle 11"/>
                              <wps:cNvSpPr>
                                <a:spLocks noChangeArrowheads="1"/>
                              </wps:cNvSpPr>
                              <wps:spPr bwMode="auto">
                                <a:xfrm>
                                  <a:off x="-43740" y="1275983"/>
                                  <a:ext cx="256403" cy="228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D33BD" w14:textId="77777777" w:rsidR="00327174" w:rsidRDefault="00327174" w:rsidP="00327174">
                                    <w:pPr>
                                      <w:pStyle w:val="Web"/>
                                      <w:spacing w:before="0" w:beforeAutospacing="0" w:after="0" w:afterAutospacing="0"/>
                                    </w:pPr>
                                    <w:r>
                                      <w:rPr>
                                        <w:rFonts w:ascii="標楷體" w:eastAsia="標楷體" w:hAnsi="標楷體" w:cstheme="minorBidi" w:hint="eastAsia"/>
                                        <w:b/>
                                        <w:bCs/>
                                        <w:color w:val="000000"/>
                                        <w:kern w:val="24"/>
                                        <w:sz w:val="20"/>
                                        <w:szCs w:val="20"/>
                                      </w:rPr>
                                      <w:t>110</w:t>
                                    </w:r>
                                  </w:p>
                                </w:txbxContent>
                              </wps:txbx>
                              <wps:bodyPr wrap="square" lIns="0" tIns="0" rIns="0" bIns="0">
                                <a:noAutofit/>
                              </wps:bodyPr>
                            </wps:wsp>
                            <wps:wsp>
                              <wps:cNvPr id="1352944031" name="Rectangle 12"/>
                              <wps:cNvSpPr>
                                <a:spLocks noChangeArrowheads="1"/>
                              </wps:cNvSpPr>
                              <wps:spPr bwMode="auto">
                                <a:xfrm>
                                  <a:off x="-33578" y="894984"/>
                                  <a:ext cx="256403" cy="214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CEC6" w14:textId="77777777" w:rsidR="00327174" w:rsidRDefault="00327174" w:rsidP="00327174">
                                    <w:pPr>
                                      <w:pStyle w:val="Web"/>
                                      <w:spacing w:before="0" w:beforeAutospacing="0" w:after="0" w:afterAutospacing="0"/>
                                    </w:pPr>
                                    <w:r>
                                      <w:rPr>
                                        <w:rFonts w:ascii="標楷體" w:eastAsia="標楷體" w:hAnsi="標楷體" w:cstheme="minorBidi" w:hint="eastAsia"/>
                                        <w:b/>
                                        <w:bCs/>
                                        <w:color w:val="000000"/>
                                        <w:kern w:val="24"/>
                                        <w:sz w:val="20"/>
                                        <w:szCs w:val="20"/>
                                      </w:rPr>
                                      <w:t>111</w:t>
                                    </w:r>
                                  </w:p>
                                </w:txbxContent>
                              </wps:txbx>
                              <wps:bodyPr wrap="square" lIns="0" tIns="0" rIns="0" bIns="0">
                                <a:noAutofit/>
                              </wps:bodyPr>
                            </wps:wsp>
                            <wps:wsp>
                              <wps:cNvPr id="890568947" name="Rectangle 13"/>
                              <wps:cNvSpPr>
                                <a:spLocks noChangeArrowheads="1"/>
                              </wps:cNvSpPr>
                              <wps:spPr bwMode="auto">
                                <a:xfrm>
                                  <a:off x="-33610" y="504105"/>
                                  <a:ext cx="246273" cy="199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7582C" w14:textId="77777777" w:rsidR="00327174" w:rsidRDefault="00327174" w:rsidP="00327174">
                                    <w:pPr>
                                      <w:pStyle w:val="Web"/>
                                      <w:spacing w:before="0" w:beforeAutospacing="0" w:after="0" w:afterAutospacing="0"/>
                                    </w:pPr>
                                    <w:r>
                                      <w:rPr>
                                        <w:rFonts w:ascii="標楷體" w:eastAsia="標楷體" w:hAnsi="標楷體" w:cstheme="minorBidi" w:hint="eastAsia"/>
                                        <w:b/>
                                        <w:bCs/>
                                        <w:color w:val="000000"/>
                                        <w:kern w:val="24"/>
                                        <w:sz w:val="20"/>
                                        <w:szCs w:val="20"/>
                                      </w:rPr>
                                      <w:t>112</w:t>
                                    </w:r>
                                  </w:p>
                                </w:txbxContent>
                              </wps:txbx>
                              <wps:bodyPr wrap="square" lIns="0" tIns="0" rIns="0" bIns="0">
                                <a:noAutofit/>
                              </wps:bodyPr>
                            </wps:wsp>
                            <wps:wsp>
                              <wps:cNvPr id="2106275715" name="Rectangle 14"/>
                              <wps:cNvSpPr>
                                <a:spLocks noChangeArrowheads="1"/>
                              </wps:cNvSpPr>
                              <wps:spPr bwMode="auto">
                                <a:xfrm>
                                  <a:off x="-33610" y="132818"/>
                                  <a:ext cx="256435" cy="276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E6C72" w14:textId="77777777" w:rsidR="00327174" w:rsidRDefault="00327174" w:rsidP="00327174">
                                    <w:pPr>
                                      <w:pStyle w:val="Web"/>
                                      <w:spacing w:before="0" w:beforeAutospacing="0" w:after="0" w:afterAutospacing="0"/>
                                    </w:pPr>
                                    <w:r>
                                      <w:rPr>
                                        <w:rFonts w:ascii="標楷體" w:eastAsia="標楷體" w:hAnsi="標楷體" w:cstheme="minorBidi" w:hint="eastAsia"/>
                                        <w:b/>
                                        <w:bCs/>
                                        <w:color w:val="000000"/>
                                        <w:kern w:val="24"/>
                                        <w:sz w:val="20"/>
                                        <w:szCs w:val="20"/>
                                      </w:rPr>
                                      <w:t>113</w:t>
                                    </w:r>
                                  </w:p>
                                </w:txbxContent>
                              </wps:txbx>
                              <wps:bodyPr wrap="square" lIns="0" tIns="0" rIns="0" bIns="0">
                                <a:noAutofit/>
                              </wps:bodyPr>
                            </wps:wsp>
                            <wps:wsp>
                              <wps:cNvPr id="2106113138" name="Rectangle 15"/>
                              <wps:cNvSpPr>
                                <a:spLocks noChangeArrowheads="1"/>
                              </wps:cNvSpPr>
                              <wps:spPr bwMode="auto">
                                <a:xfrm>
                                  <a:off x="-70391" y="-175148"/>
                                  <a:ext cx="361524" cy="195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330CC" w14:textId="77777777" w:rsidR="00327174" w:rsidRPr="0092439D" w:rsidRDefault="00327174" w:rsidP="00327174">
                                    <w:pPr>
                                      <w:pStyle w:val="Web"/>
                                      <w:spacing w:before="0" w:beforeAutospacing="0" w:after="0" w:afterAutospacing="0"/>
                                      <w:rPr>
                                        <w:sz w:val="20"/>
                                        <w:szCs w:val="20"/>
                                      </w:rPr>
                                    </w:pPr>
                                    <w:r w:rsidRPr="0092439D">
                                      <w:rPr>
                                        <w:rFonts w:ascii="標楷體" w:eastAsia="標楷體" w:hAnsi="標楷體" w:cstheme="minorBidi" w:hint="eastAsia"/>
                                        <w:color w:val="000000"/>
                                        <w:kern w:val="24"/>
                                        <w:sz w:val="20"/>
                                        <w:szCs w:val="20"/>
                                      </w:rPr>
                                      <w:t>年度</w:t>
                                    </w:r>
                                  </w:p>
                                </w:txbxContent>
                              </wps:txbx>
                              <wps:bodyPr wrap="square" lIns="0" tIns="0" rIns="0" bIns="0">
                                <a:noAutofit/>
                              </wps:bodyPr>
                            </wps:wsp>
                            <wps:wsp>
                              <wps:cNvPr id="899287480" name="Rectangle 11"/>
                              <wps:cNvSpPr>
                                <a:spLocks noChangeArrowheads="1"/>
                              </wps:cNvSpPr>
                              <wps:spPr bwMode="auto">
                                <a:xfrm>
                                  <a:off x="-43740" y="1652044"/>
                                  <a:ext cx="246273" cy="227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3E4B6" w14:textId="77777777" w:rsidR="00327174" w:rsidRDefault="00327174" w:rsidP="00327174">
                                    <w:pPr>
                                      <w:pStyle w:val="Web"/>
                                      <w:spacing w:before="0" w:beforeAutospacing="0" w:after="0" w:afterAutospacing="0"/>
                                    </w:pPr>
                                    <w:r>
                                      <w:rPr>
                                        <w:rFonts w:ascii="標楷體" w:eastAsia="標楷體" w:hAnsi="標楷體" w:cstheme="minorBidi" w:hint="eastAsia"/>
                                        <w:b/>
                                        <w:bCs/>
                                        <w:color w:val="000000"/>
                                        <w:kern w:val="24"/>
                                        <w:sz w:val="20"/>
                                        <w:szCs w:val="20"/>
                                      </w:rPr>
                                      <w:t>109</w:t>
                                    </w:r>
                                  </w:p>
                                </w:txbxContent>
                              </wps:txbx>
                              <wps:bodyPr wrap="square" lIns="0" tIns="0" rIns="0" bIns="0">
                                <a:noAutofit/>
                              </wps:bodyPr>
                            </wps:wsp>
                          </wpg:grpSp>
                        </wpg:grpSp>
                        <wps:wsp>
                          <wps:cNvPr id="1298854317" name="Rectangle 99"/>
                          <wps:cNvSpPr>
                            <a:spLocks noChangeArrowheads="1"/>
                          </wps:cNvSpPr>
                          <wps:spPr bwMode="auto">
                            <a:xfrm>
                              <a:off x="4002522" y="2429223"/>
                              <a:ext cx="434976" cy="2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A1BD2" w14:textId="77777777" w:rsidR="00327174" w:rsidRPr="008B1FF4" w:rsidRDefault="00327174" w:rsidP="00327174">
                                <w:pPr>
                                  <w:pStyle w:val="Web"/>
                                  <w:spacing w:before="0" w:beforeAutospacing="0" w:after="0" w:afterAutospacing="0"/>
                                  <w:rPr>
                                    <w:sz w:val="20"/>
                                    <w:szCs w:val="20"/>
                                  </w:rPr>
                                </w:pPr>
                                <w:r w:rsidRPr="008B1FF4">
                                  <w:rPr>
                                    <w:rFonts w:ascii="標楷體" w:eastAsia="標楷體" w:hAnsi="標楷體" w:cstheme="minorBidi" w:hint="eastAsia"/>
                                    <w:color w:val="000000"/>
                                    <w:sz w:val="20"/>
                                    <w:szCs w:val="20"/>
                                  </w:rPr>
                                  <w:t>百萬元</w:t>
                                </w:r>
                              </w:p>
                            </w:txbxContent>
                          </wps:txbx>
                          <wps:bodyPr wrap="none" lIns="0" tIns="0" rIns="0" bIns="0">
                            <a:noAutofit/>
                          </wps:bodyPr>
                        </wps:wsp>
                      </wpg:grpSp>
                    </wpg:wgp>
                  </a:graphicData>
                </a:graphic>
                <wp14:sizeRelH relativeFrom="margin">
                  <wp14:pctWidth>0</wp14:pctWidth>
                </wp14:sizeRelH>
                <wp14:sizeRelV relativeFrom="margin">
                  <wp14:pctHeight>0</wp14:pctHeight>
                </wp14:sizeRelV>
              </wp:anchor>
            </w:drawing>
          </mc:Choice>
          <mc:Fallback>
            <w:pict>
              <v:group w14:anchorId="1B614117" id="群組 74" o:spid="_x0000_s1094" style="position:absolute;left:0;text-align:left;margin-left:183.15pt;margin-top:34.5pt;width:315.4pt;height:242.7pt;z-index:-251484160;mso-width-relative:margin;mso-height-relative:margin" coordsize="45643,33629"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">
                <v:group id="_x0000_s1095" style="position:absolute;width:45643;height:33629" coordorigin="519" coordsize="52181,4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">
                  <v:shape id="AutoShape 2" o:spid="_x0000_s1096" type="#_x0000_t21" style="position:absolute;left:519;width:52182;height:41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" adj="1269" fillcolor="#f4f4f8" stroked="f">
                    <v:fill focus="50%" type="gradient"/>
                  </v:shape>
                  <v:rect id="Rectangle 94" o:spid="_x0000_s1097" style="position:absolute;left:5123;top:37338;width:1;height:1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" filled="f" stroked="f">
                    <v:textbox inset="0,0,0,0"/>
                  </v:rect>
                </v:group>
                <v:group id="群組 2132031156" o:spid="_x0000_s1098" style="position:absolute;left:845;top:604;width:44365;height:30974" coordorigin=",-1668" coordsize="44374,30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">
                  <v:group id="群組 1274953283" o:spid="_x0000_s1099" style="position:absolute;top:-1668;width:42663;height:30976" coordorigin=",-1668" coordsize="42663,30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">
                    <v:shape id="圖表 1208500068" o:spid="_x0000_s1100" type="#_x0000_t75" style="position:absolute;left:3600;top:3647;width:36408;height:249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">
                      <v:imagedata r:id="rId23" o:title=""/>
                      <o:lock v:ext="edit" aspectratio="f"/>
                    </v:shape>
                    <v:rect id="Rectangle 100" o:spid="_x0000_s1101" style="position:absolute;left:878;top:-1668;width:41785;height:3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" filled="f" stroked="f">
                      <v:textbox inset="1.1488mm,1.1488mm,1.1488mm,1.1488mm">
                        <w:txbxContent>
                          <w:p w14:paraId="1825C0AC" w14:textId="77777777" w:rsidR="00327174" w:rsidRPr="0092439D" w:rsidRDefault="00327174" w:rsidP="00327174">
                            <w:pPr>
                              <w:pStyle w:val="Web"/>
                              <w:spacing w:before="0" w:beforeAutospacing="0" w:after="0" w:afterAutospacing="0"/>
                              <w:jc w:val="center"/>
                            </w:pPr>
                            <w:r w:rsidRPr="0092439D">
                              <w:rPr>
                                <w:rFonts w:ascii="標楷體" w:eastAsia="標楷體" w:hAnsi="標楷體" w:cstheme="minorBidi" w:hint="eastAsia"/>
                                <w:b/>
                                <w:bCs/>
                                <w:color w:val="000000"/>
                                <w:kern w:val="24"/>
                              </w:rPr>
                              <w:t>圖4　資本收支及經常收支賸餘</w:t>
                            </w:r>
                          </w:p>
                        </w:txbxContent>
                      </v:textbox>
                    </v:rect>
                    <v:group id="群組 331046610" o:spid="_x0000_s1102" style="position:absolute;left:878;top:2468;width:3615;height:20548" coordorigin="-703,-1751" coordsize="3615,20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">
                      <v:rect id="Rectangle 11" o:spid="_x0000_s1103" style="position:absolute;left:-437;top:12759;width:2563;height:2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" filled="f" stroked="f">
                        <v:textbox inset="0,0,0,0">
                          <w:txbxContent>
                            <w:p w14:paraId="7B5D33BD" w14:textId="77777777" w:rsidR="00327174" w:rsidRDefault="00327174" w:rsidP="00327174">
                              <w:pPr>
                                <w:pStyle w:val="Web"/>
                                <w:spacing w:before="0" w:beforeAutospacing="0" w:after="0" w:afterAutospacing="0"/>
                              </w:pPr>
                              <w:r>
                                <w:rPr>
                                  <w:rFonts w:ascii="標楷體" w:eastAsia="標楷體" w:hAnsi="標楷體" w:cstheme="minorBidi" w:hint="eastAsia"/>
                                  <w:b/>
                                  <w:bCs/>
                                  <w:color w:val="000000"/>
                                  <w:kern w:val="24"/>
                                  <w:sz w:val="20"/>
                                  <w:szCs w:val="20"/>
                                </w:rPr>
                                <w:t>110</w:t>
                              </w:r>
                            </w:p>
                          </w:txbxContent>
                        </v:textbox>
                      </v:rect>
                      <v:rect id="Rectangle 12" o:spid="_x0000_s1104" style="position:absolute;left:-335;top:8949;width:2563;height:2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" filled="f" stroked="f">
                        <v:textbox inset="0,0,0,0">
                          <w:txbxContent>
                            <w:p w14:paraId="4196CEC6" w14:textId="77777777" w:rsidR="00327174" w:rsidRDefault="00327174" w:rsidP="00327174">
                              <w:pPr>
                                <w:pStyle w:val="Web"/>
                                <w:spacing w:before="0" w:beforeAutospacing="0" w:after="0" w:afterAutospacing="0"/>
                              </w:pPr>
                              <w:r>
                                <w:rPr>
                                  <w:rFonts w:ascii="標楷體" w:eastAsia="標楷體" w:hAnsi="標楷體" w:cstheme="minorBidi" w:hint="eastAsia"/>
                                  <w:b/>
                                  <w:bCs/>
                                  <w:color w:val="000000"/>
                                  <w:kern w:val="24"/>
                                  <w:sz w:val="20"/>
                                  <w:szCs w:val="20"/>
                                </w:rPr>
                                <w:t>111</w:t>
                              </w:r>
                            </w:p>
                          </w:txbxContent>
                        </v:textbox>
                      </v:rect>
                      <v:rect id="Rectangle 13" o:spid="_x0000_s1105" style="position:absolute;left:-336;top:5041;width:2462;height:1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" filled="f" stroked="f">
                        <v:textbox inset="0,0,0,0">
                          <w:txbxContent>
                            <w:p w14:paraId="5187582C" w14:textId="77777777" w:rsidR="00327174" w:rsidRDefault="00327174" w:rsidP="00327174">
                              <w:pPr>
                                <w:pStyle w:val="Web"/>
                                <w:spacing w:before="0" w:beforeAutospacing="0" w:after="0" w:afterAutospacing="0"/>
                              </w:pPr>
                              <w:r>
                                <w:rPr>
                                  <w:rFonts w:ascii="標楷體" w:eastAsia="標楷體" w:hAnsi="標楷體" w:cstheme="minorBidi" w:hint="eastAsia"/>
                                  <w:b/>
                                  <w:bCs/>
                                  <w:color w:val="000000"/>
                                  <w:kern w:val="24"/>
                                  <w:sz w:val="20"/>
                                  <w:szCs w:val="20"/>
                                </w:rPr>
                                <w:t>112</w:t>
                              </w:r>
                            </w:p>
                          </w:txbxContent>
                        </v:textbox>
                      </v:rect>
                      <v:rect id="Rectangle 14" o:spid="_x0000_s1106" style="position:absolute;left:-336;top:1328;width:2564;height:2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" filled="f" stroked="f">
                        <v:textbox inset="0,0,0,0">
                          <w:txbxContent>
                            <w:p w14:paraId="504E6C72" w14:textId="77777777" w:rsidR="00327174" w:rsidRDefault="00327174" w:rsidP="00327174">
                              <w:pPr>
                                <w:pStyle w:val="Web"/>
                                <w:spacing w:before="0" w:beforeAutospacing="0" w:after="0" w:afterAutospacing="0"/>
                              </w:pPr>
                              <w:r>
                                <w:rPr>
                                  <w:rFonts w:ascii="標楷體" w:eastAsia="標楷體" w:hAnsi="標楷體" w:cstheme="minorBidi" w:hint="eastAsia"/>
                                  <w:b/>
                                  <w:bCs/>
                                  <w:color w:val="000000"/>
                                  <w:kern w:val="24"/>
                                  <w:sz w:val="20"/>
                                  <w:szCs w:val="20"/>
                                </w:rPr>
                                <w:t>113</w:t>
                              </w:r>
                            </w:p>
                          </w:txbxContent>
                        </v:textbox>
                      </v:rect>
                      <v:rect id="Rectangle 15" o:spid="_x0000_s1107" style="position:absolute;left:-703;top:-1751;width:3614;height:1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" filled="f" stroked="f">
                        <v:textbox inset="0,0,0,0">
                          <w:txbxContent>
                            <w:p w14:paraId="6BA330CC" w14:textId="77777777" w:rsidR="00327174" w:rsidRPr="0092439D" w:rsidRDefault="00327174" w:rsidP="00327174">
                              <w:pPr>
                                <w:pStyle w:val="Web"/>
                                <w:spacing w:before="0" w:beforeAutospacing="0" w:after="0" w:afterAutospacing="0"/>
                                <w:rPr>
                                  <w:sz w:val="20"/>
                                  <w:szCs w:val="20"/>
                                </w:rPr>
                              </w:pPr>
                              <w:r w:rsidRPr="0092439D">
                                <w:rPr>
                                  <w:rFonts w:ascii="標楷體" w:eastAsia="標楷體" w:hAnsi="標楷體" w:cstheme="minorBidi" w:hint="eastAsia"/>
                                  <w:color w:val="000000"/>
                                  <w:kern w:val="24"/>
                                  <w:sz w:val="20"/>
                                  <w:szCs w:val="20"/>
                                </w:rPr>
                                <w:t>年度</w:t>
                              </w:r>
                            </w:p>
                          </w:txbxContent>
                        </v:textbox>
                      </v:rect>
                      <v:rect id="Rectangle 11" o:spid="_x0000_s1108" style="position:absolute;left:-437;top:16520;width:2462;height:2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" filled="f" stroked="f">
                        <v:textbox inset="0,0,0,0">
                          <w:txbxContent>
                            <w:p w14:paraId="6E93E4B6" w14:textId="77777777" w:rsidR="00327174" w:rsidRDefault="00327174" w:rsidP="00327174">
                              <w:pPr>
                                <w:pStyle w:val="Web"/>
                                <w:spacing w:before="0" w:beforeAutospacing="0" w:after="0" w:afterAutospacing="0"/>
                              </w:pPr>
                              <w:r>
                                <w:rPr>
                                  <w:rFonts w:ascii="標楷體" w:eastAsia="標楷體" w:hAnsi="標楷體" w:cstheme="minorBidi" w:hint="eastAsia"/>
                                  <w:b/>
                                  <w:bCs/>
                                  <w:color w:val="000000"/>
                                  <w:kern w:val="24"/>
                                  <w:sz w:val="20"/>
                                  <w:szCs w:val="20"/>
                                </w:rPr>
                                <w:t>109</w:t>
                              </w:r>
                            </w:p>
                          </w:txbxContent>
                        </v:textbox>
                      </v:rect>
                    </v:group>
                  </v:group>
                  <v:rect id="Rectangle 99" o:spid="_x0000_s1109" style="position:absolute;left:40025;top:24292;width:4349;height:22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" filled="f" stroked="f">
                    <v:textbox inset="0,0,0,0">
                      <w:txbxContent>
                        <w:p w14:paraId="3ABA1BD2" w14:textId="77777777" w:rsidR="00327174" w:rsidRPr="008B1FF4" w:rsidRDefault="00327174" w:rsidP="00327174">
                          <w:pPr>
                            <w:pStyle w:val="Web"/>
                            <w:spacing w:before="0" w:beforeAutospacing="0" w:after="0" w:afterAutospacing="0"/>
                            <w:rPr>
                              <w:sz w:val="20"/>
                              <w:szCs w:val="20"/>
                            </w:rPr>
                          </w:pPr>
                          <w:r w:rsidRPr="008B1FF4">
                            <w:rPr>
                              <w:rFonts w:ascii="標楷體" w:eastAsia="標楷體" w:hAnsi="標楷體" w:cstheme="minorBidi" w:hint="eastAsia"/>
                              <w:color w:val="000000"/>
                              <w:sz w:val="20"/>
                              <w:szCs w:val="20"/>
                            </w:rPr>
                            <w:t>百萬元</w:t>
                          </w:r>
                        </w:p>
                      </w:txbxContent>
                    </v:textbox>
                  </v:rect>
                </v:group>
                <w10:wrap type="tight"/>
              </v:group>
              <o:OLEObject Type="Embed" ProgID="Excel.Chart.8" ShapeID="圖表 1208500068" DrawAspect="Content" ObjectID="_1813906931" r:id="rId24">
                <o:FieldCodes>\s</o:FieldCodes>
              </o:OLEObject>
            </w:pict>
          </mc:Fallback>
        </mc:AlternateContent>
      </w:r>
      <w:r w:rsidRPr="00264000">
        <w:rPr>
          <w:rFonts w:ascii="標楷體" w:eastAsia="標楷體" w:hAnsi="標楷體" w:cs="標楷體" w:hint="eastAsia"/>
          <w:color w:val="000000"/>
          <w:kern w:val="32"/>
          <w:sz w:val="28"/>
          <w:szCs w:val="28"/>
        </w:rPr>
        <w:t>11</w:t>
      </w:r>
      <w:r w:rsidRPr="00264000">
        <w:rPr>
          <w:rFonts w:ascii="標楷體" w:eastAsia="標楷體" w:hAnsi="標楷體" w:cs="標楷體"/>
          <w:color w:val="000000"/>
          <w:kern w:val="32"/>
          <w:sz w:val="28"/>
          <w:szCs w:val="28"/>
        </w:rPr>
        <w:t>3</w:t>
      </w:r>
      <w:r w:rsidRPr="00264000">
        <w:rPr>
          <w:rFonts w:ascii="標楷體" w:eastAsia="標楷體" w:hAnsi="標楷體" w:cs="標楷體" w:hint="eastAsia"/>
          <w:color w:val="000000"/>
          <w:kern w:val="32"/>
          <w:sz w:val="28"/>
          <w:szCs w:val="28"/>
        </w:rPr>
        <w:t>年度原列經常收入（包括直接稅、間接稅、賦稅外收入）決算，經修正增列18萬餘元，如數審定為</w:t>
      </w:r>
      <w:r w:rsidRPr="00264000">
        <w:rPr>
          <w:rFonts w:ascii="標楷體" w:eastAsia="標楷體" w:hAnsi="標楷體" w:cs="新細明體"/>
          <w:color w:val="000000"/>
          <w:kern w:val="32"/>
          <w:sz w:val="28"/>
          <w:szCs w:val="28"/>
        </w:rPr>
        <w:t>2</w:t>
      </w:r>
      <w:r w:rsidRPr="00264000">
        <w:rPr>
          <w:rFonts w:ascii="標楷體" w:eastAsia="標楷體" w:hAnsi="標楷體" w:cs="新細明體" w:hint="eastAsia"/>
          <w:color w:val="000000"/>
          <w:kern w:val="32"/>
          <w:sz w:val="28"/>
          <w:szCs w:val="28"/>
        </w:rPr>
        <w:t>6</w:t>
      </w:r>
      <w:r w:rsidRPr="00264000">
        <w:rPr>
          <w:rFonts w:ascii="標楷體" w:eastAsia="標楷體" w:hAnsi="標楷體" w:cs="新細明體"/>
          <w:color w:val="000000"/>
          <w:kern w:val="32"/>
          <w:sz w:val="28"/>
          <w:szCs w:val="28"/>
        </w:rPr>
        <w:t>3</w:t>
      </w:r>
      <w:r w:rsidRPr="00264000">
        <w:rPr>
          <w:rFonts w:ascii="標楷體" w:eastAsia="標楷體" w:hAnsi="標楷體" w:cs="標楷體" w:hint="eastAsia"/>
          <w:color w:val="000000"/>
          <w:kern w:val="32"/>
          <w:sz w:val="28"/>
          <w:szCs w:val="28"/>
        </w:rPr>
        <w:t>億686萬餘元，原列經常支出（包括一般經常支出、債務利息及事務支出）決算，經修正減列800萬餘元，審定為181億4,063萬餘元；原列資本收入（減少資產</w:t>
      </w:r>
      <w:r>
        <w:rPr>
          <w:rFonts w:ascii="標楷體" w:eastAsia="標楷體" w:hAnsi="標楷體" w:cs="標楷體" w:hint="eastAsia"/>
          <w:color w:val="000000"/>
          <w:kern w:val="32"/>
          <w:sz w:val="28"/>
          <w:szCs w:val="28"/>
        </w:rPr>
        <w:t>、收回投資</w:t>
      </w:r>
      <w:r w:rsidRPr="00264000">
        <w:rPr>
          <w:rFonts w:ascii="標楷體" w:eastAsia="標楷體" w:hAnsi="標楷體" w:cs="標楷體" w:hint="eastAsia"/>
          <w:color w:val="000000"/>
          <w:kern w:val="32"/>
          <w:sz w:val="28"/>
          <w:szCs w:val="28"/>
        </w:rPr>
        <w:t>）決算，如數審定為8,376萬餘元；原列資本支出（增置或擴充改良資產）決算，如數審定為54億3,943萬餘元。</w:t>
      </w:r>
    </w:p>
    <w:p w14:paraId="3C04EA56" w14:textId="77777777" w:rsidR="00327174" w:rsidRPr="008A0526" w:rsidRDefault="00327174" w:rsidP="00327174">
      <w:pPr>
        <w:overflowPunct w:val="0"/>
        <w:spacing w:line="506" w:lineRule="exact"/>
        <w:ind w:firstLineChars="200" w:firstLine="560"/>
        <w:jc w:val="both"/>
        <w:rPr>
          <w:rFonts w:ascii="標楷體" w:eastAsia="標楷體" w:hAnsi="標楷體" w:cs="標楷體"/>
          <w:color w:val="FF0000"/>
          <w:kern w:val="32"/>
          <w:sz w:val="28"/>
          <w:szCs w:val="28"/>
        </w:rPr>
      </w:pPr>
      <w:r w:rsidRPr="00F56EC2">
        <w:rPr>
          <w:rFonts w:ascii="標楷體" w:eastAsia="標楷體" w:hAnsi="標楷體" w:cs="標楷體" w:hint="eastAsia"/>
          <w:color w:val="000000"/>
          <w:kern w:val="32"/>
          <w:sz w:val="28"/>
          <w:szCs w:val="28"/>
        </w:rPr>
        <w:t>在經常收支方面，11</w:t>
      </w:r>
      <w:r w:rsidRPr="00F56EC2">
        <w:rPr>
          <w:rFonts w:ascii="標楷體" w:eastAsia="標楷體" w:hAnsi="標楷體" w:cs="標楷體"/>
          <w:color w:val="000000"/>
          <w:kern w:val="32"/>
          <w:sz w:val="28"/>
          <w:szCs w:val="28"/>
        </w:rPr>
        <w:t>3</w:t>
      </w:r>
      <w:r w:rsidRPr="00F56EC2">
        <w:rPr>
          <w:rFonts w:ascii="標楷體" w:eastAsia="標楷體" w:hAnsi="標楷體" w:cs="標楷體" w:hint="eastAsia"/>
          <w:color w:val="000000"/>
          <w:kern w:val="32"/>
          <w:sz w:val="28"/>
          <w:szCs w:val="28"/>
        </w:rPr>
        <w:t>年度經常收入較預算數增加</w:t>
      </w:r>
      <w:r>
        <w:rPr>
          <w:rFonts w:ascii="標楷體" w:eastAsia="標楷體" w:hAnsi="標楷體" w:cs="標楷體" w:hint="eastAsia"/>
          <w:color w:val="000000"/>
          <w:kern w:val="32"/>
          <w:sz w:val="28"/>
          <w:szCs w:val="28"/>
        </w:rPr>
        <w:t>14</w:t>
      </w:r>
      <w:r w:rsidRPr="00F56EC2">
        <w:rPr>
          <w:rFonts w:ascii="標楷體" w:eastAsia="標楷體" w:hAnsi="標楷體" w:cs="標楷體" w:hint="eastAsia"/>
          <w:color w:val="000000"/>
          <w:kern w:val="32"/>
          <w:sz w:val="28"/>
          <w:szCs w:val="28"/>
        </w:rPr>
        <w:t>億</w:t>
      </w:r>
      <w:r>
        <w:rPr>
          <w:rFonts w:ascii="標楷體" w:eastAsia="標楷體" w:hAnsi="標楷體" w:cs="標楷體" w:hint="eastAsia"/>
          <w:color w:val="000000"/>
          <w:kern w:val="32"/>
          <w:sz w:val="28"/>
          <w:szCs w:val="28"/>
        </w:rPr>
        <w:t>4,436</w:t>
      </w:r>
      <w:r w:rsidRPr="00F56EC2">
        <w:rPr>
          <w:rFonts w:ascii="標楷體" w:eastAsia="標楷體" w:hAnsi="標楷體" w:cs="標楷體" w:hint="eastAsia"/>
          <w:color w:val="000000"/>
          <w:kern w:val="32"/>
          <w:sz w:val="28"/>
          <w:szCs w:val="28"/>
        </w:rPr>
        <w:t>萬餘元，主要係統籌分配稅款較預計增加；</w:t>
      </w:r>
      <w:r w:rsidRPr="00AB00C9">
        <w:rPr>
          <w:rFonts w:ascii="標楷體" w:eastAsia="標楷體" w:hAnsi="標楷體" w:cs="標楷體" w:hint="eastAsia"/>
          <w:color w:val="000000"/>
          <w:kern w:val="32"/>
          <w:sz w:val="28"/>
          <w:szCs w:val="28"/>
        </w:rPr>
        <w:t>經常支出較預算數減少</w:t>
      </w:r>
      <w:r w:rsidRPr="00AB00C9">
        <w:rPr>
          <w:rFonts w:ascii="標楷體" w:eastAsia="標楷體" w:hAnsi="標楷體" w:cs="標楷體"/>
          <w:color w:val="000000"/>
          <w:kern w:val="32"/>
          <w:sz w:val="28"/>
          <w:szCs w:val="28"/>
        </w:rPr>
        <w:t>2</w:t>
      </w:r>
      <w:r w:rsidRPr="00AB00C9">
        <w:rPr>
          <w:rFonts w:ascii="標楷體" w:eastAsia="標楷體" w:hAnsi="標楷體" w:cs="標楷體" w:hint="eastAsia"/>
          <w:color w:val="000000"/>
          <w:kern w:val="32"/>
          <w:sz w:val="28"/>
          <w:szCs w:val="28"/>
        </w:rPr>
        <w:t>2億2,396萬餘元，主要係因</w:t>
      </w:r>
      <w:r>
        <w:rPr>
          <w:rFonts w:ascii="標楷體" w:eastAsia="標楷體" w:hAnsi="標楷體" w:cs="標楷體" w:hint="eastAsia"/>
          <w:color w:val="000000"/>
          <w:kern w:val="32"/>
          <w:sz w:val="28"/>
          <w:szCs w:val="28"/>
        </w:rPr>
        <w:t>其他</w:t>
      </w:r>
      <w:r w:rsidRPr="00AB00C9">
        <w:rPr>
          <w:rFonts w:ascii="標楷體" w:eastAsia="標楷體" w:hAnsi="標楷體" w:cs="標楷體" w:hint="eastAsia"/>
          <w:color w:val="000000"/>
          <w:kern w:val="32"/>
          <w:sz w:val="28"/>
          <w:szCs w:val="28"/>
        </w:rPr>
        <w:t>支出及退休撫卹給付支出等較預計減少；</w:t>
      </w:r>
      <w:r w:rsidRPr="00AB00C9">
        <w:rPr>
          <w:rFonts w:ascii="標楷體" w:eastAsia="標楷體" w:hAnsi="標楷體" w:cs="標楷體" w:hint="eastAsia"/>
          <w:kern w:val="32"/>
          <w:sz w:val="28"/>
          <w:szCs w:val="28"/>
        </w:rPr>
        <w:t>經常收支相</w:t>
      </w:r>
      <w:r w:rsidRPr="00264000">
        <w:rPr>
          <w:rFonts w:ascii="標楷體" w:eastAsia="標楷體" w:hAnsi="標楷體" w:cs="標楷體" w:hint="eastAsia"/>
          <w:kern w:val="32"/>
          <w:sz w:val="28"/>
          <w:szCs w:val="28"/>
        </w:rPr>
        <w:t>抵，賸餘81億6,622萬餘元，較預算數</w:t>
      </w:r>
      <w:r w:rsidRPr="00AB00C9">
        <w:rPr>
          <w:rFonts w:ascii="標楷體" w:eastAsia="標楷體" w:hAnsi="標楷體" w:cs="標楷體" w:hint="eastAsia"/>
          <w:kern w:val="32"/>
          <w:sz w:val="28"/>
          <w:szCs w:val="28"/>
        </w:rPr>
        <w:t>增加</w:t>
      </w:r>
      <w:r w:rsidRPr="00AB00C9">
        <w:rPr>
          <w:rFonts w:ascii="標楷體" w:eastAsia="標楷體" w:hAnsi="標楷體" w:cs="標楷體"/>
          <w:kern w:val="32"/>
          <w:sz w:val="28"/>
          <w:szCs w:val="28"/>
        </w:rPr>
        <w:t>36</w:t>
      </w:r>
      <w:r w:rsidRPr="00AB00C9">
        <w:rPr>
          <w:rFonts w:ascii="標楷體" w:eastAsia="標楷體" w:hAnsi="標楷體" w:cs="標楷體" w:hint="eastAsia"/>
          <w:kern w:val="32"/>
          <w:sz w:val="28"/>
          <w:szCs w:val="28"/>
        </w:rPr>
        <w:t>億6,832萬餘元。在</w:t>
      </w:r>
      <w:r w:rsidRPr="00F56EC2">
        <w:rPr>
          <w:rFonts w:ascii="標楷體" w:eastAsia="標楷體" w:hAnsi="標楷體" w:cs="標楷體" w:hint="eastAsia"/>
          <w:kern w:val="32"/>
          <w:sz w:val="28"/>
          <w:szCs w:val="28"/>
        </w:rPr>
        <w:t>資本收支方面，11</w:t>
      </w:r>
      <w:r w:rsidRPr="00F56EC2">
        <w:rPr>
          <w:rFonts w:ascii="標楷體" w:eastAsia="標楷體" w:hAnsi="標楷體" w:cs="標楷體"/>
          <w:kern w:val="32"/>
          <w:sz w:val="28"/>
          <w:szCs w:val="28"/>
        </w:rPr>
        <w:t>3</w:t>
      </w:r>
      <w:r w:rsidRPr="00F56EC2">
        <w:rPr>
          <w:rFonts w:ascii="標楷體" w:eastAsia="標楷體" w:hAnsi="標楷體" w:cs="標楷體" w:hint="eastAsia"/>
          <w:kern w:val="32"/>
          <w:sz w:val="28"/>
          <w:szCs w:val="28"/>
        </w:rPr>
        <w:t>年度資本收入較預算數減少649萬餘元，係投資收回較預計減少；</w:t>
      </w:r>
      <w:r w:rsidRPr="00AB00C9">
        <w:rPr>
          <w:rFonts w:ascii="標楷體" w:eastAsia="標楷體" w:hAnsi="標楷體" w:cs="標楷體" w:hint="eastAsia"/>
          <w:kern w:val="32"/>
          <w:sz w:val="28"/>
          <w:szCs w:val="28"/>
        </w:rPr>
        <w:t>資本支出較預算數減少</w:t>
      </w:r>
      <w:r w:rsidRPr="00AB00C9">
        <w:rPr>
          <w:rFonts w:ascii="標楷體" w:eastAsia="標楷體" w:hAnsi="標楷體" w:cs="標楷體"/>
          <w:kern w:val="32"/>
          <w:sz w:val="28"/>
          <w:szCs w:val="28"/>
        </w:rPr>
        <w:t>5</w:t>
      </w:r>
      <w:r w:rsidRPr="00AB00C9">
        <w:rPr>
          <w:rFonts w:ascii="標楷體" w:eastAsia="標楷體" w:hAnsi="標楷體" w:cs="標楷體" w:hint="eastAsia"/>
          <w:kern w:val="32"/>
          <w:sz w:val="28"/>
          <w:szCs w:val="28"/>
        </w:rPr>
        <w:t>億2,001萬餘元，主要係教育支出及農業支出等經費賸餘；</w:t>
      </w:r>
      <w:r w:rsidRPr="00264000">
        <w:rPr>
          <w:rFonts w:ascii="標楷體" w:eastAsia="標楷體" w:hAnsi="標楷體" w:cs="標楷體" w:hint="eastAsia"/>
          <w:kern w:val="32"/>
          <w:sz w:val="28"/>
          <w:szCs w:val="28"/>
        </w:rPr>
        <w:t>資本收支相抵，短絀53億5,567萬餘元，</w:t>
      </w:r>
      <w:r w:rsidRPr="00AB00C9">
        <w:rPr>
          <w:rFonts w:ascii="標楷體" w:eastAsia="標楷體" w:hAnsi="標楷體" w:cs="標楷體" w:hint="eastAsia"/>
          <w:kern w:val="32"/>
          <w:sz w:val="28"/>
          <w:szCs w:val="28"/>
        </w:rPr>
        <w:t>較預算差短雖減少5億1,352萬餘元，惟</w:t>
      </w:r>
      <w:r w:rsidRPr="00264000">
        <w:rPr>
          <w:rFonts w:ascii="標楷體" w:eastAsia="標楷體" w:hAnsi="標楷體" w:cs="標楷體" w:hint="eastAsia"/>
          <w:kern w:val="32"/>
          <w:sz w:val="28"/>
          <w:szCs w:val="28"/>
        </w:rPr>
        <w:t>資本收入遠不足支應資本支出，經以經常收支賸餘支應後，歲入歲出賸餘28億1,055萬餘元（圖4）。就整體收支而言，11</w:t>
      </w:r>
      <w:r w:rsidRPr="00264000">
        <w:rPr>
          <w:rFonts w:ascii="標楷體" w:eastAsia="標楷體" w:hAnsi="標楷體" w:cs="標楷體"/>
          <w:kern w:val="32"/>
          <w:sz w:val="28"/>
          <w:szCs w:val="28"/>
        </w:rPr>
        <w:t>3</w:t>
      </w:r>
      <w:r w:rsidRPr="00264000">
        <w:rPr>
          <w:rFonts w:ascii="標楷體" w:eastAsia="標楷體" w:hAnsi="標楷體" w:cs="標楷體" w:hint="eastAsia"/>
          <w:kern w:val="32"/>
          <w:sz w:val="28"/>
          <w:szCs w:val="28"/>
        </w:rPr>
        <w:t>年度經常收入除可支應經常支出所需外，且足敷彌補資本收支差短。</w:t>
      </w:r>
    </w:p>
    <w:p w14:paraId="239EBC50" w14:textId="2E25DACB" w:rsidR="00327174" w:rsidRPr="00714B07" w:rsidRDefault="00327174" w:rsidP="00327174">
      <w:pPr>
        <w:overflowPunct w:val="0"/>
        <w:spacing w:line="510" w:lineRule="exact"/>
        <w:ind w:firstLineChars="200" w:firstLine="560"/>
        <w:jc w:val="both"/>
        <w:rPr>
          <w:rFonts w:ascii="標楷體" w:eastAsia="標楷體" w:hAnsi="標楷體" w:cs="標楷體"/>
          <w:color w:val="FF0000"/>
          <w:kern w:val="32"/>
          <w:sz w:val="28"/>
          <w:szCs w:val="28"/>
        </w:rPr>
      </w:pPr>
      <w:r w:rsidRPr="00152FCA">
        <w:rPr>
          <w:rFonts w:ascii="標楷體" w:eastAsia="標楷體" w:hAnsi="標楷體" w:cs="標楷體" w:hint="eastAsia"/>
          <w:kern w:val="32"/>
          <w:sz w:val="28"/>
          <w:szCs w:val="28"/>
        </w:rPr>
        <w:t>縣政府近年持續秉持財政自我努力精神，積極研採相關措施之下，整體財政狀況持續穩定好轉，11</w:t>
      </w:r>
      <w:r>
        <w:rPr>
          <w:rFonts w:ascii="標楷體" w:eastAsia="標楷體" w:hAnsi="標楷體" w:cs="標楷體"/>
          <w:kern w:val="32"/>
          <w:sz w:val="28"/>
          <w:szCs w:val="28"/>
        </w:rPr>
        <w:t>3</w:t>
      </w:r>
      <w:r w:rsidRPr="00152FCA">
        <w:rPr>
          <w:rFonts w:ascii="標楷體" w:eastAsia="標楷體" w:hAnsi="標楷體" w:cs="標楷體" w:hint="eastAsia"/>
          <w:kern w:val="32"/>
          <w:sz w:val="28"/>
          <w:szCs w:val="28"/>
        </w:rPr>
        <w:t>年度臺東縣總決算歲入歲出賸餘</w:t>
      </w:r>
      <w:r>
        <w:rPr>
          <w:rFonts w:ascii="標楷體" w:eastAsia="標楷體" w:hAnsi="標楷體" w:cs="標楷體"/>
          <w:kern w:val="32"/>
          <w:sz w:val="28"/>
          <w:szCs w:val="28"/>
        </w:rPr>
        <w:t>28</w:t>
      </w:r>
      <w:r w:rsidRPr="00152FCA">
        <w:rPr>
          <w:rFonts w:ascii="標楷體" w:eastAsia="標楷體" w:hAnsi="標楷體" w:cs="標楷體" w:hint="eastAsia"/>
          <w:kern w:val="32"/>
          <w:sz w:val="28"/>
          <w:szCs w:val="28"/>
        </w:rPr>
        <w:t>億</w:t>
      </w:r>
      <w:r>
        <w:rPr>
          <w:rFonts w:ascii="標楷體" w:eastAsia="標楷體" w:hAnsi="標楷體" w:cs="標楷體"/>
          <w:kern w:val="32"/>
          <w:sz w:val="28"/>
          <w:szCs w:val="28"/>
        </w:rPr>
        <w:t>1,055</w:t>
      </w:r>
      <w:r w:rsidRPr="00152FCA">
        <w:rPr>
          <w:rFonts w:ascii="標楷體" w:eastAsia="標楷體" w:hAnsi="標楷體" w:cs="標楷體" w:hint="eastAsia"/>
          <w:kern w:val="32"/>
          <w:sz w:val="28"/>
          <w:szCs w:val="28"/>
        </w:rPr>
        <w:t>萬餘元，及收入支出賸餘</w:t>
      </w:r>
      <w:r>
        <w:rPr>
          <w:rFonts w:ascii="標楷體" w:eastAsia="標楷體" w:hAnsi="標楷體" w:cs="標楷體"/>
          <w:kern w:val="32"/>
          <w:sz w:val="28"/>
          <w:szCs w:val="28"/>
        </w:rPr>
        <w:t>8</w:t>
      </w:r>
      <w:r w:rsidRPr="00152FCA">
        <w:rPr>
          <w:rFonts w:ascii="標楷體" w:eastAsia="標楷體" w:hAnsi="標楷體" w:cs="標楷體" w:hint="eastAsia"/>
          <w:kern w:val="32"/>
          <w:sz w:val="28"/>
          <w:szCs w:val="28"/>
        </w:rPr>
        <w:t>億</w:t>
      </w:r>
      <w:r>
        <w:rPr>
          <w:rFonts w:ascii="標楷體" w:eastAsia="標楷體" w:hAnsi="標楷體" w:cs="標楷體" w:hint="eastAsia"/>
          <w:kern w:val="32"/>
          <w:sz w:val="28"/>
          <w:szCs w:val="28"/>
        </w:rPr>
        <w:t>6,055</w:t>
      </w:r>
      <w:r w:rsidRPr="00152FCA">
        <w:rPr>
          <w:rFonts w:ascii="標楷體" w:eastAsia="標楷體" w:hAnsi="標楷體" w:cs="標楷體" w:hint="eastAsia"/>
          <w:kern w:val="32"/>
          <w:sz w:val="28"/>
          <w:szCs w:val="28"/>
        </w:rPr>
        <w:t>萬餘元，已分別連續</w:t>
      </w:r>
      <w:r>
        <w:rPr>
          <w:rFonts w:ascii="標楷體" w:eastAsia="標楷體" w:hAnsi="標楷體" w:cs="標楷體"/>
          <w:kern w:val="32"/>
          <w:sz w:val="28"/>
          <w:szCs w:val="28"/>
        </w:rPr>
        <w:t>10</w:t>
      </w:r>
      <w:r w:rsidRPr="00152FCA">
        <w:rPr>
          <w:rFonts w:ascii="標楷體" w:eastAsia="標楷體" w:hAnsi="標楷體" w:cs="標楷體" w:hint="eastAsia"/>
          <w:kern w:val="32"/>
          <w:sz w:val="28"/>
          <w:szCs w:val="28"/>
        </w:rPr>
        <w:t>年及</w:t>
      </w:r>
      <w:r>
        <w:rPr>
          <w:rFonts w:ascii="標楷體" w:eastAsia="標楷體" w:hAnsi="標楷體" w:cs="標楷體"/>
          <w:kern w:val="32"/>
          <w:sz w:val="28"/>
          <w:szCs w:val="28"/>
        </w:rPr>
        <w:t>6</w:t>
      </w:r>
      <w:r w:rsidRPr="00152FCA">
        <w:rPr>
          <w:rFonts w:ascii="標楷體" w:eastAsia="標楷體" w:hAnsi="標楷體" w:cs="標楷體" w:hint="eastAsia"/>
          <w:kern w:val="32"/>
          <w:sz w:val="28"/>
          <w:szCs w:val="28"/>
        </w:rPr>
        <w:t>年賸餘。又截至11</w:t>
      </w:r>
      <w:r>
        <w:rPr>
          <w:rFonts w:ascii="標楷體" w:eastAsia="標楷體" w:hAnsi="標楷體" w:cs="標楷體"/>
          <w:kern w:val="32"/>
          <w:sz w:val="28"/>
          <w:szCs w:val="28"/>
        </w:rPr>
        <w:t>3</w:t>
      </w:r>
      <w:r w:rsidRPr="00152FCA">
        <w:rPr>
          <w:rFonts w:ascii="標楷體" w:eastAsia="標楷體" w:hAnsi="標楷體" w:cs="標楷體" w:hint="eastAsia"/>
          <w:kern w:val="32"/>
          <w:sz w:val="28"/>
          <w:szCs w:val="28"/>
        </w:rPr>
        <w:t>年底止，</w:t>
      </w:r>
      <w:r w:rsidRPr="00AC02F8">
        <w:rPr>
          <w:rFonts w:ascii="標楷體" w:eastAsia="標楷體" w:hAnsi="標楷體" w:hint="eastAsia"/>
          <w:color w:val="0D0D0D" w:themeColor="text1" w:themeTint="F2"/>
          <w:kern w:val="32"/>
          <w:sz w:val="28"/>
          <w:szCs w:val="28"/>
        </w:rPr>
        <w:t>臺東縣已無1年以上非自償性公共債務，未滿1年公共債務未償餘額亦僅6萬</w:t>
      </w:r>
      <w:r w:rsidRPr="00AC02F8">
        <w:rPr>
          <w:rFonts w:ascii="標楷體" w:eastAsia="標楷體" w:hAnsi="標楷體" w:hint="eastAsia"/>
          <w:color w:val="0D0D0D" w:themeColor="text1" w:themeTint="F2"/>
          <w:kern w:val="32"/>
          <w:sz w:val="28"/>
          <w:szCs w:val="28"/>
        </w:rPr>
        <w:lastRenderedPageBreak/>
        <w:t>餘元，</w:t>
      </w:r>
      <w:r w:rsidRPr="00AC02F8">
        <w:rPr>
          <w:rFonts w:ascii="標楷體" w:eastAsia="標楷體" w:hAnsi="標楷體" w:hint="eastAsia"/>
          <w:color w:val="0D0D0D" w:themeColor="text1" w:themeTint="F2"/>
          <w:sz w:val="28"/>
          <w:szCs w:val="28"/>
        </w:rPr>
        <w:t>較1</w:t>
      </w:r>
      <w:r w:rsidRPr="00AC02F8">
        <w:rPr>
          <w:rFonts w:ascii="標楷體" w:eastAsia="標楷體" w:hAnsi="標楷體"/>
          <w:color w:val="0D0D0D" w:themeColor="text1" w:themeTint="F2"/>
          <w:sz w:val="28"/>
          <w:szCs w:val="28"/>
        </w:rPr>
        <w:t>12</w:t>
      </w:r>
      <w:r w:rsidRPr="00AC02F8">
        <w:rPr>
          <w:rFonts w:ascii="標楷體" w:eastAsia="標楷體" w:hAnsi="標楷體" w:hint="eastAsia"/>
          <w:color w:val="0D0D0D" w:themeColor="text1" w:themeTint="F2"/>
          <w:sz w:val="28"/>
          <w:szCs w:val="28"/>
        </w:rPr>
        <w:t>年度二者合計數減少19億5,295萬餘元，約100.00</w:t>
      </w:r>
      <w:r w:rsidRPr="00AC02F8">
        <w:rPr>
          <w:rFonts w:ascii="標楷體" w:eastAsia="標楷體" w:hAnsi="標楷體" w:cs="標楷體" w:hint="eastAsia"/>
          <w:color w:val="0D0D0D" w:themeColor="text1" w:themeTint="F2"/>
          <w:kern w:val="32"/>
          <w:sz w:val="28"/>
          <w:szCs w:val="28"/>
        </w:rPr>
        <w:t>％</w:t>
      </w:r>
      <w:r w:rsidRPr="00AC02F8">
        <w:rPr>
          <w:rFonts w:ascii="標楷體" w:eastAsia="標楷體" w:hAnsi="標楷體" w:hint="eastAsia"/>
          <w:color w:val="0D0D0D" w:themeColor="text1" w:themeTint="F2"/>
          <w:sz w:val="28"/>
          <w:szCs w:val="28"/>
        </w:rPr>
        <w:t>，顯</w:t>
      </w:r>
      <w:r w:rsidRPr="00152FCA">
        <w:rPr>
          <w:rFonts w:ascii="標楷體" w:eastAsia="標楷體" w:hAnsi="標楷體" w:hint="eastAsia"/>
          <w:sz w:val="28"/>
          <w:szCs w:val="28"/>
        </w:rPr>
        <w:t>示推動各項財政健全措施及債務管控已具</w:t>
      </w:r>
      <w:r w:rsidRPr="00152FCA">
        <w:rPr>
          <w:rFonts w:ascii="標楷體" w:eastAsia="標楷體" w:hAnsi="標楷體" w:hint="eastAsia"/>
          <w:kern w:val="32"/>
          <w:sz w:val="28"/>
          <w:szCs w:val="28"/>
        </w:rPr>
        <w:t>成效。</w:t>
      </w:r>
      <w:r w:rsidRPr="00487E66">
        <w:rPr>
          <w:rFonts w:ascii="標楷體" w:eastAsia="標楷體" w:hAnsi="標楷體" w:hint="eastAsia"/>
          <w:kern w:val="32"/>
          <w:sz w:val="28"/>
          <w:szCs w:val="28"/>
        </w:rPr>
        <w:t>惟除前述公共債務法規範之債務外，縣政府尚有</w:t>
      </w:r>
      <w:r w:rsidRPr="00487E66">
        <w:rPr>
          <w:rFonts w:ascii="標楷體" w:eastAsia="標楷體" w:hAnsi="標楷體" w:hint="eastAsia"/>
          <w:sz w:val="28"/>
          <w:szCs w:val="28"/>
        </w:rPr>
        <w:t>退休公教人員優惠存款差額利息、舊制公務人員及教育人員退休金等未來或有給付責任</w:t>
      </w:r>
      <w:r w:rsidRPr="00487E66">
        <w:rPr>
          <w:rFonts w:ascii="標楷體" w:eastAsia="標楷體" w:hAnsi="標楷體"/>
          <w:sz w:val="28"/>
          <w:szCs w:val="28"/>
        </w:rPr>
        <w:t>14</w:t>
      </w:r>
      <w:r w:rsidRPr="00487E66">
        <w:rPr>
          <w:rFonts w:ascii="標楷體" w:eastAsia="標楷體" w:hAnsi="標楷體" w:hint="eastAsia"/>
          <w:sz w:val="28"/>
          <w:szCs w:val="28"/>
        </w:rPr>
        <w:t>8億6,717萬餘元，暨另向特定用途專戶及基金調度</w:t>
      </w:r>
      <w:r w:rsidRPr="007F6B6B">
        <w:rPr>
          <w:rFonts w:ascii="標楷體" w:eastAsia="標楷體" w:hAnsi="標楷體"/>
          <w:sz w:val="28"/>
          <w:szCs w:val="28"/>
        </w:rPr>
        <w:t>2</w:t>
      </w:r>
      <w:r w:rsidRPr="007F6B6B">
        <w:rPr>
          <w:rFonts w:ascii="標楷體" w:eastAsia="標楷體" w:hAnsi="標楷體" w:hint="eastAsia"/>
          <w:sz w:val="28"/>
          <w:szCs w:val="28"/>
        </w:rPr>
        <w:t>5億2,086萬餘元，債務負擔仍潛存隱憂。</w:t>
      </w:r>
      <w:r w:rsidRPr="00C11058">
        <w:rPr>
          <w:rFonts w:ascii="標楷體" w:eastAsia="標楷體" w:hAnsi="標楷體" w:hint="eastAsia"/>
          <w:spacing w:val="-2"/>
          <w:sz w:val="28"/>
          <w:szCs w:val="28"/>
        </w:rPr>
        <w:t>又1</w:t>
      </w:r>
      <w:r w:rsidRPr="00C11058">
        <w:rPr>
          <w:rFonts w:ascii="標楷體" w:eastAsia="標楷體" w:hAnsi="標楷體"/>
          <w:spacing w:val="-2"/>
          <w:sz w:val="28"/>
          <w:szCs w:val="28"/>
        </w:rPr>
        <w:t>1</w:t>
      </w:r>
      <w:r w:rsidRPr="00C11058">
        <w:rPr>
          <w:rFonts w:ascii="標楷體" w:eastAsia="標楷體" w:hAnsi="標楷體" w:hint="eastAsia"/>
          <w:spacing w:val="-2"/>
          <w:sz w:val="28"/>
          <w:szCs w:val="28"/>
        </w:rPr>
        <w:t>3年度</w:t>
      </w:r>
      <w:r w:rsidRPr="00C11058">
        <w:rPr>
          <w:rFonts w:ascii="標楷體" w:eastAsia="標楷體" w:hAnsi="標楷體" w:cs="標楷體" w:hint="eastAsia"/>
          <w:spacing w:val="-2"/>
          <w:kern w:val="32"/>
          <w:sz w:val="28"/>
          <w:szCs w:val="28"/>
        </w:rPr>
        <w:t>自籌財源比率8.40％，為</w:t>
      </w:r>
      <w:r w:rsidRPr="00C11058">
        <w:rPr>
          <w:rFonts w:ascii="標楷體" w:eastAsia="標楷體" w:hAnsi="標楷體" w:hint="eastAsia"/>
          <w:spacing w:val="-2"/>
          <w:sz w:val="28"/>
          <w:szCs w:val="28"/>
        </w:rPr>
        <w:t>近</w:t>
      </w:r>
      <w:r w:rsidR="00C11058" w:rsidRPr="00C11058">
        <w:rPr>
          <w:rFonts w:ascii="標楷體" w:eastAsia="標楷體" w:hAnsi="標楷體" w:hint="eastAsia"/>
          <w:spacing w:val="-2"/>
          <w:sz w:val="28"/>
          <w:szCs w:val="28"/>
        </w:rPr>
        <w:t>10</w:t>
      </w:r>
      <w:r w:rsidRPr="00C11058">
        <w:rPr>
          <w:rFonts w:ascii="標楷體" w:eastAsia="標楷體" w:hAnsi="標楷體" w:hint="eastAsia"/>
          <w:spacing w:val="-2"/>
          <w:sz w:val="28"/>
          <w:szCs w:val="28"/>
        </w:rPr>
        <w:t>年來</w:t>
      </w:r>
      <w:r w:rsidRPr="00C11058">
        <w:rPr>
          <w:rFonts w:ascii="標楷體" w:eastAsia="標楷體" w:hAnsi="標楷體" w:cs="標楷體" w:hint="eastAsia"/>
          <w:spacing w:val="-2"/>
          <w:kern w:val="32"/>
          <w:sz w:val="28"/>
          <w:szCs w:val="28"/>
        </w:rPr>
        <w:t>最低，仰賴上級政府補助收入及統籌分配稅款仍深，有待妥為擘劃開拓財源，提升財政自主能力，並賡續落實開源節流措施及強化財務管理，適時檢視各項施政計畫執行成效，</w:t>
      </w:r>
      <w:r w:rsidRPr="00C11058">
        <w:rPr>
          <w:rFonts w:ascii="標楷體" w:eastAsia="標楷體" w:hAnsi="標楷體" w:cs="DFKaiShu-SB-Estd-BF" w:hint="eastAsia"/>
          <w:spacing w:val="-2"/>
          <w:kern w:val="0"/>
          <w:sz w:val="28"/>
          <w:szCs w:val="28"/>
        </w:rPr>
        <w:t>提升施政效能及減少不經濟支出，</w:t>
      </w:r>
      <w:r w:rsidRPr="00C11058">
        <w:rPr>
          <w:rFonts w:ascii="標楷體" w:eastAsia="標楷體" w:hAnsi="標楷體" w:cs="標楷體" w:hint="eastAsia"/>
          <w:spacing w:val="-2"/>
          <w:kern w:val="32"/>
          <w:sz w:val="28"/>
          <w:szCs w:val="28"/>
        </w:rPr>
        <w:t>以維財政長期穩健及縣政建設永續發展。</w:t>
      </w:r>
    </w:p>
    <w:p w14:paraId="1BAAFF17" w14:textId="77777777" w:rsidR="00327174" w:rsidRPr="008A0526" w:rsidRDefault="00327174" w:rsidP="00D910EC">
      <w:pPr>
        <w:overflowPunct w:val="0"/>
        <w:spacing w:line="540" w:lineRule="exact"/>
        <w:ind w:firstLineChars="200" w:firstLine="560"/>
        <w:jc w:val="both"/>
        <w:rPr>
          <w:rFonts w:ascii="標楷體" w:eastAsia="標楷體" w:hAnsi="標楷體" w:cs="標楷體"/>
          <w:color w:val="000000"/>
          <w:kern w:val="32"/>
          <w:sz w:val="28"/>
          <w:szCs w:val="28"/>
        </w:rPr>
      </w:pPr>
      <w:r w:rsidRPr="008A0526">
        <w:rPr>
          <w:rFonts w:ascii="標楷體" w:eastAsia="標楷體" w:hAnsi="標楷體" w:cs="標楷體" w:hint="eastAsia"/>
          <w:color w:val="000000"/>
          <w:kern w:val="32"/>
          <w:sz w:val="28"/>
          <w:szCs w:val="28"/>
        </w:rPr>
        <w:t>茲將年來本室審核</w:t>
      </w:r>
      <w:r>
        <w:rPr>
          <w:rFonts w:ascii="標楷體" w:eastAsia="標楷體" w:hAnsi="標楷體" w:cs="標楷體" w:hint="eastAsia"/>
          <w:color w:val="000000"/>
          <w:kern w:val="32"/>
          <w:sz w:val="28"/>
          <w:szCs w:val="28"/>
        </w:rPr>
        <w:t>臺東縣總</w:t>
      </w:r>
      <w:r w:rsidRPr="008A0526">
        <w:rPr>
          <w:rFonts w:ascii="標楷體" w:eastAsia="標楷體" w:hAnsi="標楷體" w:cs="標楷體" w:hint="eastAsia"/>
          <w:color w:val="000000"/>
          <w:kern w:val="32"/>
          <w:sz w:val="28"/>
          <w:szCs w:val="28"/>
        </w:rPr>
        <w:t>預算之執行所提審核意見，擇要摘述如次：</w:t>
      </w:r>
    </w:p>
    <w:p w14:paraId="0A08C769" w14:textId="290033BA" w:rsidR="00327174" w:rsidRPr="00D96548" w:rsidRDefault="00327174" w:rsidP="00327174">
      <w:pPr>
        <w:overflowPunct w:val="0"/>
        <w:spacing w:line="500" w:lineRule="exact"/>
        <w:ind w:firstLineChars="200" w:firstLine="641"/>
        <w:jc w:val="both"/>
        <w:rPr>
          <w:rFonts w:ascii="標楷體" w:eastAsia="標楷體" w:hAnsi="標楷體"/>
          <w:color w:val="000000"/>
          <w:kern w:val="21"/>
          <w:sz w:val="32"/>
          <w:szCs w:val="32"/>
        </w:rPr>
      </w:pPr>
      <w:r w:rsidRPr="005A5010">
        <w:rPr>
          <w:rFonts w:ascii="標楷體" w:eastAsia="標楷體" w:hAnsi="標楷體" w:hint="eastAsia"/>
          <w:b/>
          <w:bCs/>
          <w:color w:val="000000"/>
          <w:kern w:val="21"/>
          <w:sz w:val="32"/>
          <w:szCs w:val="32"/>
        </w:rPr>
        <w:t>一、</w:t>
      </w:r>
      <w:r w:rsidRPr="005A5010">
        <w:rPr>
          <w:rFonts w:ascii="標楷體" w:eastAsia="標楷體" w:hAnsi="標楷體" w:hint="eastAsia"/>
          <w:b/>
          <w:bCs/>
          <w:sz w:val="32"/>
          <w:szCs w:val="32"/>
        </w:rPr>
        <w:t>中央考核一般性補助款4大面向成績均逾80分，惟仍有部分考核項目名列倒數或較前2年度名次明顯下滑，及部分補助款執行進度落後，亟待研謀改善，以提升執行成效</w:t>
      </w:r>
      <w:r w:rsidRPr="005A5010">
        <w:rPr>
          <w:rFonts w:ascii="標楷體" w:eastAsia="標楷體" w:hAnsi="標楷體" w:hint="eastAsia"/>
          <w:b/>
          <w:bCs/>
          <w:color w:val="000000"/>
          <w:kern w:val="21"/>
          <w:sz w:val="32"/>
          <w:szCs w:val="32"/>
        </w:rPr>
        <w:t>：</w:t>
      </w:r>
      <w:r w:rsidRPr="005A5010">
        <w:rPr>
          <w:rFonts w:ascii="標楷體" w:eastAsia="標楷體" w:hAnsi="標楷體" w:hint="eastAsia"/>
          <w:color w:val="000000"/>
          <w:kern w:val="21"/>
          <w:sz w:val="28"/>
          <w:szCs w:val="28"/>
        </w:rPr>
        <w:t>縣政府113年度獲行政院核定分配一般性補助款82億1,752萬餘元，執行結果，決算數82億2,076萬餘元</w:t>
      </w:r>
      <w:r w:rsidRPr="005A5010">
        <w:rPr>
          <w:rFonts w:ascii="標楷體" w:eastAsia="標楷體" w:hAnsi="標楷體" w:hint="eastAsia"/>
          <w:color w:val="000000"/>
          <w:spacing w:val="2"/>
          <w:kern w:val="21"/>
          <w:sz w:val="28"/>
          <w:szCs w:val="28"/>
        </w:rPr>
        <w:t>。經查臺東縣113年度一般性補助款執行情形，核有：</w:t>
      </w:r>
      <w:r>
        <w:rPr>
          <w:rFonts w:ascii="標楷體" w:eastAsia="標楷體" w:hAnsi="標楷體" w:hint="eastAsia"/>
          <w:color w:val="000000"/>
          <w:spacing w:val="2"/>
          <w:kern w:val="21"/>
          <w:sz w:val="28"/>
          <w:szCs w:val="28"/>
        </w:rPr>
        <w:t>據中央</w:t>
      </w:r>
      <w:r w:rsidRPr="00E4691C">
        <w:rPr>
          <w:rFonts w:ascii="標楷體" w:eastAsia="標楷體" w:hAnsi="標楷體" w:hint="eastAsia"/>
          <w:color w:val="000000"/>
          <w:spacing w:val="2"/>
          <w:kern w:val="21"/>
          <w:sz w:val="28"/>
          <w:szCs w:val="28"/>
        </w:rPr>
        <w:t>考核</w:t>
      </w:r>
      <w:r>
        <w:rPr>
          <w:rFonts w:ascii="標楷體" w:eastAsia="標楷體" w:hAnsi="標楷體" w:hint="eastAsia"/>
          <w:color w:val="000000"/>
          <w:spacing w:val="2"/>
          <w:kern w:val="21"/>
          <w:sz w:val="28"/>
          <w:szCs w:val="28"/>
        </w:rPr>
        <w:t>結果，</w:t>
      </w:r>
      <w:r w:rsidRPr="00E4691C">
        <w:rPr>
          <w:rFonts w:ascii="標楷體" w:eastAsia="標楷體" w:hAnsi="標楷體" w:hint="eastAsia"/>
          <w:color w:val="000000"/>
          <w:spacing w:val="2"/>
          <w:kern w:val="21"/>
          <w:sz w:val="28"/>
          <w:szCs w:val="28"/>
        </w:rPr>
        <w:t>社會福利、教育、基本設施、財政績效與年度預算編製及執行等4大面向</w:t>
      </w:r>
      <w:r w:rsidRPr="00C25EF0">
        <w:rPr>
          <w:rFonts w:ascii="標楷體" w:eastAsia="標楷體" w:hAnsi="標楷體" w:hint="eastAsia"/>
          <w:color w:val="000000"/>
          <w:spacing w:val="2"/>
          <w:kern w:val="21"/>
          <w:sz w:val="28"/>
          <w:szCs w:val="28"/>
        </w:rPr>
        <w:t>成績均逾80分</w:t>
      </w:r>
      <w:r>
        <w:rPr>
          <w:rFonts w:ascii="標楷體" w:eastAsia="標楷體" w:hAnsi="標楷體" w:hint="eastAsia"/>
          <w:color w:val="000000"/>
          <w:spacing w:val="2"/>
          <w:kern w:val="21"/>
          <w:sz w:val="28"/>
          <w:szCs w:val="28"/>
        </w:rPr>
        <w:t>，惟</w:t>
      </w:r>
      <w:r w:rsidRPr="00C25EF0">
        <w:rPr>
          <w:rFonts w:ascii="標楷體" w:eastAsia="標楷體" w:hAnsi="標楷體" w:hint="eastAsia"/>
          <w:color w:val="000000"/>
          <w:spacing w:val="2"/>
          <w:kern w:val="21"/>
          <w:sz w:val="28"/>
          <w:szCs w:val="28"/>
        </w:rPr>
        <w:t>「社福經費自籌款」、「水利經費」、「特種車輛汰換」、「市區道路養護管理暨人行環境無障礙內政部考核情形」、「違章建築處理內政部考核情形」及「國發會考核情形」</w:t>
      </w:r>
      <w:r w:rsidRPr="005A5010">
        <w:rPr>
          <w:rFonts w:ascii="標楷體" w:eastAsia="標楷體" w:hAnsi="標楷體" w:hint="eastAsia"/>
          <w:color w:val="000000"/>
          <w:spacing w:val="2"/>
          <w:kern w:val="21"/>
          <w:sz w:val="28"/>
          <w:szCs w:val="28"/>
        </w:rPr>
        <w:t>等</w:t>
      </w:r>
      <w:r>
        <w:rPr>
          <w:rFonts w:ascii="標楷體" w:eastAsia="標楷體" w:hAnsi="標楷體" w:hint="eastAsia"/>
          <w:color w:val="000000"/>
          <w:spacing w:val="2"/>
          <w:kern w:val="21"/>
          <w:sz w:val="28"/>
          <w:szCs w:val="28"/>
        </w:rPr>
        <w:t>單項</w:t>
      </w:r>
      <w:r w:rsidRPr="005A5010">
        <w:rPr>
          <w:rFonts w:ascii="標楷體" w:eastAsia="標楷體" w:hAnsi="標楷體" w:hint="eastAsia"/>
          <w:color w:val="000000"/>
          <w:spacing w:val="2"/>
          <w:kern w:val="21"/>
          <w:sz w:val="28"/>
          <w:szCs w:val="28"/>
        </w:rPr>
        <w:t>考核成績名列倒數</w:t>
      </w:r>
      <w:r>
        <w:rPr>
          <w:rFonts w:ascii="標楷體" w:eastAsia="標楷體" w:hAnsi="標楷體" w:hint="eastAsia"/>
          <w:color w:val="000000"/>
          <w:spacing w:val="2"/>
          <w:kern w:val="21"/>
          <w:sz w:val="28"/>
          <w:szCs w:val="28"/>
        </w:rPr>
        <w:t>，另</w:t>
      </w:r>
      <w:r w:rsidRPr="005A5010">
        <w:rPr>
          <w:rFonts w:ascii="標楷體" w:eastAsia="標楷體" w:hAnsi="標楷體" w:hint="eastAsia"/>
          <w:color w:val="000000"/>
          <w:spacing w:val="2"/>
          <w:kern w:val="21"/>
          <w:sz w:val="28"/>
          <w:szCs w:val="28"/>
        </w:rPr>
        <w:t>社會福利「實地考核成績」及「辦公廳舍整建」</w:t>
      </w:r>
      <w:r>
        <w:rPr>
          <w:rFonts w:ascii="標楷體" w:eastAsia="標楷體" w:hAnsi="標楷體" w:hint="eastAsia"/>
          <w:color w:val="000000"/>
          <w:spacing w:val="2"/>
          <w:kern w:val="21"/>
          <w:sz w:val="28"/>
          <w:szCs w:val="28"/>
        </w:rPr>
        <w:t>等單項考核</w:t>
      </w:r>
      <w:r w:rsidRPr="005A5010">
        <w:rPr>
          <w:rFonts w:ascii="標楷體" w:eastAsia="標楷體" w:hAnsi="標楷體" w:hint="eastAsia"/>
          <w:color w:val="000000"/>
          <w:spacing w:val="2"/>
          <w:kern w:val="21"/>
          <w:sz w:val="28"/>
          <w:szCs w:val="28"/>
        </w:rPr>
        <w:t>名次較前2年度明顯下滑；社會福利、教育及基本設施補助計畫分別為32項、20項及242項，截至113年底止，補助經費累計支用率未達80％者分別為7項、7項及32項，占比分別為21.88％、35</w:t>
      </w:r>
      <w:r>
        <w:rPr>
          <w:rFonts w:ascii="標楷體" w:eastAsia="標楷體" w:hAnsi="標楷體"/>
          <w:color w:val="000000"/>
          <w:spacing w:val="2"/>
          <w:kern w:val="21"/>
          <w:sz w:val="28"/>
          <w:szCs w:val="28"/>
        </w:rPr>
        <w:t>.</w:t>
      </w:r>
      <w:r>
        <w:rPr>
          <w:rFonts w:ascii="標楷體" w:eastAsia="標楷體" w:hAnsi="標楷體" w:hint="eastAsia"/>
          <w:color w:val="000000"/>
          <w:spacing w:val="2"/>
          <w:kern w:val="21"/>
          <w:sz w:val="28"/>
          <w:szCs w:val="28"/>
        </w:rPr>
        <w:t>00</w:t>
      </w:r>
      <w:r w:rsidRPr="005A5010">
        <w:rPr>
          <w:rFonts w:ascii="標楷體" w:eastAsia="標楷體" w:hAnsi="標楷體" w:hint="eastAsia"/>
          <w:color w:val="000000"/>
          <w:spacing w:val="2"/>
          <w:kern w:val="21"/>
          <w:sz w:val="28"/>
          <w:szCs w:val="28"/>
        </w:rPr>
        <w:t>％及13.22％，預算執行成效未盡理想等情事</w:t>
      </w:r>
      <w:r w:rsidRPr="005A5010">
        <w:rPr>
          <w:rFonts w:ascii="標楷體" w:eastAsia="標楷體" w:hAnsi="標楷體" w:hint="eastAsia"/>
          <w:spacing w:val="2"/>
          <w:sz w:val="28"/>
          <w:szCs w:val="28"/>
        </w:rPr>
        <w:t>。</w:t>
      </w:r>
      <w:r w:rsidRPr="005A5010">
        <w:rPr>
          <w:rFonts w:ascii="標楷體" w:eastAsia="標楷體" w:hAnsi="標楷體" w:hint="eastAsia"/>
          <w:color w:val="000000"/>
          <w:spacing w:val="-8"/>
          <w:kern w:val="21"/>
          <w:sz w:val="28"/>
          <w:szCs w:val="28"/>
        </w:rPr>
        <w:t>（詳乙－</w:t>
      </w:r>
      <w:r w:rsidR="003A6F15">
        <w:rPr>
          <w:rFonts w:ascii="標楷體" w:eastAsia="標楷體" w:hAnsi="標楷體" w:hint="eastAsia"/>
          <w:color w:val="000000"/>
          <w:spacing w:val="-8"/>
          <w:kern w:val="21"/>
          <w:sz w:val="28"/>
          <w:szCs w:val="28"/>
        </w:rPr>
        <w:t>14</w:t>
      </w:r>
      <w:r w:rsidRPr="005A5010">
        <w:rPr>
          <w:rFonts w:ascii="標楷體" w:eastAsia="標楷體" w:hAnsi="標楷體" w:hint="eastAsia"/>
          <w:color w:val="000000"/>
          <w:spacing w:val="-8"/>
          <w:kern w:val="21"/>
          <w:sz w:val="28"/>
          <w:szCs w:val="28"/>
        </w:rPr>
        <w:t>頁）</w:t>
      </w:r>
      <w:bookmarkStart w:id="3" w:name="_Hlk171093331"/>
    </w:p>
    <w:bookmarkEnd w:id="3"/>
    <w:p w14:paraId="0DD6C783" w14:textId="510BDC1C" w:rsidR="00327174" w:rsidRDefault="00327174" w:rsidP="00327174">
      <w:pPr>
        <w:overflowPunct w:val="0"/>
        <w:spacing w:line="510" w:lineRule="exact"/>
        <w:ind w:firstLineChars="200" w:firstLine="641"/>
        <w:jc w:val="both"/>
        <w:rPr>
          <w:rFonts w:ascii="標楷體" w:eastAsia="標楷體" w:hAnsi="標楷體"/>
          <w:color w:val="000000"/>
          <w:kern w:val="21"/>
          <w:sz w:val="28"/>
          <w:szCs w:val="28"/>
        </w:rPr>
      </w:pPr>
      <w:r>
        <w:rPr>
          <w:rFonts w:ascii="標楷體" w:eastAsia="標楷體" w:hAnsi="標楷體" w:hint="eastAsia"/>
          <w:b/>
          <w:bCs/>
          <w:color w:val="000000"/>
          <w:kern w:val="21"/>
          <w:sz w:val="32"/>
          <w:szCs w:val="32"/>
        </w:rPr>
        <w:t>二</w:t>
      </w:r>
      <w:r w:rsidRPr="00D96548">
        <w:rPr>
          <w:rFonts w:ascii="標楷體" w:eastAsia="標楷體" w:hAnsi="標楷體" w:hint="eastAsia"/>
          <w:b/>
          <w:bCs/>
          <w:color w:val="000000"/>
          <w:kern w:val="21"/>
          <w:sz w:val="32"/>
          <w:szCs w:val="32"/>
        </w:rPr>
        <w:t>、</w:t>
      </w:r>
      <w:r w:rsidRPr="00D96548">
        <w:rPr>
          <w:rFonts w:ascii="標楷體" w:eastAsia="標楷體" w:hAnsi="標楷體" w:hint="eastAsia"/>
          <w:b/>
          <w:kern w:val="0"/>
          <w:sz w:val="32"/>
          <w:szCs w:val="32"/>
        </w:rPr>
        <w:t>為提升縣內公共設施服務水準及增進縣民福祉，持續推動重大公共建設計畫，惟部分工程計畫執行率欠佳，亟待督促相關主辦單位積極趕辦並妥擬有效改善措施，俾提升政府施政效能</w:t>
      </w:r>
      <w:r w:rsidRPr="00D96548">
        <w:rPr>
          <w:rFonts w:ascii="標楷體" w:eastAsia="標楷體" w:hAnsi="標楷體" w:hint="eastAsia"/>
          <w:b/>
          <w:bCs/>
          <w:color w:val="000000"/>
          <w:kern w:val="21"/>
          <w:sz w:val="32"/>
          <w:szCs w:val="32"/>
        </w:rPr>
        <w:t>：</w:t>
      </w:r>
      <w:r w:rsidRPr="00D96548">
        <w:rPr>
          <w:rFonts w:ascii="標楷體" w:eastAsia="標楷體" w:hAnsi="標楷體" w:hint="eastAsia"/>
          <w:color w:val="000000"/>
          <w:kern w:val="21"/>
          <w:sz w:val="28"/>
          <w:szCs w:val="28"/>
        </w:rPr>
        <w:t>縣政府113年度辦理預算金額5,000萬元以上之重大公共建設計畫計12項，計畫總經費38億6,835萬餘元，有助提升縣內公共設施服務水準，並改善辦公環境、優化觀光遊憩品質及</w:t>
      </w:r>
      <w:r w:rsidRPr="00D96548">
        <w:rPr>
          <w:rFonts w:ascii="標楷體" w:eastAsia="標楷體" w:hAnsi="標楷體" w:hint="eastAsia"/>
          <w:color w:val="000000"/>
          <w:kern w:val="21"/>
          <w:sz w:val="28"/>
          <w:szCs w:val="28"/>
        </w:rPr>
        <w:lastRenderedPageBreak/>
        <w:t>營造優質交通，以增進縣民福祉。惟截至113年底止，上開計畫年度可支用預算數17億4,912萬餘元，年度預算執行數6億3,731萬餘元，執行率僅36.44％。其中臺東市新生路停五立體停車場、臺東縣豐榮豐樂</w:t>
      </w:r>
      <w:r w:rsidRPr="00D96548">
        <w:rPr>
          <w:rFonts w:ascii="標楷體" w:eastAsia="標楷體" w:hAnsi="標楷體" w:cs="標楷體" w:hint="eastAsia"/>
          <w:color w:val="000000"/>
          <w:kern w:val="32"/>
          <w:sz w:val="28"/>
          <w:szCs w:val="28"/>
        </w:rPr>
        <w:t>（</w:t>
      </w:r>
      <w:r w:rsidRPr="00D96548">
        <w:rPr>
          <w:rFonts w:ascii="標楷體" w:eastAsia="標楷體" w:hAnsi="標楷體" w:hint="eastAsia"/>
          <w:color w:val="000000"/>
          <w:kern w:val="21"/>
          <w:sz w:val="28"/>
          <w:szCs w:val="28"/>
        </w:rPr>
        <w:t>南區</w:t>
      </w:r>
      <w:r w:rsidRPr="00050C16">
        <w:rPr>
          <w:rFonts w:ascii="標楷體" w:eastAsia="標楷體" w:hAnsi="標楷體" w:hint="eastAsia"/>
          <w:color w:val="000000"/>
          <w:kern w:val="21"/>
          <w:sz w:val="28"/>
          <w:szCs w:val="28"/>
        </w:rPr>
        <w:t>）</w:t>
      </w:r>
      <w:r w:rsidRPr="00D96548">
        <w:rPr>
          <w:rFonts w:ascii="標楷體" w:eastAsia="標楷體" w:hAnsi="標楷體" w:hint="eastAsia"/>
          <w:color w:val="000000"/>
          <w:kern w:val="21"/>
          <w:sz w:val="28"/>
          <w:szCs w:val="28"/>
        </w:rPr>
        <w:t>區段徵收工程、臺東縣全民運動館及青少年福利服務中心興建工程、臺東縣樂齡社福大樓新建工程、臺東市污水下水道系統第二期工程等5項工程計畫，</w:t>
      </w:r>
      <w:r w:rsidRPr="00720747">
        <w:rPr>
          <w:rFonts w:ascii="標楷體" w:eastAsia="標楷體" w:hAnsi="標楷體" w:hint="eastAsia"/>
          <w:color w:val="000000"/>
          <w:kern w:val="21"/>
          <w:sz w:val="28"/>
          <w:szCs w:val="28"/>
        </w:rPr>
        <w:t>年度預算執行率未達80％，且於113年度可支用預算數13億2,244萬餘元，預算執行數2億268萬餘元，執行率僅15.33％</w:t>
      </w:r>
      <w:r w:rsidRPr="00D96548">
        <w:rPr>
          <w:rFonts w:ascii="標楷體" w:eastAsia="標楷體" w:hAnsi="標楷體" w:hint="eastAsia"/>
          <w:color w:val="000000"/>
          <w:kern w:val="21"/>
          <w:sz w:val="28"/>
          <w:szCs w:val="28"/>
        </w:rPr>
        <w:t>。經查其執行率偏低原因，主要有統包工程尚處於設計中未進場施工；管線分標工程多次流標；颱風吹毀已施作牆柱模板；施工進度未達請款標準；中央年度分配數額不足，已全數用罄等情事</w:t>
      </w:r>
      <w:r w:rsidRPr="00D96548">
        <w:rPr>
          <w:rFonts w:ascii="標楷體" w:eastAsia="標楷體" w:hAnsi="標楷體" w:hint="eastAsia"/>
          <w:sz w:val="28"/>
          <w:szCs w:val="28"/>
        </w:rPr>
        <w:t>。</w:t>
      </w:r>
      <w:r w:rsidRPr="00D96548">
        <w:rPr>
          <w:rFonts w:ascii="標楷體" w:eastAsia="標楷體" w:hAnsi="標楷體" w:cs="標楷體" w:hint="eastAsia"/>
          <w:color w:val="000000"/>
          <w:kern w:val="32"/>
          <w:sz w:val="28"/>
          <w:szCs w:val="28"/>
        </w:rPr>
        <w:t>（</w:t>
      </w:r>
      <w:r w:rsidRPr="00D96548">
        <w:rPr>
          <w:rFonts w:ascii="標楷體" w:eastAsia="標楷體" w:hAnsi="標楷體" w:hint="eastAsia"/>
          <w:color w:val="000000"/>
          <w:kern w:val="21"/>
          <w:sz w:val="28"/>
          <w:szCs w:val="28"/>
        </w:rPr>
        <w:t>詳乙－</w:t>
      </w:r>
      <w:r w:rsidR="003A6F15">
        <w:rPr>
          <w:rFonts w:ascii="標楷體" w:eastAsia="標楷體" w:hAnsi="標楷體" w:hint="eastAsia"/>
          <w:color w:val="000000"/>
          <w:kern w:val="21"/>
          <w:sz w:val="28"/>
          <w:szCs w:val="28"/>
        </w:rPr>
        <w:t>20</w:t>
      </w:r>
      <w:r w:rsidRPr="00D96548">
        <w:rPr>
          <w:rFonts w:ascii="標楷體" w:eastAsia="標楷體" w:hAnsi="標楷體" w:hint="eastAsia"/>
          <w:color w:val="000000"/>
          <w:kern w:val="21"/>
          <w:sz w:val="28"/>
          <w:szCs w:val="28"/>
        </w:rPr>
        <w:t>頁）</w:t>
      </w:r>
    </w:p>
    <w:p w14:paraId="03B0A132" w14:textId="27BC1A6B" w:rsidR="00327174" w:rsidRPr="008A0526" w:rsidRDefault="00327174" w:rsidP="00327174">
      <w:pPr>
        <w:overflowPunct w:val="0"/>
        <w:spacing w:line="510" w:lineRule="exact"/>
        <w:ind w:firstLineChars="200" w:firstLine="641"/>
        <w:jc w:val="both"/>
        <w:rPr>
          <w:rFonts w:ascii="標楷體" w:eastAsia="標楷體" w:hAnsi="標楷體"/>
          <w:color w:val="000000"/>
          <w:kern w:val="21"/>
          <w:sz w:val="32"/>
          <w:szCs w:val="32"/>
        </w:rPr>
      </w:pPr>
      <w:r>
        <w:rPr>
          <w:rFonts w:ascii="標楷體" w:eastAsia="標楷體" w:hAnsi="標楷體" w:hint="eastAsia"/>
          <w:b/>
          <w:bCs/>
          <w:color w:val="000000"/>
          <w:kern w:val="21"/>
          <w:sz w:val="32"/>
          <w:szCs w:val="32"/>
        </w:rPr>
        <w:t>三</w:t>
      </w:r>
      <w:r w:rsidRPr="00D96548">
        <w:rPr>
          <w:rFonts w:ascii="標楷體" w:eastAsia="標楷體" w:hAnsi="標楷體" w:hint="eastAsia"/>
          <w:b/>
          <w:bCs/>
          <w:color w:val="000000"/>
          <w:kern w:val="21"/>
          <w:sz w:val="32"/>
          <w:szCs w:val="32"/>
        </w:rPr>
        <w:t>、</w:t>
      </w:r>
      <w:r w:rsidRPr="00D96548">
        <w:rPr>
          <w:rFonts w:ascii="標楷體" w:eastAsia="標楷體" w:hAnsi="標楷體" w:hint="eastAsia"/>
          <w:b/>
          <w:kern w:val="0"/>
          <w:sz w:val="32"/>
          <w:szCs w:val="32"/>
        </w:rPr>
        <w:t>為建構臺東市綠色生活網絡系統，邁向永續生態城市發展目標，辦理森林公園景觀改造計畫，惟間有部分兒童遊戲場設施之施工品質未臻良善，及部分履約執行情形未盡理想，亟待檢討改善</w:t>
      </w:r>
      <w:r w:rsidRPr="00D96548">
        <w:rPr>
          <w:rFonts w:ascii="標楷體" w:eastAsia="標楷體" w:hAnsi="標楷體" w:hint="eastAsia"/>
          <w:b/>
          <w:bCs/>
          <w:color w:val="000000"/>
          <w:kern w:val="21"/>
          <w:sz w:val="32"/>
          <w:szCs w:val="32"/>
        </w:rPr>
        <w:t>：</w:t>
      </w:r>
      <w:r w:rsidRPr="00D96548">
        <w:rPr>
          <w:rFonts w:ascii="標楷體" w:eastAsia="標楷體" w:hAnsi="標楷體" w:hint="eastAsia"/>
          <w:color w:val="000000"/>
          <w:kern w:val="21"/>
          <w:sz w:val="28"/>
          <w:szCs w:val="28"/>
        </w:rPr>
        <w:t>縣政府為建構臺東市綠色生活網絡系統，邁向永續生態城市發展目標，辦理「臺東縣臺東森林公園景觀改造工程」，契約金額1億928萬餘元，工程於114年3月13日完工，同年3月28日驗收合格。經查其執行情形，核有：工程已完工驗收合格及啟用，惟兒童遊戲場等部分設施存有施工品質缺失；兒童遊戲場新增設之烏頭翁遊戲塔側連接隧道滑梯，隧道滑梯支撐架及基礎座數量與契約圖說未符；設置兒童遊戲場已啟用，惟尚未陳報主管機關備查，且未能提供設施巡檢紀錄；烏頭翁遊戲塔設施尚乏相關結構計算，部分遊戲設施材質於夏日陽光長時曝曬下，恐有高溫之虞，另隧道滑梯坡度未盡良善；兒童遊戲場部分遊戲設施之固定構件或金屬扣件等材質未臻良善，恐增加日後管理維護之額外費用；兒童遊戲場多為攀爬或溜滑梯等具高度落差之遊戲設施，部分設施雖設有使用說明告示牌，惟仍應於開放使用後，隨時注意使用情形，檢討強化相關安全措施之適足性，確保兒童使用安全；植栽工程估驗計價給付與工程契約規定未符，另辦理工程變更設計後，契約變更增加金額未依規定通知施工廠商補足履約保證金，影響機關履約權益等情事</w:t>
      </w:r>
      <w:r w:rsidRPr="00D96548">
        <w:rPr>
          <w:rFonts w:ascii="標楷體" w:eastAsia="標楷體" w:hAnsi="標楷體" w:hint="eastAsia"/>
          <w:sz w:val="28"/>
          <w:szCs w:val="28"/>
        </w:rPr>
        <w:t>。</w:t>
      </w:r>
      <w:r w:rsidRPr="00D96548">
        <w:rPr>
          <w:rFonts w:ascii="標楷體" w:eastAsia="標楷體" w:hAnsi="標楷體" w:cs="標楷體" w:hint="eastAsia"/>
          <w:color w:val="000000"/>
          <w:kern w:val="32"/>
          <w:sz w:val="28"/>
          <w:szCs w:val="28"/>
        </w:rPr>
        <w:t>（</w:t>
      </w:r>
      <w:r w:rsidRPr="00D96548">
        <w:rPr>
          <w:rFonts w:ascii="標楷體" w:eastAsia="標楷體" w:hAnsi="標楷體" w:hint="eastAsia"/>
          <w:color w:val="000000"/>
          <w:kern w:val="21"/>
          <w:sz w:val="28"/>
          <w:szCs w:val="28"/>
        </w:rPr>
        <w:t>詳乙－</w:t>
      </w:r>
      <w:r w:rsidR="00771B2F">
        <w:rPr>
          <w:rFonts w:ascii="標楷體" w:eastAsia="標楷體" w:hAnsi="標楷體" w:hint="eastAsia"/>
          <w:color w:val="000000"/>
          <w:kern w:val="21"/>
          <w:sz w:val="28"/>
          <w:szCs w:val="28"/>
        </w:rPr>
        <w:t>26</w:t>
      </w:r>
      <w:r w:rsidRPr="00D96548">
        <w:rPr>
          <w:rFonts w:ascii="標楷體" w:eastAsia="標楷體" w:hAnsi="標楷體" w:hint="eastAsia"/>
          <w:color w:val="000000"/>
          <w:kern w:val="21"/>
          <w:sz w:val="28"/>
          <w:szCs w:val="28"/>
        </w:rPr>
        <w:t>頁）</w:t>
      </w:r>
    </w:p>
    <w:p w14:paraId="2A249BE9" w14:textId="77777777" w:rsidR="00327174" w:rsidRPr="00B8356C" w:rsidRDefault="00327174" w:rsidP="00327174">
      <w:pPr>
        <w:overflowPunct w:val="0"/>
        <w:spacing w:line="510" w:lineRule="exact"/>
        <w:ind w:firstLineChars="201" w:firstLine="563"/>
        <w:jc w:val="both"/>
        <w:rPr>
          <w:b/>
          <w:color w:val="FF0000"/>
        </w:rPr>
      </w:pPr>
      <w:r w:rsidRPr="008A0526">
        <w:rPr>
          <w:rFonts w:ascii="標楷體" w:eastAsia="標楷體" w:hAnsi="標楷體" w:hint="eastAsia"/>
          <w:bCs/>
          <w:sz w:val="28"/>
          <w:szCs w:val="28"/>
        </w:rPr>
        <w:t>以上，各機關執行歲入歲出預算有關缺失，業據函復提出妥善改進措施，本室已列管繼續注意其改善成效。</w:t>
      </w:r>
    </w:p>
    <w:p w14:paraId="597DFB95" w14:textId="77777777" w:rsidR="00327174" w:rsidRPr="00B8356C" w:rsidRDefault="00327174" w:rsidP="00327174">
      <w:pPr>
        <w:spacing w:line="14" w:lineRule="exact"/>
        <w:jc w:val="both"/>
        <w:rPr>
          <w:b/>
          <w:color w:val="FF0000"/>
        </w:rPr>
      </w:pPr>
    </w:p>
    <w:p w14:paraId="512956F9" w14:textId="77777777" w:rsidR="00327174" w:rsidRPr="00B8356C" w:rsidRDefault="00327174" w:rsidP="00327174">
      <w:pPr>
        <w:spacing w:line="14" w:lineRule="exact"/>
        <w:ind w:firstLineChars="201" w:firstLine="40"/>
        <w:jc w:val="both"/>
        <w:rPr>
          <w:rFonts w:ascii="標楷體" w:eastAsia="標楷體" w:hAnsi="標楷體"/>
          <w:color w:val="FF0000"/>
          <w:sz w:val="2"/>
          <w:szCs w:val="2"/>
        </w:rPr>
      </w:pPr>
    </w:p>
    <w:p w14:paraId="38544833" w14:textId="77777777" w:rsidR="003F2225" w:rsidRPr="00B8356C" w:rsidRDefault="003F2225" w:rsidP="003F2225">
      <w:pPr>
        <w:spacing w:line="14" w:lineRule="exact"/>
        <w:jc w:val="both"/>
        <w:rPr>
          <w:b/>
          <w:color w:val="FF0000"/>
        </w:rPr>
      </w:pPr>
    </w:p>
    <w:p w14:paraId="1462A2FF" w14:textId="77777777" w:rsidR="003F2225" w:rsidRPr="00D14194" w:rsidRDefault="003F2225" w:rsidP="003F2225">
      <w:pPr>
        <w:spacing w:line="14" w:lineRule="exact"/>
        <w:ind w:firstLineChars="201" w:firstLine="40"/>
        <w:jc w:val="both"/>
        <w:rPr>
          <w:rFonts w:ascii="標楷體" w:eastAsia="標楷體" w:hAnsi="標楷體"/>
          <w:color w:val="FF0000"/>
          <w:sz w:val="2"/>
          <w:szCs w:val="2"/>
        </w:rPr>
      </w:pPr>
    </w:p>
    <w:p w14:paraId="2713DBA4" w14:textId="77777777" w:rsidR="003F2225" w:rsidRPr="00D14194" w:rsidRDefault="003F2225" w:rsidP="003F2225">
      <w:pPr>
        <w:spacing w:line="14" w:lineRule="exact"/>
        <w:jc w:val="both"/>
        <w:rPr>
          <w:b/>
          <w:color w:val="FF0000"/>
        </w:rPr>
      </w:pPr>
    </w:p>
    <w:p w14:paraId="16F41270" w14:textId="77777777" w:rsidR="00B8356C" w:rsidRPr="00D50B78" w:rsidRDefault="00B8356C" w:rsidP="00B8356C">
      <w:pPr>
        <w:spacing w:line="14" w:lineRule="exact"/>
        <w:jc w:val="both"/>
        <w:rPr>
          <w:b/>
          <w:color w:val="FF0000"/>
        </w:rPr>
      </w:pPr>
    </w:p>
    <w:p w14:paraId="2C7406B0" w14:textId="77777777" w:rsidR="00B8356C" w:rsidRPr="00D14194" w:rsidRDefault="00B8356C" w:rsidP="00B8356C">
      <w:pPr>
        <w:spacing w:line="14" w:lineRule="exact"/>
        <w:ind w:firstLineChars="201" w:firstLine="40"/>
        <w:jc w:val="both"/>
        <w:rPr>
          <w:rFonts w:ascii="標楷體" w:eastAsia="標楷體" w:hAnsi="標楷體"/>
          <w:color w:val="FF0000"/>
          <w:sz w:val="2"/>
          <w:szCs w:val="2"/>
        </w:rPr>
      </w:pPr>
    </w:p>
    <w:p w14:paraId="7A316A05" w14:textId="77777777" w:rsidR="00B8356C" w:rsidRPr="00D14194" w:rsidRDefault="00B8356C" w:rsidP="00B8356C">
      <w:pPr>
        <w:spacing w:line="14" w:lineRule="exact"/>
        <w:jc w:val="both"/>
        <w:rPr>
          <w:b/>
          <w:color w:val="FF0000"/>
        </w:rPr>
      </w:pPr>
    </w:p>
    <w:p w14:paraId="5079D8FD" w14:textId="77777777" w:rsidR="00D910EC" w:rsidRPr="00F12FDE" w:rsidRDefault="00D910EC" w:rsidP="00D910EC">
      <w:pPr>
        <w:overflowPunct w:val="0"/>
        <w:spacing w:afterLines="20" w:after="72" w:line="600" w:lineRule="exact"/>
        <w:ind w:left="721" w:hangingChars="200" w:hanging="721"/>
        <w:jc w:val="both"/>
        <w:rPr>
          <w:rFonts w:ascii="標楷體" w:eastAsia="標楷體" w:hAnsi="標楷體" w:cs="標楷體"/>
          <w:b/>
          <w:bCs/>
          <w:color w:val="000000" w:themeColor="text1"/>
          <w:kern w:val="32"/>
          <w:sz w:val="36"/>
          <w:szCs w:val="36"/>
        </w:rPr>
      </w:pPr>
      <w:r w:rsidRPr="00F12FDE">
        <w:rPr>
          <w:rFonts w:ascii="標楷體" w:eastAsia="標楷體" w:hAnsi="標楷體" w:cs="標楷體" w:hint="eastAsia"/>
          <w:b/>
          <w:bCs/>
          <w:color w:val="000000" w:themeColor="text1"/>
          <w:kern w:val="32"/>
          <w:sz w:val="36"/>
          <w:szCs w:val="36"/>
        </w:rPr>
        <w:lastRenderedPageBreak/>
        <w:t>貳、施政計畫實施之考核</w:t>
      </w:r>
    </w:p>
    <w:p w14:paraId="6D865513" w14:textId="77777777" w:rsidR="00D910EC" w:rsidRPr="00F12FDE" w:rsidRDefault="00D910EC" w:rsidP="00D910EC">
      <w:pPr>
        <w:overflowPunct w:val="0"/>
        <w:spacing w:line="520" w:lineRule="exact"/>
        <w:ind w:firstLineChars="200" w:firstLine="560"/>
        <w:jc w:val="both"/>
        <w:rPr>
          <w:rFonts w:ascii="標楷體" w:eastAsia="標楷體" w:hAnsi="標楷體"/>
          <w:color w:val="000000" w:themeColor="text1"/>
          <w:kern w:val="32"/>
          <w:sz w:val="28"/>
          <w:szCs w:val="32"/>
        </w:rPr>
      </w:pPr>
      <w:bookmarkStart w:id="4" w:name="_Hlk45033080"/>
      <w:r>
        <w:rPr>
          <w:rFonts w:ascii="標楷體" w:eastAsia="標楷體" w:hAnsi="標楷體" w:hint="eastAsia"/>
          <w:color w:val="000000" w:themeColor="text1"/>
          <w:kern w:val="32"/>
          <w:sz w:val="28"/>
          <w:szCs w:val="32"/>
        </w:rPr>
        <w:t>臺東縣</w:t>
      </w:r>
      <w:r w:rsidRPr="00F12FDE">
        <w:rPr>
          <w:rFonts w:ascii="標楷體" w:eastAsia="標楷體" w:hAnsi="標楷體" w:hint="eastAsia"/>
          <w:color w:val="000000" w:themeColor="text1"/>
          <w:kern w:val="32"/>
          <w:sz w:val="28"/>
          <w:szCs w:val="32"/>
        </w:rPr>
        <w:t>政府</w:t>
      </w:r>
      <w:r w:rsidRPr="007E51A1">
        <w:rPr>
          <w:rFonts w:ascii="標楷體" w:eastAsia="標楷體" w:hAnsi="標楷體" w:hint="eastAsia"/>
          <w:color w:val="000000" w:themeColor="text1"/>
          <w:kern w:val="32"/>
          <w:sz w:val="28"/>
          <w:szCs w:val="32"/>
        </w:rPr>
        <w:t>以「綻放臺東藍」及「打造臺東成為南島文化首都」為施政願景，設定「不只是4+4，而是4</w:t>
      </w:r>
      <w:r w:rsidRPr="007E51A1">
        <w:rPr>
          <w:rFonts w:ascii="標楷體" w:eastAsia="標楷體" w:hAnsi="標楷體"/>
          <w:sz w:val="28"/>
          <w:szCs w:val="28"/>
        </w:rPr>
        <w:t>×</w:t>
      </w:r>
      <w:r w:rsidRPr="007E51A1">
        <w:rPr>
          <w:rFonts w:ascii="標楷體" w:eastAsia="標楷體" w:hAnsi="標楷體" w:hint="eastAsia"/>
          <w:sz w:val="28"/>
          <w:szCs w:val="28"/>
        </w:rPr>
        <w:t>4</w:t>
      </w:r>
      <w:r w:rsidRPr="007E51A1">
        <w:rPr>
          <w:rFonts w:ascii="標楷體" w:eastAsia="標楷體" w:hAnsi="標楷體" w:hint="eastAsia"/>
          <w:color w:val="000000" w:themeColor="text1"/>
          <w:kern w:val="32"/>
          <w:sz w:val="28"/>
          <w:szCs w:val="32"/>
        </w:rPr>
        <w:t>」及「以『開放、整合、創新』三支箭，強調『一快一慢』」為施政目標，1</w:t>
      </w:r>
      <w:r w:rsidRPr="007E51A1">
        <w:rPr>
          <w:rFonts w:ascii="標楷體" w:eastAsia="標楷體" w:hAnsi="標楷體"/>
          <w:color w:val="000000" w:themeColor="text1"/>
          <w:kern w:val="32"/>
          <w:sz w:val="28"/>
          <w:szCs w:val="32"/>
        </w:rPr>
        <w:t>13</w:t>
      </w:r>
      <w:r w:rsidRPr="007E51A1">
        <w:rPr>
          <w:rFonts w:ascii="標楷體" w:eastAsia="標楷體" w:hAnsi="標楷體" w:hint="eastAsia"/>
          <w:color w:val="000000" w:themeColor="text1"/>
          <w:kern w:val="32"/>
          <w:sz w:val="28"/>
          <w:szCs w:val="32"/>
        </w:rPr>
        <w:t>年度籌劃施政策略，包括：「綻放產業：開創自然真實的共好經濟」、「綻放建設：營造便利、友善的生活環境」、「綻放科技：開啟臺東元宇宙」、「綻放藝術：整個臺東都是你的美術館」、「綻放社福：用心照顧每一位縣民」、「綻放青年：開放整合創新的青年政策」及「綻放原民：南島文化首都」等面向。</w:t>
      </w:r>
      <w:bookmarkEnd w:id="4"/>
      <w:r w:rsidRPr="00F727FC">
        <w:rPr>
          <w:rFonts w:ascii="標楷體" w:eastAsia="標楷體" w:hAnsi="標楷體" w:hint="eastAsia"/>
          <w:color w:val="000000" w:themeColor="text1"/>
          <w:kern w:val="32"/>
          <w:sz w:val="28"/>
          <w:szCs w:val="32"/>
        </w:rPr>
        <w:t>茲將11</w:t>
      </w:r>
      <w:r>
        <w:rPr>
          <w:rFonts w:ascii="標楷體" w:eastAsia="標楷體" w:hAnsi="標楷體"/>
          <w:color w:val="000000" w:themeColor="text1"/>
          <w:kern w:val="32"/>
          <w:sz w:val="28"/>
          <w:szCs w:val="32"/>
        </w:rPr>
        <w:t>3</w:t>
      </w:r>
      <w:r w:rsidRPr="00F727FC">
        <w:rPr>
          <w:rFonts w:ascii="標楷體" w:eastAsia="標楷體" w:hAnsi="標楷體" w:hint="eastAsia"/>
          <w:color w:val="000000" w:themeColor="text1"/>
          <w:kern w:val="32"/>
          <w:sz w:val="28"/>
          <w:szCs w:val="32"/>
        </w:rPr>
        <w:t>年度縣政府暨所屬各機關施政計畫之實施情形、施政績效之評估情形及施政效能、施政方針之重點內容及執行結果等，說明如次：</w:t>
      </w:r>
    </w:p>
    <w:p w14:paraId="557A9AB5" w14:textId="77777777" w:rsidR="00D910EC" w:rsidRPr="00F12FDE" w:rsidRDefault="00D910EC" w:rsidP="00D910EC">
      <w:pPr>
        <w:overflowPunct w:val="0"/>
        <w:spacing w:beforeLines="50" w:before="180" w:line="540" w:lineRule="exact"/>
        <w:ind w:left="238"/>
        <w:jc w:val="both"/>
        <w:rPr>
          <w:rFonts w:ascii="標楷體" w:eastAsia="標楷體" w:hAnsi="標楷體"/>
          <w:b/>
          <w:color w:val="000000" w:themeColor="text1"/>
          <w:kern w:val="32"/>
          <w:sz w:val="32"/>
          <w:szCs w:val="32"/>
        </w:rPr>
      </w:pPr>
      <w:r w:rsidRPr="00F12FDE">
        <w:rPr>
          <w:rFonts w:ascii="標楷體" w:eastAsia="標楷體" w:hAnsi="標楷體" w:hint="eastAsia"/>
          <w:b/>
          <w:color w:val="000000" w:themeColor="text1"/>
          <w:kern w:val="32"/>
          <w:sz w:val="32"/>
          <w:szCs w:val="32"/>
        </w:rPr>
        <w:t>一、施政計畫之實施情形</w:t>
      </w:r>
    </w:p>
    <w:tbl>
      <w:tblPr>
        <w:tblpPr w:leftFromText="181" w:rightFromText="181" w:vertAnchor="text" w:horzAnchor="margin" w:tblpXSpec="right" w:tblpY="429"/>
        <w:tblW w:w="6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1854"/>
        <w:gridCol w:w="906"/>
        <w:gridCol w:w="869"/>
        <w:gridCol w:w="865"/>
        <w:gridCol w:w="880"/>
        <w:gridCol w:w="1211"/>
      </w:tblGrid>
      <w:tr w:rsidR="00D910EC" w:rsidRPr="00F12FDE" w14:paraId="727C4AE2" w14:textId="77777777" w:rsidTr="0069337D">
        <w:tc>
          <w:tcPr>
            <w:tcW w:w="6585" w:type="dxa"/>
            <w:gridSpan w:val="6"/>
            <w:tcBorders>
              <w:top w:val="nil"/>
              <w:left w:val="nil"/>
              <w:bottom w:val="single" w:sz="4" w:space="0" w:color="auto"/>
              <w:right w:val="nil"/>
            </w:tcBorders>
            <w:vAlign w:val="center"/>
            <w:hideMark/>
          </w:tcPr>
          <w:p w14:paraId="5B8E05AB" w14:textId="77777777" w:rsidR="00D910EC" w:rsidRPr="00F12FDE" w:rsidRDefault="00D910EC" w:rsidP="0069337D">
            <w:pPr>
              <w:pStyle w:val="af5"/>
              <w:keepNext w:val="0"/>
              <w:overflowPunct w:val="0"/>
              <w:spacing w:afterLines="50" w:after="180" w:line="320" w:lineRule="exact"/>
              <w:ind w:left="102" w:right="153"/>
              <w:jc w:val="center"/>
              <w:textAlignment w:val="center"/>
              <w:rPr>
                <w:rFonts w:hAnsi="標楷體"/>
                <w:b/>
                <w:noProof/>
                <w:color w:val="000000" w:themeColor="text1"/>
              </w:rPr>
            </w:pPr>
            <w:bookmarkStart w:id="5" w:name="_Hlk45629075"/>
            <w:r w:rsidRPr="00F12FDE">
              <w:rPr>
                <w:rFonts w:hAnsi="標楷體" w:hint="eastAsia"/>
                <w:b/>
                <w:color w:val="000000" w:themeColor="text1"/>
                <w:sz w:val="24"/>
              </w:rPr>
              <w:t>表1　11</w:t>
            </w:r>
            <w:r>
              <w:rPr>
                <w:rFonts w:hAnsi="標楷體"/>
                <w:b/>
                <w:color w:val="000000" w:themeColor="text1"/>
                <w:sz w:val="24"/>
              </w:rPr>
              <w:t>3</w:t>
            </w:r>
            <w:r w:rsidRPr="00F12FDE">
              <w:rPr>
                <w:rFonts w:hAnsi="標楷體" w:hint="eastAsia"/>
                <w:b/>
                <w:color w:val="000000" w:themeColor="text1"/>
                <w:sz w:val="24"/>
              </w:rPr>
              <w:t>年度各主管機關施政工作計畫實施結果彙總</w:t>
            </w:r>
          </w:p>
        </w:tc>
      </w:tr>
      <w:tr w:rsidR="00D910EC" w:rsidRPr="00F12FDE" w14:paraId="498406D0" w14:textId="77777777" w:rsidTr="0069337D">
        <w:tc>
          <w:tcPr>
            <w:tcW w:w="1854"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2551B12C" w14:textId="77777777" w:rsidR="00D910EC" w:rsidRPr="00F12FDE" w:rsidRDefault="00D910EC" w:rsidP="0069337D">
            <w:pPr>
              <w:pStyle w:val="af5"/>
              <w:keepNext w:val="0"/>
              <w:overflowPunct w:val="0"/>
              <w:snapToGrid w:val="0"/>
              <w:spacing w:line="240" w:lineRule="exact"/>
              <w:ind w:left="0" w:right="0"/>
              <w:textAlignment w:val="center"/>
              <w:rPr>
                <w:rFonts w:hAnsi="標楷體"/>
                <w:color w:val="000000" w:themeColor="text1"/>
              </w:rPr>
            </w:pPr>
            <w:r w:rsidRPr="00F12FDE">
              <w:rPr>
                <w:rFonts w:hAnsi="標楷體" w:hint="eastAsia"/>
                <w:color w:val="000000" w:themeColor="text1"/>
              </w:rPr>
              <w:t>主管機關</w:t>
            </w:r>
          </w:p>
          <w:p w14:paraId="4A069C35" w14:textId="77777777" w:rsidR="00D910EC" w:rsidRPr="00F12FDE" w:rsidRDefault="00D910EC" w:rsidP="0069337D">
            <w:pPr>
              <w:pStyle w:val="af5"/>
              <w:keepNext w:val="0"/>
              <w:overflowPunct w:val="0"/>
              <w:snapToGrid w:val="0"/>
              <w:spacing w:line="240" w:lineRule="exact"/>
              <w:ind w:left="0" w:right="0"/>
              <w:textAlignment w:val="center"/>
              <w:rPr>
                <w:rFonts w:hAnsi="標楷體"/>
                <w:color w:val="000000" w:themeColor="text1"/>
              </w:rPr>
            </w:pPr>
            <w:r w:rsidRPr="00F12FDE">
              <w:rPr>
                <w:rFonts w:hAnsi="標楷體" w:hint="eastAsia"/>
                <w:color w:val="000000" w:themeColor="text1"/>
              </w:rPr>
              <w:t>（計畫）名稱</w:t>
            </w:r>
          </w:p>
        </w:tc>
        <w:tc>
          <w:tcPr>
            <w:tcW w:w="906"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7AA37212" w14:textId="77777777" w:rsidR="00D910EC" w:rsidRPr="00F12FDE" w:rsidRDefault="00D910EC" w:rsidP="0069337D">
            <w:pPr>
              <w:pStyle w:val="af5"/>
              <w:keepNext w:val="0"/>
              <w:overflowPunct w:val="0"/>
              <w:snapToGrid w:val="0"/>
              <w:spacing w:line="240" w:lineRule="exact"/>
              <w:ind w:left="0" w:right="0"/>
              <w:textAlignment w:val="center"/>
              <w:rPr>
                <w:rFonts w:hAnsi="標楷體"/>
                <w:color w:val="000000" w:themeColor="text1"/>
                <w:spacing w:val="-4"/>
              </w:rPr>
            </w:pPr>
            <w:r w:rsidRPr="00F12FDE">
              <w:rPr>
                <w:rFonts w:hAnsi="標楷體" w:hint="eastAsia"/>
                <w:color w:val="000000" w:themeColor="text1"/>
                <w:spacing w:val="-4"/>
              </w:rPr>
              <w:t>單位預算</w:t>
            </w:r>
          </w:p>
          <w:p w14:paraId="6B5C0E0E" w14:textId="77777777" w:rsidR="00D910EC" w:rsidRPr="00F12FDE" w:rsidRDefault="00D910EC" w:rsidP="0069337D">
            <w:pPr>
              <w:pStyle w:val="af5"/>
              <w:keepNext w:val="0"/>
              <w:overflowPunct w:val="0"/>
              <w:snapToGrid w:val="0"/>
              <w:spacing w:line="240" w:lineRule="exact"/>
              <w:ind w:left="0" w:right="0"/>
              <w:textAlignment w:val="center"/>
              <w:rPr>
                <w:rFonts w:hAnsi="標楷體"/>
                <w:color w:val="000000" w:themeColor="text1"/>
                <w:spacing w:val="-4"/>
              </w:rPr>
            </w:pPr>
            <w:r w:rsidRPr="00F12FDE">
              <w:rPr>
                <w:rFonts w:hAnsi="標楷體" w:hint="eastAsia"/>
                <w:color w:val="000000" w:themeColor="text1"/>
                <w:spacing w:val="-4"/>
              </w:rPr>
              <w:t>機關數</w:t>
            </w:r>
          </w:p>
        </w:tc>
        <w:tc>
          <w:tcPr>
            <w:tcW w:w="869"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4594101E" w14:textId="77777777" w:rsidR="00D910EC" w:rsidRPr="00F12FDE" w:rsidRDefault="00D910EC" w:rsidP="0069337D">
            <w:pPr>
              <w:pStyle w:val="af5"/>
              <w:keepNext w:val="0"/>
              <w:overflowPunct w:val="0"/>
              <w:snapToGrid w:val="0"/>
              <w:spacing w:line="240" w:lineRule="exact"/>
              <w:ind w:left="0" w:right="0"/>
              <w:textAlignment w:val="center"/>
              <w:rPr>
                <w:rFonts w:hAnsi="標楷體"/>
                <w:color w:val="000000" w:themeColor="text1"/>
                <w:spacing w:val="-4"/>
              </w:rPr>
            </w:pPr>
            <w:r w:rsidRPr="00F12FDE">
              <w:rPr>
                <w:rFonts w:hAnsi="標楷體" w:hint="eastAsia"/>
                <w:color w:val="000000" w:themeColor="text1"/>
                <w:spacing w:val="-4"/>
              </w:rPr>
              <w:t>核定</w:t>
            </w:r>
            <w:r w:rsidRPr="00F12FDE">
              <w:rPr>
                <w:rFonts w:hAnsi="標楷體" w:hint="eastAsia"/>
                <w:color w:val="000000" w:themeColor="text1"/>
                <w:spacing w:val="-4"/>
              </w:rPr>
              <w:br/>
              <w:t>計畫項數</w:t>
            </w:r>
          </w:p>
        </w:tc>
        <w:tc>
          <w:tcPr>
            <w:tcW w:w="865"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5C3B316E" w14:textId="77777777" w:rsidR="00D910EC" w:rsidRPr="00F12FDE" w:rsidRDefault="00D910EC" w:rsidP="0069337D">
            <w:pPr>
              <w:pStyle w:val="af5"/>
              <w:overflowPunct w:val="0"/>
              <w:snapToGrid w:val="0"/>
              <w:spacing w:line="240" w:lineRule="exact"/>
              <w:ind w:left="0" w:right="0"/>
              <w:textAlignment w:val="center"/>
              <w:rPr>
                <w:rFonts w:hAnsi="標楷體"/>
                <w:color w:val="000000" w:themeColor="text1"/>
                <w:spacing w:val="-4"/>
              </w:rPr>
            </w:pPr>
            <w:r w:rsidRPr="00F12FDE">
              <w:rPr>
                <w:rFonts w:hAnsi="標楷體" w:hint="eastAsia"/>
                <w:color w:val="000000" w:themeColor="text1"/>
                <w:spacing w:val="-4"/>
              </w:rPr>
              <w:t>未執行</w:t>
            </w:r>
            <w:r w:rsidRPr="00F12FDE">
              <w:rPr>
                <w:rFonts w:hAnsi="標楷體" w:hint="eastAsia"/>
                <w:color w:val="000000" w:themeColor="text1"/>
                <w:spacing w:val="-4"/>
              </w:rPr>
              <w:br/>
              <w:t>計畫項數</w:t>
            </w:r>
          </w:p>
        </w:tc>
        <w:tc>
          <w:tcPr>
            <w:tcW w:w="880"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65E41D54" w14:textId="77777777" w:rsidR="00D910EC" w:rsidRPr="00F12FDE" w:rsidRDefault="00D910EC" w:rsidP="0069337D">
            <w:pPr>
              <w:pStyle w:val="af5"/>
              <w:overflowPunct w:val="0"/>
              <w:snapToGrid w:val="0"/>
              <w:spacing w:line="240" w:lineRule="exact"/>
              <w:ind w:left="0" w:right="0"/>
              <w:textAlignment w:val="center"/>
              <w:rPr>
                <w:rFonts w:hAnsi="標楷體"/>
                <w:color w:val="000000" w:themeColor="text1"/>
                <w:spacing w:val="-4"/>
              </w:rPr>
            </w:pPr>
            <w:r w:rsidRPr="00F12FDE">
              <w:rPr>
                <w:rFonts w:hAnsi="標楷體" w:hint="eastAsia"/>
                <w:color w:val="000000" w:themeColor="text1"/>
                <w:spacing w:val="-4"/>
              </w:rPr>
              <w:t>已完成</w:t>
            </w:r>
            <w:r w:rsidRPr="00F12FDE">
              <w:rPr>
                <w:rFonts w:hAnsi="標楷體" w:hint="eastAsia"/>
                <w:color w:val="000000" w:themeColor="text1"/>
                <w:spacing w:val="-4"/>
              </w:rPr>
              <w:br/>
              <w:t>計畫項數</w:t>
            </w:r>
          </w:p>
        </w:tc>
        <w:tc>
          <w:tcPr>
            <w:tcW w:w="1211"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7B460D95" w14:textId="77777777" w:rsidR="00D910EC" w:rsidRPr="00F12FDE" w:rsidRDefault="00D910EC" w:rsidP="0069337D">
            <w:pPr>
              <w:pStyle w:val="af5"/>
              <w:overflowPunct w:val="0"/>
              <w:snapToGrid w:val="0"/>
              <w:spacing w:line="240" w:lineRule="exact"/>
              <w:ind w:left="0" w:right="0"/>
              <w:textAlignment w:val="center"/>
              <w:rPr>
                <w:rFonts w:hAnsi="標楷體"/>
                <w:color w:val="000000" w:themeColor="text1"/>
                <w:spacing w:val="-4"/>
              </w:rPr>
            </w:pPr>
            <w:r w:rsidRPr="00F12FDE">
              <w:rPr>
                <w:rFonts w:hAnsi="標楷體" w:hint="eastAsia"/>
                <w:color w:val="000000" w:themeColor="text1"/>
                <w:spacing w:val="-4"/>
              </w:rPr>
              <w:t>尚待繼續執行計畫項數</w:t>
            </w:r>
          </w:p>
        </w:tc>
      </w:tr>
      <w:tr w:rsidR="00D910EC" w:rsidRPr="00F12FDE" w14:paraId="670EBC37" w14:textId="77777777" w:rsidTr="0069337D">
        <w:trPr>
          <w:trHeight w:val="340"/>
        </w:trPr>
        <w:tc>
          <w:tcPr>
            <w:tcW w:w="1854" w:type="dxa"/>
            <w:tcBorders>
              <w:top w:val="single" w:sz="4" w:space="0" w:color="auto"/>
              <w:left w:val="single" w:sz="4" w:space="0" w:color="auto"/>
              <w:bottom w:val="nil"/>
              <w:right w:val="single" w:sz="4" w:space="0" w:color="auto"/>
            </w:tcBorders>
            <w:vAlign w:val="center"/>
            <w:hideMark/>
          </w:tcPr>
          <w:p w14:paraId="690632CD" w14:textId="77777777" w:rsidR="00D910EC" w:rsidRPr="00F12FDE" w:rsidRDefault="00D910EC" w:rsidP="0069337D">
            <w:pPr>
              <w:widowControl/>
              <w:overflowPunct w:val="0"/>
              <w:snapToGrid w:val="0"/>
              <w:spacing w:line="240" w:lineRule="exact"/>
              <w:ind w:leftChars="100" w:left="240" w:rightChars="100" w:right="240"/>
              <w:jc w:val="distribute"/>
              <w:rPr>
                <w:rFonts w:ascii="標楷體" w:eastAsia="標楷體" w:hAnsi="標楷體" w:cs="新細明體"/>
                <w:b/>
                <w:color w:val="000000" w:themeColor="text1"/>
                <w:sz w:val="20"/>
                <w:szCs w:val="20"/>
              </w:rPr>
            </w:pPr>
            <w:r w:rsidRPr="00F12FDE">
              <w:rPr>
                <w:rFonts w:ascii="標楷體" w:eastAsia="標楷體" w:hAnsi="標楷體" w:cs="新細明體" w:hint="eastAsia"/>
                <w:b/>
                <w:color w:val="000000" w:themeColor="text1"/>
                <w:sz w:val="20"/>
                <w:szCs w:val="20"/>
              </w:rPr>
              <w:t>合計</w:t>
            </w:r>
          </w:p>
        </w:tc>
        <w:tc>
          <w:tcPr>
            <w:tcW w:w="906" w:type="dxa"/>
            <w:tcBorders>
              <w:top w:val="single" w:sz="4" w:space="0" w:color="auto"/>
              <w:left w:val="single" w:sz="4" w:space="0" w:color="auto"/>
              <w:bottom w:val="nil"/>
              <w:right w:val="single" w:sz="4" w:space="0" w:color="auto"/>
            </w:tcBorders>
            <w:vAlign w:val="center"/>
            <w:hideMark/>
          </w:tcPr>
          <w:p w14:paraId="2DD7C920" w14:textId="77777777" w:rsidR="00D910EC" w:rsidRPr="00A64F0A" w:rsidRDefault="00D910EC" w:rsidP="0069337D">
            <w:pPr>
              <w:overflowPunct w:val="0"/>
              <w:spacing w:line="240" w:lineRule="exact"/>
              <w:jc w:val="right"/>
              <w:rPr>
                <w:rFonts w:ascii="標楷體" w:eastAsia="標楷體" w:hAnsi="標楷體"/>
                <w:b/>
                <w:color w:val="000000" w:themeColor="text1"/>
                <w:sz w:val="20"/>
                <w:szCs w:val="20"/>
              </w:rPr>
            </w:pPr>
            <w:r w:rsidRPr="00A64F0A">
              <w:rPr>
                <w:rFonts w:ascii="標楷體" w:eastAsia="標楷體" w:hAnsi="標楷體" w:hint="eastAsia"/>
                <w:b/>
                <w:color w:val="000000" w:themeColor="text1"/>
                <w:sz w:val="20"/>
                <w:szCs w:val="20"/>
              </w:rPr>
              <w:t>17</w:t>
            </w:r>
          </w:p>
        </w:tc>
        <w:tc>
          <w:tcPr>
            <w:tcW w:w="869" w:type="dxa"/>
            <w:tcBorders>
              <w:top w:val="single" w:sz="4" w:space="0" w:color="auto"/>
              <w:left w:val="single" w:sz="4" w:space="0" w:color="auto"/>
              <w:bottom w:val="nil"/>
              <w:right w:val="single" w:sz="4" w:space="0" w:color="auto"/>
            </w:tcBorders>
            <w:vAlign w:val="center"/>
            <w:hideMark/>
          </w:tcPr>
          <w:p w14:paraId="4A4BA49F" w14:textId="77777777" w:rsidR="00D910EC" w:rsidRPr="00A64F0A" w:rsidRDefault="00D910EC" w:rsidP="0069337D">
            <w:pPr>
              <w:overflowPunct w:val="0"/>
              <w:spacing w:line="240" w:lineRule="exact"/>
              <w:jc w:val="right"/>
              <w:rPr>
                <w:rFonts w:ascii="標楷體" w:eastAsia="標楷體" w:hAnsi="標楷體"/>
                <w:b/>
                <w:color w:val="000000" w:themeColor="text1"/>
                <w:sz w:val="20"/>
                <w:szCs w:val="20"/>
              </w:rPr>
            </w:pPr>
            <w:r w:rsidRPr="00A64F0A">
              <w:rPr>
                <w:rFonts w:ascii="標楷體" w:eastAsia="標楷體" w:hAnsi="標楷體"/>
                <w:b/>
                <w:color w:val="000000" w:themeColor="text1"/>
                <w:sz w:val="20"/>
                <w:szCs w:val="20"/>
              </w:rPr>
              <w:t>12</w:t>
            </w:r>
            <w:r>
              <w:rPr>
                <w:rFonts w:ascii="標楷體" w:eastAsia="標楷體" w:hAnsi="標楷體"/>
                <w:b/>
                <w:color w:val="000000" w:themeColor="text1"/>
                <w:sz w:val="20"/>
                <w:szCs w:val="20"/>
              </w:rPr>
              <w:t>4</w:t>
            </w:r>
          </w:p>
        </w:tc>
        <w:tc>
          <w:tcPr>
            <w:tcW w:w="865" w:type="dxa"/>
            <w:tcBorders>
              <w:top w:val="single" w:sz="4" w:space="0" w:color="auto"/>
              <w:left w:val="single" w:sz="4" w:space="0" w:color="auto"/>
              <w:bottom w:val="nil"/>
              <w:right w:val="single" w:sz="4" w:space="0" w:color="auto"/>
            </w:tcBorders>
            <w:vAlign w:val="center"/>
            <w:hideMark/>
          </w:tcPr>
          <w:p w14:paraId="52F732FD" w14:textId="77777777" w:rsidR="00D910EC" w:rsidRPr="00117184" w:rsidRDefault="00D910EC" w:rsidP="0069337D">
            <w:pPr>
              <w:overflowPunct w:val="0"/>
              <w:spacing w:line="240" w:lineRule="exact"/>
              <w:jc w:val="right"/>
              <w:rPr>
                <w:rFonts w:ascii="標楷體" w:eastAsia="標楷體" w:hAnsi="標楷體"/>
                <w:b/>
                <w:bCs/>
                <w:color w:val="000000" w:themeColor="text1"/>
                <w:sz w:val="20"/>
                <w:szCs w:val="20"/>
              </w:rPr>
            </w:pPr>
            <w:r w:rsidRPr="00117184">
              <w:rPr>
                <w:rFonts w:ascii="標楷體" w:eastAsia="標楷體" w:hAnsi="標楷體" w:hint="eastAsia"/>
                <w:b/>
                <w:bCs/>
                <w:noProof/>
                <w:color w:val="000000" w:themeColor="text1"/>
                <w:sz w:val="20"/>
              </w:rPr>
              <w:t>－</w:t>
            </w:r>
          </w:p>
        </w:tc>
        <w:tc>
          <w:tcPr>
            <w:tcW w:w="880" w:type="dxa"/>
            <w:tcBorders>
              <w:top w:val="single" w:sz="4" w:space="0" w:color="auto"/>
              <w:left w:val="single" w:sz="4" w:space="0" w:color="auto"/>
              <w:bottom w:val="nil"/>
              <w:right w:val="single" w:sz="4" w:space="0" w:color="auto"/>
            </w:tcBorders>
            <w:vAlign w:val="center"/>
            <w:hideMark/>
          </w:tcPr>
          <w:p w14:paraId="706BFBD5" w14:textId="77777777" w:rsidR="00D910EC" w:rsidRPr="00A64F0A" w:rsidRDefault="00D910EC" w:rsidP="0069337D">
            <w:pPr>
              <w:overflowPunct w:val="0"/>
              <w:spacing w:line="240" w:lineRule="exact"/>
              <w:jc w:val="right"/>
              <w:rPr>
                <w:rFonts w:ascii="標楷體" w:eastAsia="標楷體" w:hAnsi="標楷體"/>
                <w:b/>
                <w:color w:val="000000" w:themeColor="text1"/>
                <w:sz w:val="20"/>
                <w:szCs w:val="20"/>
              </w:rPr>
            </w:pPr>
            <w:r w:rsidRPr="00A64F0A">
              <w:rPr>
                <w:rFonts w:ascii="標楷體" w:eastAsia="標楷體" w:hAnsi="標楷體" w:hint="eastAsia"/>
                <w:b/>
                <w:color w:val="000000" w:themeColor="text1"/>
                <w:sz w:val="20"/>
                <w:szCs w:val="20"/>
              </w:rPr>
              <w:t>7</w:t>
            </w:r>
            <w:r>
              <w:rPr>
                <w:rFonts w:ascii="標楷體" w:eastAsia="標楷體" w:hAnsi="標楷體" w:hint="eastAsia"/>
                <w:b/>
                <w:color w:val="000000" w:themeColor="text1"/>
                <w:sz w:val="20"/>
                <w:szCs w:val="20"/>
              </w:rPr>
              <w:t>3</w:t>
            </w:r>
          </w:p>
        </w:tc>
        <w:tc>
          <w:tcPr>
            <w:tcW w:w="1211" w:type="dxa"/>
            <w:tcBorders>
              <w:top w:val="single" w:sz="4" w:space="0" w:color="auto"/>
              <w:left w:val="single" w:sz="4" w:space="0" w:color="auto"/>
              <w:bottom w:val="nil"/>
              <w:right w:val="single" w:sz="4" w:space="0" w:color="auto"/>
            </w:tcBorders>
            <w:vAlign w:val="center"/>
            <w:hideMark/>
          </w:tcPr>
          <w:p w14:paraId="79A9181B" w14:textId="77777777" w:rsidR="00D910EC" w:rsidRPr="00A64F0A" w:rsidRDefault="00D910EC" w:rsidP="0069337D">
            <w:pPr>
              <w:overflowPunct w:val="0"/>
              <w:spacing w:line="240" w:lineRule="exact"/>
              <w:jc w:val="right"/>
              <w:rPr>
                <w:rFonts w:ascii="標楷體" w:eastAsia="標楷體" w:hAnsi="標楷體"/>
                <w:b/>
                <w:color w:val="000000" w:themeColor="text1"/>
                <w:sz w:val="20"/>
                <w:szCs w:val="20"/>
              </w:rPr>
            </w:pPr>
            <w:r>
              <w:rPr>
                <w:rFonts w:ascii="標楷體" w:eastAsia="標楷體" w:hAnsi="標楷體"/>
                <w:b/>
                <w:color w:val="000000" w:themeColor="text1"/>
                <w:sz w:val="20"/>
                <w:szCs w:val="20"/>
              </w:rPr>
              <w:t>51</w:t>
            </w:r>
          </w:p>
        </w:tc>
      </w:tr>
      <w:tr w:rsidR="00D910EC" w:rsidRPr="00F12FDE" w14:paraId="55D9AECD" w14:textId="77777777" w:rsidTr="0069337D">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3B57864A"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縣議會</w:t>
            </w:r>
          </w:p>
        </w:tc>
        <w:tc>
          <w:tcPr>
            <w:tcW w:w="906" w:type="dxa"/>
            <w:tcBorders>
              <w:top w:val="nil"/>
              <w:left w:val="single" w:sz="4" w:space="0" w:color="auto"/>
              <w:bottom w:val="nil"/>
              <w:right w:val="single" w:sz="4" w:space="0" w:color="auto"/>
            </w:tcBorders>
            <w:shd w:val="clear" w:color="auto" w:fill="DAEEF3"/>
            <w:vAlign w:val="center"/>
            <w:hideMark/>
          </w:tcPr>
          <w:p w14:paraId="27C78579"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1</w:t>
            </w:r>
          </w:p>
        </w:tc>
        <w:tc>
          <w:tcPr>
            <w:tcW w:w="869" w:type="dxa"/>
            <w:tcBorders>
              <w:top w:val="nil"/>
              <w:left w:val="single" w:sz="4" w:space="0" w:color="auto"/>
              <w:bottom w:val="nil"/>
              <w:right w:val="single" w:sz="4" w:space="0" w:color="auto"/>
            </w:tcBorders>
            <w:shd w:val="clear" w:color="auto" w:fill="DAEEF3"/>
            <w:vAlign w:val="center"/>
            <w:hideMark/>
          </w:tcPr>
          <w:p w14:paraId="2C583C77"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7</w:t>
            </w:r>
          </w:p>
        </w:tc>
        <w:tc>
          <w:tcPr>
            <w:tcW w:w="865" w:type="dxa"/>
            <w:tcBorders>
              <w:top w:val="nil"/>
              <w:left w:val="single" w:sz="4" w:space="0" w:color="auto"/>
              <w:bottom w:val="nil"/>
              <w:right w:val="single" w:sz="4" w:space="0" w:color="auto"/>
            </w:tcBorders>
            <w:shd w:val="clear" w:color="auto" w:fill="DAEEF3"/>
            <w:vAlign w:val="center"/>
            <w:hideMark/>
          </w:tcPr>
          <w:p w14:paraId="50145BF9"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noProof/>
                <w:color w:val="000000" w:themeColor="text1"/>
                <w:sz w:val="20"/>
              </w:rPr>
              <w:t>－</w:t>
            </w:r>
          </w:p>
        </w:tc>
        <w:tc>
          <w:tcPr>
            <w:tcW w:w="880" w:type="dxa"/>
            <w:tcBorders>
              <w:top w:val="nil"/>
              <w:left w:val="single" w:sz="4" w:space="0" w:color="auto"/>
              <w:bottom w:val="nil"/>
              <w:right w:val="single" w:sz="4" w:space="0" w:color="auto"/>
            </w:tcBorders>
            <w:shd w:val="clear" w:color="auto" w:fill="DAEEF3"/>
            <w:vAlign w:val="center"/>
            <w:hideMark/>
          </w:tcPr>
          <w:p w14:paraId="381948E2"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4</w:t>
            </w:r>
          </w:p>
        </w:tc>
        <w:tc>
          <w:tcPr>
            <w:tcW w:w="1211" w:type="dxa"/>
            <w:tcBorders>
              <w:top w:val="nil"/>
              <w:left w:val="single" w:sz="4" w:space="0" w:color="auto"/>
              <w:bottom w:val="nil"/>
              <w:right w:val="single" w:sz="4" w:space="0" w:color="auto"/>
            </w:tcBorders>
            <w:shd w:val="clear" w:color="auto" w:fill="DAEEF3"/>
            <w:vAlign w:val="center"/>
            <w:hideMark/>
          </w:tcPr>
          <w:p w14:paraId="3D0DCF62"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3</w:t>
            </w:r>
          </w:p>
        </w:tc>
      </w:tr>
      <w:tr w:rsidR="00D910EC" w:rsidRPr="00F12FDE" w14:paraId="0A4E91AD" w14:textId="77777777" w:rsidTr="0069337D">
        <w:trPr>
          <w:trHeight w:val="340"/>
        </w:trPr>
        <w:tc>
          <w:tcPr>
            <w:tcW w:w="1854" w:type="dxa"/>
            <w:tcBorders>
              <w:top w:val="nil"/>
              <w:left w:val="single" w:sz="4" w:space="0" w:color="auto"/>
              <w:bottom w:val="nil"/>
              <w:right w:val="single" w:sz="4" w:space="0" w:color="auto"/>
            </w:tcBorders>
            <w:vAlign w:val="center"/>
            <w:hideMark/>
          </w:tcPr>
          <w:p w14:paraId="1B13E443"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縣政府</w:t>
            </w:r>
          </w:p>
        </w:tc>
        <w:tc>
          <w:tcPr>
            <w:tcW w:w="906" w:type="dxa"/>
            <w:tcBorders>
              <w:top w:val="nil"/>
              <w:left w:val="single" w:sz="4" w:space="0" w:color="auto"/>
              <w:bottom w:val="nil"/>
              <w:right w:val="single" w:sz="4" w:space="0" w:color="auto"/>
            </w:tcBorders>
            <w:vAlign w:val="center"/>
            <w:hideMark/>
          </w:tcPr>
          <w:p w14:paraId="6528A67E"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1</w:t>
            </w:r>
          </w:p>
        </w:tc>
        <w:tc>
          <w:tcPr>
            <w:tcW w:w="869" w:type="dxa"/>
            <w:tcBorders>
              <w:top w:val="nil"/>
              <w:left w:val="single" w:sz="4" w:space="0" w:color="auto"/>
              <w:bottom w:val="nil"/>
              <w:right w:val="single" w:sz="4" w:space="0" w:color="auto"/>
            </w:tcBorders>
            <w:vAlign w:val="center"/>
            <w:hideMark/>
          </w:tcPr>
          <w:p w14:paraId="63882CE7"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60</w:t>
            </w:r>
          </w:p>
        </w:tc>
        <w:tc>
          <w:tcPr>
            <w:tcW w:w="865" w:type="dxa"/>
            <w:tcBorders>
              <w:top w:val="nil"/>
              <w:left w:val="single" w:sz="4" w:space="0" w:color="auto"/>
              <w:bottom w:val="nil"/>
              <w:right w:val="single" w:sz="4" w:space="0" w:color="auto"/>
            </w:tcBorders>
            <w:vAlign w:val="center"/>
            <w:hideMark/>
          </w:tcPr>
          <w:p w14:paraId="7A2F80CB"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noProof/>
                <w:color w:val="000000" w:themeColor="text1"/>
                <w:sz w:val="20"/>
              </w:rPr>
              <w:t>－</w:t>
            </w:r>
          </w:p>
        </w:tc>
        <w:tc>
          <w:tcPr>
            <w:tcW w:w="880" w:type="dxa"/>
            <w:tcBorders>
              <w:top w:val="nil"/>
              <w:left w:val="single" w:sz="4" w:space="0" w:color="auto"/>
              <w:bottom w:val="nil"/>
              <w:right w:val="single" w:sz="4" w:space="0" w:color="auto"/>
            </w:tcBorders>
            <w:vAlign w:val="center"/>
            <w:hideMark/>
          </w:tcPr>
          <w:p w14:paraId="0B6CD4A6"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23</w:t>
            </w:r>
          </w:p>
        </w:tc>
        <w:tc>
          <w:tcPr>
            <w:tcW w:w="1211" w:type="dxa"/>
            <w:tcBorders>
              <w:top w:val="nil"/>
              <w:left w:val="single" w:sz="4" w:space="0" w:color="auto"/>
              <w:bottom w:val="nil"/>
              <w:right w:val="single" w:sz="4" w:space="0" w:color="auto"/>
            </w:tcBorders>
            <w:vAlign w:val="center"/>
            <w:hideMark/>
          </w:tcPr>
          <w:p w14:paraId="6926A32B"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37</w:t>
            </w:r>
          </w:p>
        </w:tc>
      </w:tr>
      <w:tr w:rsidR="00D910EC" w:rsidRPr="00F12FDE" w14:paraId="079598BB" w14:textId="77777777" w:rsidTr="0069337D">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0337404A"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民政處</w:t>
            </w:r>
          </w:p>
        </w:tc>
        <w:tc>
          <w:tcPr>
            <w:tcW w:w="906" w:type="dxa"/>
            <w:tcBorders>
              <w:top w:val="nil"/>
              <w:left w:val="single" w:sz="4" w:space="0" w:color="auto"/>
              <w:bottom w:val="nil"/>
              <w:right w:val="single" w:sz="4" w:space="0" w:color="auto"/>
            </w:tcBorders>
            <w:shd w:val="clear" w:color="auto" w:fill="DAEEF3"/>
            <w:vAlign w:val="center"/>
            <w:hideMark/>
          </w:tcPr>
          <w:p w14:paraId="79AA1153"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4</w:t>
            </w:r>
          </w:p>
        </w:tc>
        <w:tc>
          <w:tcPr>
            <w:tcW w:w="869" w:type="dxa"/>
            <w:tcBorders>
              <w:top w:val="nil"/>
              <w:left w:val="single" w:sz="4" w:space="0" w:color="auto"/>
              <w:bottom w:val="nil"/>
              <w:right w:val="single" w:sz="4" w:space="0" w:color="auto"/>
            </w:tcBorders>
            <w:shd w:val="clear" w:color="auto" w:fill="DAEEF3"/>
            <w:vAlign w:val="center"/>
            <w:hideMark/>
          </w:tcPr>
          <w:p w14:paraId="0C679112"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8</w:t>
            </w:r>
          </w:p>
        </w:tc>
        <w:tc>
          <w:tcPr>
            <w:tcW w:w="865" w:type="dxa"/>
            <w:tcBorders>
              <w:top w:val="nil"/>
              <w:left w:val="single" w:sz="4" w:space="0" w:color="auto"/>
              <w:bottom w:val="nil"/>
              <w:right w:val="single" w:sz="4" w:space="0" w:color="auto"/>
            </w:tcBorders>
            <w:shd w:val="clear" w:color="auto" w:fill="DAEEF3"/>
            <w:vAlign w:val="center"/>
            <w:hideMark/>
          </w:tcPr>
          <w:p w14:paraId="7C3529F1"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noProof/>
                <w:color w:val="000000" w:themeColor="text1"/>
                <w:sz w:val="20"/>
              </w:rPr>
              <w:t>－</w:t>
            </w:r>
          </w:p>
        </w:tc>
        <w:tc>
          <w:tcPr>
            <w:tcW w:w="880" w:type="dxa"/>
            <w:tcBorders>
              <w:top w:val="nil"/>
              <w:left w:val="single" w:sz="4" w:space="0" w:color="auto"/>
              <w:bottom w:val="nil"/>
              <w:right w:val="single" w:sz="4" w:space="0" w:color="auto"/>
            </w:tcBorders>
            <w:shd w:val="clear" w:color="auto" w:fill="DAEEF3"/>
            <w:vAlign w:val="center"/>
            <w:hideMark/>
          </w:tcPr>
          <w:p w14:paraId="1E96EA8E"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8</w:t>
            </w:r>
          </w:p>
        </w:tc>
        <w:tc>
          <w:tcPr>
            <w:tcW w:w="1211" w:type="dxa"/>
            <w:tcBorders>
              <w:top w:val="nil"/>
              <w:left w:val="single" w:sz="4" w:space="0" w:color="auto"/>
              <w:bottom w:val="nil"/>
              <w:right w:val="single" w:sz="4" w:space="0" w:color="auto"/>
            </w:tcBorders>
            <w:shd w:val="clear" w:color="auto" w:fill="DAEEF3"/>
            <w:vAlign w:val="center"/>
            <w:hideMark/>
          </w:tcPr>
          <w:p w14:paraId="1EB1018F"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hint="eastAsia"/>
                <w:color w:val="000000" w:themeColor="text1"/>
                <w:sz w:val="20"/>
                <w:szCs w:val="20"/>
              </w:rPr>
              <w:t>－</w:t>
            </w:r>
          </w:p>
        </w:tc>
      </w:tr>
      <w:tr w:rsidR="00D910EC" w:rsidRPr="00F12FDE" w14:paraId="3135475C" w14:textId="77777777" w:rsidTr="0069337D">
        <w:trPr>
          <w:trHeight w:val="340"/>
        </w:trPr>
        <w:tc>
          <w:tcPr>
            <w:tcW w:w="1854" w:type="dxa"/>
            <w:tcBorders>
              <w:top w:val="nil"/>
              <w:left w:val="single" w:sz="4" w:space="0" w:color="auto"/>
              <w:bottom w:val="nil"/>
              <w:right w:val="single" w:sz="4" w:space="0" w:color="auto"/>
            </w:tcBorders>
            <w:vAlign w:val="center"/>
            <w:hideMark/>
          </w:tcPr>
          <w:p w14:paraId="1110DFE1"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農業處</w:t>
            </w:r>
          </w:p>
        </w:tc>
        <w:tc>
          <w:tcPr>
            <w:tcW w:w="906" w:type="dxa"/>
            <w:tcBorders>
              <w:top w:val="nil"/>
              <w:left w:val="single" w:sz="4" w:space="0" w:color="auto"/>
              <w:bottom w:val="nil"/>
              <w:right w:val="single" w:sz="4" w:space="0" w:color="auto"/>
            </w:tcBorders>
            <w:vAlign w:val="center"/>
            <w:hideMark/>
          </w:tcPr>
          <w:p w14:paraId="4F697914"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1</w:t>
            </w:r>
          </w:p>
        </w:tc>
        <w:tc>
          <w:tcPr>
            <w:tcW w:w="869" w:type="dxa"/>
            <w:tcBorders>
              <w:top w:val="nil"/>
              <w:left w:val="single" w:sz="4" w:space="0" w:color="auto"/>
              <w:bottom w:val="nil"/>
              <w:right w:val="single" w:sz="4" w:space="0" w:color="auto"/>
            </w:tcBorders>
            <w:vAlign w:val="center"/>
            <w:hideMark/>
          </w:tcPr>
          <w:p w14:paraId="1C56D2E7"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3</w:t>
            </w:r>
          </w:p>
        </w:tc>
        <w:tc>
          <w:tcPr>
            <w:tcW w:w="865" w:type="dxa"/>
            <w:tcBorders>
              <w:top w:val="nil"/>
              <w:left w:val="single" w:sz="4" w:space="0" w:color="auto"/>
              <w:bottom w:val="nil"/>
              <w:right w:val="single" w:sz="4" w:space="0" w:color="auto"/>
            </w:tcBorders>
            <w:vAlign w:val="center"/>
            <w:hideMark/>
          </w:tcPr>
          <w:p w14:paraId="49E5AB34"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noProof/>
                <w:color w:val="000000" w:themeColor="text1"/>
                <w:sz w:val="20"/>
              </w:rPr>
              <w:t>－</w:t>
            </w:r>
          </w:p>
        </w:tc>
        <w:tc>
          <w:tcPr>
            <w:tcW w:w="880" w:type="dxa"/>
            <w:tcBorders>
              <w:top w:val="nil"/>
              <w:left w:val="single" w:sz="4" w:space="0" w:color="auto"/>
              <w:bottom w:val="nil"/>
              <w:right w:val="single" w:sz="4" w:space="0" w:color="auto"/>
            </w:tcBorders>
            <w:vAlign w:val="center"/>
            <w:hideMark/>
          </w:tcPr>
          <w:p w14:paraId="0AE5C814"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3</w:t>
            </w:r>
          </w:p>
        </w:tc>
        <w:tc>
          <w:tcPr>
            <w:tcW w:w="1211" w:type="dxa"/>
            <w:tcBorders>
              <w:top w:val="nil"/>
              <w:left w:val="single" w:sz="4" w:space="0" w:color="auto"/>
              <w:bottom w:val="nil"/>
              <w:right w:val="single" w:sz="4" w:space="0" w:color="auto"/>
            </w:tcBorders>
            <w:vAlign w:val="center"/>
            <w:hideMark/>
          </w:tcPr>
          <w:p w14:paraId="2C39671B"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hint="eastAsia"/>
                <w:color w:val="000000" w:themeColor="text1"/>
                <w:sz w:val="20"/>
                <w:szCs w:val="20"/>
              </w:rPr>
              <w:t>－</w:t>
            </w:r>
          </w:p>
        </w:tc>
      </w:tr>
      <w:tr w:rsidR="00D910EC" w:rsidRPr="00F12FDE" w14:paraId="649B598F" w14:textId="77777777" w:rsidTr="0069337D">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63FF5203"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地政處</w:t>
            </w:r>
          </w:p>
        </w:tc>
        <w:tc>
          <w:tcPr>
            <w:tcW w:w="906" w:type="dxa"/>
            <w:tcBorders>
              <w:top w:val="nil"/>
              <w:left w:val="single" w:sz="4" w:space="0" w:color="auto"/>
              <w:bottom w:val="nil"/>
              <w:right w:val="single" w:sz="4" w:space="0" w:color="auto"/>
            </w:tcBorders>
            <w:shd w:val="clear" w:color="auto" w:fill="DAEEF3"/>
            <w:vAlign w:val="center"/>
            <w:hideMark/>
          </w:tcPr>
          <w:p w14:paraId="54FA22C4"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4</w:t>
            </w:r>
          </w:p>
        </w:tc>
        <w:tc>
          <w:tcPr>
            <w:tcW w:w="869" w:type="dxa"/>
            <w:tcBorders>
              <w:top w:val="nil"/>
              <w:left w:val="single" w:sz="4" w:space="0" w:color="auto"/>
              <w:bottom w:val="nil"/>
              <w:right w:val="single" w:sz="4" w:space="0" w:color="auto"/>
            </w:tcBorders>
            <w:shd w:val="clear" w:color="auto" w:fill="DAEEF3"/>
            <w:vAlign w:val="center"/>
            <w:hideMark/>
          </w:tcPr>
          <w:p w14:paraId="1B14A5B4"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12</w:t>
            </w:r>
          </w:p>
        </w:tc>
        <w:tc>
          <w:tcPr>
            <w:tcW w:w="865" w:type="dxa"/>
            <w:tcBorders>
              <w:top w:val="nil"/>
              <w:left w:val="single" w:sz="4" w:space="0" w:color="auto"/>
              <w:bottom w:val="nil"/>
              <w:right w:val="single" w:sz="4" w:space="0" w:color="auto"/>
            </w:tcBorders>
            <w:shd w:val="clear" w:color="auto" w:fill="DAEEF3"/>
            <w:vAlign w:val="center"/>
            <w:hideMark/>
          </w:tcPr>
          <w:p w14:paraId="02259E78"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noProof/>
                <w:color w:val="000000" w:themeColor="text1"/>
                <w:sz w:val="20"/>
              </w:rPr>
              <w:t>－</w:t>
            </w:r>
          </w:p>
        </w:tc>
        <w:tc>
          <w:tcPr>
            <w:tcW w:w="880" w:type="dxa"/>
            <w:tcBorders>
              <w:top w:val="nil"/>
              <w:left w:val="single" w:sz="4" w:space="0" w:color="auto"/>
              <w:bottom w:val="nil"/>
              <w:right w:val="single" w:sz="4" w:space="0" w:color="auto"/>
            </w:tcBorders>
            <w:shd w:val="clear" w:color="auto" w:fill="DAEEF3"/>
            <w:vAlign w:val="center"/>
            <w:hideMark/>
          </w:tcPr>
          <w:p w14:paraId="783D1E48"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12</w:t>
            </w:r>
          </w:p>
        </w:tc>
        <w:tc>
          <w:tcPr>
            <w:tcW w:w="1211" w:type="dxa"/>
            <w:tcBorders>
              <w:top w:val="nil"/>
              <w:left w:val="single" w:sz="4" w:space="0" w:color="auto"/>
              <w:bottom w:val="nil"/>
              <w:right w:val="single" w:sz="4" w:space="0" w:color="auto"/>
            </w:tcBorders>
            <w:shd w:val="clear" w:color="auto" w:fill="DAEEF3"/>
            <w:vAlign w:val="center"/>
            <w:hideMark/>
          </w:tcPr>
          <w:p w14:paraId="5BBFB54E"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hint="eastAsia"/>
                <w:color w:val="000000" w:themeColor="text1"/>
                <w:sz w:val="20"/>
                <w:szCs w:val="20"/>
              </w:rPr>
              <w:t>－</w:t>
            </w:r>
          </w:p>
        </w:tc>
      </w:tr>
      <w:tr w:rsidR="00D910EC" w:rsidRPr="00F12FDE" w14:paraId="1E27AC14" w14:textId="77777777" w:rsidTr="0069337D">
        <w:trPr>
          <w:trHeight w:val="340"/>
        </w:trPr>
        <w:tc>
          <w:tcPr>
            <w:tcW w:w="1854" w:type="dxa"/>
            <w:tcBorders>
              <w:top w:val="nil"/>
              <w:left w:val="single" w:sz="4" w:space="0" w:color="auto"/>
              <w:bottom w:val="nil"/>
              <w:right w:val="single" w:sz="4" w:space="0" w:color="auto"/>
            </w:tcBorders>
            <w:vAlign w:val="center"/>
            <w:hideMark/>
          </w:tcPr>
          <w:p w14:paraId="36C7B631"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稅務局</w:t>
            </w:r>
          </w:p>
        </w:tc>
        <w:tc>
          <w:tcPr>
            <w:tcW w:w="906" w:type="dxa"/>
            <w:tcBorders>
              <w:top w:val="nil"/>
              <w:left w:val="single" w:sz="4" w:space="0" w:color="auto"/>
              <w:bottom w:val="nil"/>
              <w:right w:val="single" w:sz="4" w:space="0" w:color="auto"/>
            </w:tcBorders>
            <w:vAlign w:val="center"/>
            <w:hideMark/>
          </w:tcPr>
          <w:p w14:paraId="26A53737"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1</w:t>
            </w:r>
          </w:p>
        </w:tc>
        <w:tc>
          <w:tcPr>
            <w:tcW w:w="869" w:type="dxa"/>
            <w:tcBorders>
              <w:top w:val="nil"/>
              <w:left w:val="single" w:sz="4" w:space="0" w:color="auto"/>
              <w:bottom w:val="nil"/>
              <w:right w:val="single" w:sz="4" w:space="0" w:color="auto"/>
            </w:tcBorders>
            <w:vAlign w:val="center"/>
            <w:hideMark/>
          </w:tcPr>
          <w:p w14:paraId="2B440269"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2</w:t>
            </w:r>
          </w:p>
        </w:tc>
        <w:tc>
          <w:tcPr>
            <w:tcW w:w="865" w:type="dxa"/>
            <w:tcBorders>
              <w:top w:val="nil"/>
              <w:left w:val="single" w:sz="4" w:space="0" w:color="auto"/>
              <w:bottom w:val="nil"/>
              <w:right w:val="single" w:sz="4" w:space="0" w:color="auto"/>
            </w:tcBorders>
            <w:vAlign w:val="center"/>
            <w:hideMark/>
          </w:tcPr>
          <w:p w14:paraId="6B1D5048"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noProof/>
                <w:color w:val="000000" w:themeColor="text1"/>
                <w:sz w:val="20"/>
              </w:rPr>
              <w:t>－</w:t>
            </w:r>
          </w:p>
        </w:tc>
        <w:tc>
          <w:tcPr>
            <w:tcW w:w="880" w:type="dxa"/>
            <w:tcBorders>
              <w:top w:val="nil"/>
              <w:left w:val="single" w:sz="4" w:space="0" w:color="auto"/>
              <w:bottom w:val="nil"/>
              <w:right w:val="single" w:sz="4" w:space="0" w:color="auto"/>
            </w:tcBorders>
            <w:vAlign w:val="center"/>
            <w:hideMark/>
          </w:tcPr>
          <w:p w14:paraId="5E9DC7B3"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2</w:t>
            </w:r>
          </w:p>
        </w:tc>
        <w:tc>
          <w:tcPr>
            <w:tcW w:w="1211" w:type="dxa"/>
            <w:tcBorders>
              <w:top w:val="nil"/>
              <w:left w:val="single" w:sz="4" w:space="0" w:color="auto"/>
              <w:bottom w:val="nil"/>
              <w:right w:val="single" w:sz="4" w:space="0" w:color="auto"/>
            </w:tcBorders>
            <w:vAlign w:val="center"/>
          </w:tcPr>
          <w:p w14:paraId="66030D72"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hint="eastAsia"/>
                <w:color w:val="000000" w:themeColor="text1"/>
                <w:sz w:val="20"/>
                <w:szCs w:val="20"/>
              </w:rPr>
              <w:t>－</w:t>
            </w:r>
          </w:p>
        </w:tc>
      </w:tr>
      <w:tr w:rsidR="00D910EC" w:rsidRPr="00F12FDE" w14:paraId="0DBC7CD2" w14:textId="77777777" w:rsidTr="0069337D">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730130B0"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警察局</w:t>
            </w:r>
          </w:p>
        </w:tc>
        <w:tc>
          <w:tcPr>
            <w:tcW w:w="906" w:type="dxa"/>
            <w:tcBorders>
              <w:top w:val="nil"/>
              <w:left w:val="single" w:sz="4" w:space="0" w:color="auto"/>
              <w:bottom w:val="nil"/>
              <w:right w:val="single" w:sz="4" w:space="0" w:color="auto"/>
            </w:tcBorders>
            <w:shd w:val="clear" w:color="auto" w:fill="DAEEF3"/>
            <w:vAlign w:val="center"/>
            <w:hideMark/>
          </w:tcPr>
          <w:p w14:paraId="0FB5BD56"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1</w:t>
            </w:r>
          </w:p>
        </w:tc>
        <w:tc>
          <w:tcPr>
            <w:tcW w:w="869" w:type="dxa"/>
            <w:tcBorders>
              <w:top w:val="nil"/>
              <w:left w:val="single" w:sz="4" w:space="0" w:color="auto"/>
              <w:bottom w:val="nil"/>
              <w:right w:val="single" w:sz="4" w:space="0" w:color="auto"/>
            </w:tcBorders>
            <w:shd w:val="clear" w:color="auto" w:fill="DAEEF3"/>
            <w:vAlign w:val="center"/>
            <w:hideMark/>
          </w:tcPr>
          <w:p w14:paraId="4A2D4736"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9</w:t>
            </w:r>
          </w:p>
        </w:tc>
        <w:tc>
          <w:tcPr>
            <w:tcW w:w="865" w:type="dxa"/>
            <w:tcBorders>
              <w:top w:val="nil"/>
              <w:left w:val="single" w:sz="4" w:space="0" w:color="auto"/>
              <w:bottom w:val="nil"/>
              <w:right w:val="single" w:sz="4" w:space="0" w:color="auto"/>
            </w:tcBorders>
            <w:shd w:val="clear" w:color="auto" w:fill="DAEEF3"/>
            <w:vAlign w:val="center"/>
            <w:hideMark/>
          </w:tcPr>
          <w:p w14:paraId="4611BA95"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noProof/>
                <w:color w:val="000000" w:themeColor="text1"/>
                <w:sz w:val="20"/>
              </w:rPr>
              <w:t>－</w:t>
            </w:r>
          </w:p>
        </w:tc>
        <w:tc>
          <w:tcPr>
            <w:tcW w:w="880" w:type="dxa"/>
            <w:tcBorders>
              <w:top w:val="nil"/>
              <w:left w:val="single" w:sz="4" w:space="0" w:color="auto"/>
              <w:bottom w:val="nil"/>
              <w:right w:val="single" w:sz="4" w:space="0" w:color="auto"/>
            </w:tcBorders>
            <w:shd w:val="clear" w:color="auto" w:fill="DAEEF3"/>
            <w:vAlign w:val="center"/>
            <w:hideMark/>
          </w:tcPr>
          <w:p w14:paraId="312FC969"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8</w:t>
            </w:r>
          </w:p>
        </w:tc>
        <w:tc>
          <w:tcPr>
            <w:tcW w:w="1211" w:type="dxa"/>
            <w:tcBorders>
              <w:top w:val="nil"/>
              <w:left w:val="single" w:sz="4" w:space="0" w:color="auto"/>
              <w:bottom w:val="nil"/>
              <w:right w:val="single" w:sz="4" w:space="0" w:color="auto"/>
            </w:tcBorders>
            <w:shd w:val="clear" w:color="auto" w:fill="DAEEF3"/>
            <w:vAlign w:val="center"/>
          </w:tcPr>
          <w:p w14:paraId="114E8E79"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1</w:t>
            </w:r>
          </w:p>
        </w:tc>
      </w:tr>
      <w:tr w:rsidR="00D910EC" w:rsidRPr="00F12FDE" w14:paraId="2440F4AC" w14:textId="77777777" w:rsidTr="0069337D">
        <w:trPr>
          <w:trHeight w:val="340"/>
        </w:trPr>
        <w:tc>
          <w:tcPr>
            <w:tcW w:w="1854" w:type="dxa"/>
            <w:tcBorders>
              <w:top w:val="nil"/>
              <w:left w:val="single" w:sz="4" w:space="0" w:color="auto"/>
              <w:bottom w:val="nil"/>
              <w:right w:val="single" w:sz="4" w:space="0" w:color="auto"/>
            </w:tcBorders>
            <w:vAlign w:val="center"/>
            <w:hideMark/>
          </w:tcPr>
          <w:p w14:paraId="130D34FF"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消防局</w:t>
            </w:r>
          </w:p>
        </w:tc>
        <w:tc>
          <w:tcPr>
            <w:tcW w:w="906" w:type="dxa"/>
            <w:tcBorders>
              <w:top w:val="nil"/>
              <w:left w:val="single" w:sz="4" w:space="0" w:color="auto"/>
              <w:bottom w:val="nil"/>
              <w:right w:val="single" w:sz="4" w:space="0" w:color="auto"/>
            </w:tcBorders>
            <w:vAlign w:val="center"/>
            <w:hideMark/>
          </w:tcPr>
          <w:p w14:paraId="7CB6D0A8"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1</w:t>
            </w:r>
          </w:p>
        </w:tc>
        <w:tc>
          <w:tcPr>
            <w:tcW w:w="869" w:type="dxa"/>
            <w:tcBorders>
              <w:top w:val="nil"/>
              <w:left w:val="single" w:sz="4" w:space="0" w:color="auto"/>
              <w:bottom w:val="nil"/>
              <w:right w:val="single" w:sz="4" w:space="0" w:color="auto"/>
            </w:tcBorders>
            <w:vAlign w:val="center"/>
            <w:hideMark/>
          </w:tcPr>
          <w:p w14:paraId="0C6FBBD0"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4</w:t>
            </w:r>
          </w:p>
        </w:tc>
        <w:tc>
          <w:tcPr>
            <w:tcW w:w="865" w:type="dxa"/>
            <w:tcBorders>
              <w:top w:val="nil"/>
              <w:left w:val="single" w:sz="4" w:space="0" w:color="auto"/>
              <w:bottom w:val="nil"/>
              <w:right w:val="single" w:sz="4" w:space="0" w:color="auto"/>
            </w:tcBorders>
            <w:vAlign w:val="center"/>
            <w:hideMark/>
          </w:tcPr>
          <w:p w14:paraId="3584DAED"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noProof/>
                <w:color w:val="000000" w:themeColor="text1"/>
                <w:sz w:val="20"/>
              </w:rPr>
              <w:t>－</w:t>
            </w:r>
          </w:p>
        </w:tc>
        <w:tc>
          <w:tcPr>
            <w:tcW w:w="880" w:type="dxa"/>
            <w:tcBorders>
              <w:top w:val="nil"/>
              <w:left w:val="single" w:sz="4" w:space="0" w:color="auto"/>
              <w:bottom w:val="nil"/>
              <w:right w:val="single" w:sz="4" w:space="0" w:color="auto"/>
            </w:tcBorders>
            <w:vAlign w:val="center"/>
            <w:hideMark/>
          </w:tcPr>
          <w:p w14:paraId="44CF9110"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1</w:t>
            </w:r>
          </w:p>
        </w:tc>
        <w:tc>
          <w:tcPr>
            <w:tcW w:w="1211" w:type="dxa"/>
            <w:tcBorders>
              <w:top w:val="nil"/>
              <w:left w:val="single" w:sz="4" w:space="0" w:color="auto"/>
              <w:bottom w:val="nil"/>
              <w:right w:val="single" w:sz="4" w:space="0" w:color="auto"/>
            </w:tcBorders>
            <w:vAlign w:val="center"/>
            <w:hideMark/>
          </w:tcPr>
          <w:p w14:paraId="69FCD9EB"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3</w:t>
            </w:r>
          </w:p>
        </w:tc>
      </w:tr>
      <w:tr w:rsidR="00D910EC" w:rsidRPr="00F12FDE" w14:paraId="42D33F08" w14:textId="77777777" w:rsidTr="0069337D">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6AF73E54"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衛生局</w:t>
            </w:r>
          </w:p>
        </w:tc>
        <w:tc>
          <w:tcPr>
            <w:tcW w:w="906" w:type="dxa"/>
            <w:tcBorders>
              <w:top w:val="nil"/>
              <w:left w:val="single" w:sz="4" w:space="0" w:color="auto"/>
              <w:bottom w:val="nil"/>
              <w:right w:val="single" w:sz="4" w:space="0" w:color="auto"/>
            </w:tcBorders>
            <w:shd w:val="clear" w:color="auto" w:fill="DAEEF3"/>
            <w:vAlign w:val="center"/>
            <w:hideMark/>
          </w:tcPr>
          <w:p w14:paraId="2A1F002C"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1</w:t>
            </w:r>
          </w:p>
        </w:tc>
        <w:tc>
          <w:tcPr>
            <w:tcW w:w="869" w:type="dxa"/>
            <w:tcBorders>
              <w:top w:val="nil"/>
              <w:left w:val="single" w:sz="4" w:space="0" w:color="auto"/>
              <w:bottom w:val="nil"/>
              <w:right w:val="single" w:sz="4" w:space="0" w:color="auto"/>
            </w:tcBorders>
            <w:shd w:val="clear" w:color="auto" w:fill="DAEEF3"/>
            <w:vAlign w:val="center"/>
            <w:hideMark/>
          </w:tcPr>
          <w:p w14:paraId="025661F1"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7</w:t>
            </w:r>
          </w:p>
        </w:tc>
        <w:tc>
          <w:tcPr>
            <w:tcW w:w="865" w:type="dxa"/>
            <w:tcBorders>
              <w:top w:val="nil"/>
              <w:left w:val="single" w:sz="4" w:space="0" w:color="auto"/>
              <w:bottom w:val="nil"/>
              <w:right w:val="single" w:sz="4" w:space="0" w:color="auto"/>
            </w:tcBorders>
            <w:shd w:val="clear" w:color="auto" w:fill="DAEEF3"/>
            <w:vAlign w:val="center"/>
            <w:hideMark/>
          </w:tcPr>
          <w:p w14:paraId="46F818BE"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noProof/>
                <w:color w:val="000000" w:themeColor="text1"/>
                <w:sz w:val="20"/>
              </w:rPr>
              <w:t>－</w:t>
            </w:r>
          </w:p>
        </w:tc>
        <w:tc>
          <w:tcPr>
            <w:tcW w:w="880" w:type="dxa"/>
            <w:tcBorders>
              <w:top w:val="nil"/>
              <w:left w:val="single" w:sz="4" w:space="0" w:color="auto"/>
              <w:bottom w:val="nil"/>
              <w:right w:val="single" w:sz="4" w:space="0" w:color="auto"/>
            </w:tcBorders>
            <w:shd w:val="clear" w:color="auto" w:fill="DAEEF3"/>
            <w:vAlign w:val="center"/>
            <w:hideMark/>
          </w:tcPr>
          <w:p w14:paraId="36DA01B9"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3</w:t>
            </w:r>
          </w:p>
        </w:tc>
        <w:tc>
          <w:tcPr>
            <w:tcW w:w="1211" w:type="dxa"/>
            <w:tcBorders>
              <w:top w:val="nil"/>
              <w:left w:val="single" w:sz="4" w:space="0" w:color="auto"/>
              <w:bottom w:val="nil"/>
              <w:right w:val="single" w:sz="4" w:space="0" w:color="auto"/>
            </w:tcBorders>
            <w:shd w:val="clear" w:color="auto" w:fill="DAEEF3"/>
            <w:vAlign w:val="center"/>
            <w:hideMark/>
          </w:tcPr>
          <w:p w14:paraId="6480F8BC"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4</w:t>
            </w:r>
          </w:p>
        </w:tc>
      </w:tr>
      <w:tr w:rsidR="00D910EC" w:rsidRPr="00F12FDE" w14:paraId="633C4CB8" w14:textId="77777777" w:rsidTr="0069337D">
        <w:trPr>
          <w:trHeight w:val="340"/>
        </w:trPr>
        <w:tc>
          <w:tcPr>
            <w:tcW w:w="1854" w:type="dxa"/>
            <w:tcBorders>
              <w:top w:val="nil"/>
              <w:left w:val="single" w:sz="4" w:space="0" w:color="auto"/>
              <w:bottom w:val="nil"/>
              <w:right w:val="single" w:sz="4" w:space="0" w:color="auto"/>
            </w:tcBorders>
            <w:vAlign w:val="center"/>
            <w:hideMark/>
          </w:tcPr>
          <w:p w14:paraId="3D25DD9D"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環境保護局</w:t>
            </w:r>
          </w:p>
        </w:tc>
        <w:tc>
          <w:tcPr>
            <w:tcW w:w="906" w:type="dxa"/>
            <w:tcBorders>
              <w:top w:val="nil"/>
              <w:left w:val="single" w:sz="4" w:space="0" w:color="auto"/>
              <w:bottom w:val="nil"/>
              <w:right w:val="single" w:sz="4" w:space="0" w:color="auto"/>
            </w:tcBorders>
            <w:vAlign w:val="center"/>
            <w:hideMark/>
          </w:tcPr>
          <w:p w14:paraId="70B3A35A"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1</w:t>
            </w:r>
          </w:p>
        </w:tc>
        <w:tc>
          <w:tcPr>
            <w:tcW w:w="869" w:type="dxa"/>
            <w:tcBorders>
              <w:top w:val="nil"/>
              <w:left w:val="single" w:sz="4" w:space="0" w:color="auto"/>
              <w:bottom w:val="nil"/>
              <w:right w:val="single" w:sz="4" w:space="0" w:color="auto"/>
            </w:tcBorders>
            <w:vAlign w:val="center"/>
            <w:hideMark/>
          </w:tcPr>
          <w:p w14:paraId="368EB34D"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2</w:t>
            </w:r>
          </w:p>
        </w:tc>
        <w:tc>
          <w:tcPr>
            <w:tcW w:w="865" w:type="dxa"/>
            <w:tcBorders>
              <w:top w:val="nil"/>
              <w:left w:val="single" w:sz="4" w:space="0" w:color="auto"/>
              <w:bottom w:val="nil"/>
              <w:right w:val="single" w:sz="4" w:space="0" w:color="auto"/>
            </w:tcBorders>
            <w:vAlign w:val="center"/>
            <w:hideMark/>
          </w:tcPr>
          <w:p w14:paraId="1B815157"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noProof/>
                <w:color w:val="000000" w:themeColor="text1"/>
                <w:sz w:val="20"/>
              </w:rPr>
              <w:t>－</w:t>
            </w:r>
          </w:p>
        </w:tc>
        <w:tc>
          <w:tcPr>
            <w:tcW w:w="880" w:type="dxa"/>
            <w:tcBorders>
              <w:top w:val="nil"/>
              <w:left w:val="single" w:sz="4" w:space="0" w:color="auto"/>
              <w:bottom w:val="nil"/>
              <w:right w:val="single" w:sz="4" w:space="0" w:color="auto"/>
            </w:tcBorders>
            <w:vAlign w:val="center"/>
            <w:hideMark/>
          </w:tcPr>
          <w:p w14:paraId="4B1A2B34"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hint="eastAsia"/>
                <w:color w:val="000000" w:themeColor="text1"/>
                <w:sz w:val="20"/>
                <w:szCs w:val="20"/>
              </w:rPr>
              <w:t>－</w:t>
            </w:r>
          </w:p>
        </w:tc>
        <w:tc>
          <w:tcPr>
            <w:tcW w:w="1211" w:type="dxa"/>
            <w:tcBorders>
              <w:top w:val="nil"/>
              <w:left w:val="single" w:sz="4" w:space="0" w:color="auto"/>
              <w:bottom w:val="nil"/>
              <w:right w:val="single" w:sz="4" w:space="0" w:color="auto"/>
            </w:tcBorders>
            <w:vAlign w:val="center"/>
            <w:hideMark/>
          </w:tcPr>
          <w:p w14:paraId="45F8575C"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2</w:t>
            </w:r>
          </w:p>
        </w:tc>
      </w:tr>
      <w:tr w:rsidR="00D910EC" w:rsidRPr="00F12FDE" w14:paraId="08695411" w14:textId="77777777" w:rsidTr="0069337D">
        <w:trPr>
          <w:trHeight w:val="340"/>
        </w:trPr>
        <w:tc>
          <w:tcPr>
            <w:tcW w:w="1854" w:type="dxa"/>
            <w:tcBorders>
              <w:top w:val="nil"/>
              <w:left w:val="single" w:sz="4" w:space="0" w:color="auto"/>
              <w:bottom w:val="nil"/>
              <w:right w:val="single" w:sz="4" w:space="0" w:color="auto"/>
            </w:tcBorders>
            <w:shd w:val="clear" w:color="auto" w:fill="DAEEF3"/>
            <w:vAlign w:val="center"/>
            <w:hideMark/>
          </w:tcPr>
          <w:p w14:paraId="1B58290E"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教育處</w:t>
            </w:r>
          </w:p>
        </w:tc>
        <w:tc>
          <w:tcPr>
            <w:tcW w:w="906" w:type="dxa"/>
            <w:tcBorders>
              <w:top w:val="nil"/>
              <w:left w:val="single" w:sz="4" w:space="0" w:color="auto"/>
              <w:bottom w:val="nil"/>
              <w:right w:val="single" w:sz="4" w:space="0" w:color="auto"/>
            </w:tcBorders>
            <w:shd w:val="clear" w:color="auto" w:fill="DAEEF3"/>
            <w:vAlign w:val="center"/>
            <w:hideMark/>
          </w:tcPr>
          <w:p w14:paraId="202BBB61"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1</w:t>
            </w:r>
          </w:p>
        </w:tc>
        <w:tc>
          <w:tcPr>
            <w:tcW w:w="869" w:type="dxa"/>
            <w:tcBorders>
              <w:top w:val="nil"/>
              <w:left w:val="single" w:sz="4" w:space="0" w:color="auto"/>
              <w:bottom w:val="nil"/>
              <w:right w:val="single" w:sz="4" w:space="0" w:color="auto"/>
            </w:tcBorders>
            <w:shd w:val="clear" w:color="auto" w:fill="DAEEF3"/>
            <w:vAlign w:val="center"/>
            <w:hideMark/>
          </w:tcPr>
          <w:p w14:paraId="48C0420B"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3</w:t>
            </w:r>
          </w:p>
        </w:tc>
        <w:tc>
          <w:tcPr>
            <w:tcW w:w="865" w:type="dxa"/>
            <w:tcBorders>
              <w:top w:val="nil"/>
              <w:left w:val="single" w:sz="4" w:space="0" w:color="auto"/>
              <w:bottom w:val="nil"/>
              <w:right w:val="single" w:sz="4" w:space="0" w:color="auto"/>
            </w:tcBorders>
            <w:shd w:val="clear" w:color="auto" w:fill="DAEEF3"/>
            <w:vAlign w:val="center"/>
            <w:hideMark/>
          </w:tcPr>
          <w:p w14:paraId="12B2769E"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w:t>
            </w:r>
          </w:p>
        </w:tc>
        <w:tc>
          <w:tcPr>
            <w:tcW w:w="880" w:type="dxa"/>
            <w:tcBorders>
              <w:top w:val="nil"/>
              <w:left w:val="single" w:sz="4" w:space="0" w:color="auto"/>
              <w:bottom w:val="nil"/>
              <w:right w:val="single" w:sz="4" w:space="0" w:color="auto"/>
            </w:tcBorders>
            <w:shd w:val="clear" w:color="auto" w:fill="DAEEF3"/>
            <w:vAlign w:val="center"/>
            <w:hideMark/>
          </w:tcPr>
          <w:p w14:paraId="637D3DF9"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3</w:t>
            </w:r>
          </w:p>
        </w:tc>
        <w:tc>
          <w:tcPr>
            <w:tcW w:w="1211" w:type="dxa"/>
            <w:tcBorders>
              <w:top w:val="nil"/>
              <w:left w:val="single" w:sz="4" w:space="0" w:color="auto"/>
              <w:bottom w:val="nil"/>
              <w:right w:val="single" w:sz="4" w:space="0" w:color="auto"/>
            </w:tcBorders>
            <w:shd w:val="clear" w:color="auto" w:fill="DAEEF3"/>
            <w:vAlign w:val="center"/>
            <w:hideMark/>
          </w:tcPr>
          <w:p w14:paraId="56BF6A99"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hint="eastAsia"/>
                <w:color w:val="000000" w:themeColor="text1"/>
                <w:sz w:val="20"/>
                <w:szCs w:val="20"/>
              </w:rPr>
              <w:t>－</w:t>
            </w:r>
          </w:p>
        </w:tc>
      </w:tr>
      <w:tr w:rsidR="00D910EC" w:rsidRPr="00F12FDE" w14:paraId="2CED726C" w14:textId="77777777" w:rsidTr="0069337D">
        <w:trPr>
          <w:trHeight w:val="340"/>
        </w:trPr>
        <w:tc>
          <w:tcPr>
            <w:tcW w:w="1854" w:type="dxa"/>
            <w:tcBorders>
              <w:top w:val="nil"/>
              <w:left w:val="single" w:sz="4" w:space="0" w:color="auto"/>
              <w:bottom w:val="nil"/>
              <w:right w:val="single" w:sz="4" w:space="0" w:color="auto"/>
            </w:tcBorders>
            <w:vAlign w:val="center"/>
            <w:hideMark/>
          </w:tcPr>
          <w:p w14:paraId="4BCAB38B"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統籌支撥科目</w:t>
            </w:r>
          </w:p>
        </w:tc>
        <w:tc>
          <w:tcPr>
            <w:tcW w:w="906" w:type="dxa"/>
            <w:tcBorders>
              <w:top w:val="nil"/>
              <w:left w:val="single" w:sz="4" w:space="0" w:color="auto"/>
              <w:bottom w:val="nil"/>
              <w:right w:val="single" w:sz="4" w:space="0" w:color="auto"/>
            </w:tcBorders>
            <w:vAlign w:val="center"/>
            <w:hideMark/>
          </w:tcPr>
          <w:p w14:paraId="3A56AB25"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w:t>
            </w:r>
          </w:p>
        </w:tc>
        <w:tc>
          <w:tcPr>
            <w:tcW w:w="869" w:type="dxa"/>
            <w:tcBorders>
              <w:top w:val="nil"/>
              <w:left w:val="single" w:sz="4" w:space="0" w:color="auto"/>
              <w:bottom w:val="nil"/>
              <w:right w:val="single" w:sz="4" w:space="0" w:color="auto"/>
            </w:tcBorders>
            <w:vAlign w:val="center"/>
            <w:hideMark/>
          </w:tcPr>
          <w:p w14:paraId="29F08781"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6</w:t>
            </w:r>
          </w:p>
        </w:tc>
        <w:tc>
          <w:tcPr>
            <w:tcW w:w="865" w:type="dxa"/>
            <w:tcBorders>
              <w:top w:val="nil"/>
              <w:left w:val="single" w:sz="4" w:space="0" w:color="auto"/>
              <w:bottom w:val="nil"/>
              <w:right w:val="single" w:sz="4" w:space="0" w:color="auto"/>
            </w:tcBorders>
            <w:vAlign w:val="center"/>
            <w:hideMark/>
          </w:tcPr>
          <w:p w14:paraId="0B8B2A45" w14:textId="77777777" w:rsidR="00D910EC" w:rsidRPr="00A64F0A" w:rsidRDefault="00D910EC" w:rsidP="0069337D">
            <w:pPr>
              <w:overflowPunct w:val="0"/>
              <w:spacing w:line="240" w:lineRule="exact"/>
              <w:jc w:val="right"/>
              <w:rPr>
                <w:rFonts w:ascii="標楷體" w:eastAsia="標楷體" w:hAnsi="標楷體"/>
                <w:color w:val="000000" w:themeColor="text1"/>
                <w:sz w:val="20"/>
                <w:szCs w:val="20"/>
              </w:rPr>
            </w:pPr>
            <w:r w:rsidRPr="00A64F0A">
              <w:rPr>
                <w:rFonts w:ascii="標楷體" w:eastAsia="標楷體" w:hAnsi="標楷體" w:hint="eastAsia"/>
                <w:color w:val="000000" w:themeColor="text1"/>
                <w:sz w:val="20"/>
                <w:szCs w:val="20"/>
              </w:rPr>
              <w:t>－</w:t>
            </w:r>
          </w:p>
        </w:tc>
        <w:tc>
          <w:tcPr>
            <w:tcW w:w="880" w:type="dxa"/>
            <w:tcBorders>
              <w:top w:val="nil"/>
              <w:left w:val="single" w:sz="4" w:space="0" w:color="auto"/>
              <w:bottom w:val="nil"/>
              <w:right w:val="single" w:sz="4" w:space="0" w:color="auto"/>
            </w:tcBorders>
            <w:vAlign w:val="center"/>
            <w:hideMark/>
          </w:tcPr>
          <w:p w14:paraId="74E15AB3"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5</w:t>
            </w:r>
          </w:p>
        </w:tc>
        <w:tc>
          <w:tcPr>
            <w:tcW w:w="1211" w:type="dxa"/>
            <w:tcBorders>
              <w:top w:val="nil"/>
              <w:left w:val="single" w:sz="4" w:space="0" w:color="auto"/>
              <w:bottom w:val="nil"/>
              <w:right w:val="single" w:sz="4" w:space="0" w:color="auto"/>
            </w:tcBorders>
            <w:vAlign w:val="center"/>
            <w:hideMark/>
          </w:tcPr>
          <w:p w14:paraId="046189BB"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1</w:t>
            </w:r>
          </w:p>
        </w:tc>
      </w:tr>
      <w:tr w:rsidR="00D910EC" w:rsidRPr="00F12FDE" w14:paraId="6F21DF52" w14:textId="77777777" w:rsidTr="0069337D">
        <w:trPr>
          <w:trHeight w:val="340"/>
        </w:trPr>
        <w:tc>
          <w:tcPr>
            <w:tcW w:w="1854" w:type="dxa"/>
            <w:tcBorders>
              <w:top w:val="nil"/>
              <w:left w:val="single" w:sz="4" w:space="0" w:color="auto"/>
              <w:bottom w:val="single" w:sz="4" w:space="0" w:color="auto"/>
              <w:right w:val="single" w:sz="4" w:space="0" w:color="auto"/>
            </w:tcBorders>
            <w:shd w:val="clear" w:color="auto" w:fill="DAEEF3"/>
            <w:vAlign w:val="center"/>
            <w:hideMark/>
          </w:tcPr>
          <w:p w14:paraId="2C4B6883" w14:textId="77777777" w:rsidR="00D910EC" w:rsidRPr="00F12FDE" w:rsidRDefault="00D910EC" w:rsidP="0069337D">
            <w:pPr>
              <w:widowControl/>
              <w:overflowPunct w:val="0"/>
              <w:snapToGrid w:val="0"/>
              <w:spacing w:line="240" w:lineRule="exact"/>
              <w:jc w:val="distribute"/>
              <w:rPr>
                <w:rFonts w:ascii="標楷體" w:eastAsia="標楷體" w:hAnsi="標楷體" w:cs="新細明體"/>
                <w:color w:val="000000" w:themeColor="text1"/>
                <w:sz w:val="20"/>
                <w:szCs w:val="20"/>
              </w:rPr>
            </w:pPr>
            <w:r w:rsidRPr="00F12FDE">
              <w:rPr>
                <w:rFonts w:ascii="標楷體" w:eastAsia="標楷體" w:hAnsi="標楷體" w:cs="新細明體" w:hint="eastAsia"/>
                <w:color w:val="000000" w:themeColor="text1"/>
                <w:sz w:val="20"/>
                <w:szCs w:val="20"/>
              </w:rPr>
              <w:t>第二預備金</w:t>
            </w:r>
          </w:p>
        </w:tc>
        <w:tc>
          <w:tcPr>
            <w:tcW w:w="906" w:type="dxa"/>
            <w:tcBorders>
              <w:top w:val="nil"/>
              <w:left w:val="single" w:sz="4" w:space="0" w:color="auto"/>
              <w:bottom w:val="single" w:sz="4" w:space="0" w:color="auto"/>
              <w:right w:val="single" w:sz="4" w:space="0" w:color="auto"/>
            </w:tcBorders>
            <w:shd w:val="clear" w:color="auto" w:fill="DAEEF3"/>
            <w:vAlign w:val="center"/>
            <w:hideMark/>
          </w:tcPr>
          <w:p w14:paraId="63F523CF" w14:textId="77777777" w:rsidR="00D910EC" w:rsidRPr="00F12FDE" w:rsidRDefault="00D910EC" w:rsidP="0069337D">
            <w:pPr>
              <w:overflowPunct w:val="0"/>
              <w:spacing w:line="240" w:lineRule="exact"/>
              <w:jc w:val="right"/>
              <w:rPr>
                <w:rFonts w:ascii="標楷體" w:eastAsia="標楷體" w:hAnsi="標楷體"/>
                <w:color w:val="000000" w:themeColor="text1"/>
                <w:sz w:val="20"/>
                <w:szCs w:val="20"/>
              </w:rPr>
            </w:pPr>
            <w:r w:rsidRPr="00F12FDE">
              <w:rPr>
                <w:rFonts w:ascii="標楷體" w:eastAsia="標楷體" w:hAnsi="標楷體" w:hint="eastAsia"/>
                <w:color w:val="000000" w:themeColor="text1"/>
                <w:sz w:val="20"/>
                <w:szCs w:val="20"/>
              </w:rPr>
              <w:t>－</w:t>
            </w:r>
          </w:p>
        </w:tc>
        <w:tc>
          <w:tcPr>
            <w:tcW w:w="869" w:type="dxa"/>
            <w:tcBorders>
              <w:top w:val="nil"/>
              <w:left w:val="single" w:sz="4" w:space="0" w:color="auto"/>
              <w:bottom w:val="single" w:sz="4" w:space="0" w:color="auto"/>
              <w:right w:val="single" w:sz="4" w:space="0" w:color="auto"/>
            </w:tcBorders>
            <w:shd w:val="clear" w:color="auto" w:fill="DAEEF3"/>
            <w:vAlign w:val="center"/>
            <w:hideMark/>
          </w:tcPr>
          <w:p w14:paraId="4E6B9B35"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1</w:t>
            </w:r>
          </w:p>
        </w:tc>
        <w:tc>
          <w:tcPr>
            <w:tcW w:w="865" w:type="dxa"/>
            <w:tcBorders>
              <w:top w:val="nil"/>
              <w:left w:val="single" w:sz="4" w:space="0" w:color="auto"/>
              <w:bottom w:val="single" w:sz="4" w:space="0" w:color="auto"/>
              <w:right w:val="single" w:sz="4" w:space="0" w:color="auto"/>
            </w:tcBorders>
            <w:shd w:val="clear" w:color="auto" w:fill="DAEEF3"/>
            <w:vAlign w:val="center"/>
            <w:hideMark/>
          </w:tcPr>
          <w:p w14:paraId="112E2662" w14:textId="77777777" w:rsidR="00D910EC" w:rsidRPr="00F12FDE" w:rsidRDefault="00D910EC" w:rsidP="0069337D">
            <w:pPr>
              <w:overflowPunct w:val="0"/>
              <w:spacing w:line="240" w:lineRule="exact"/>
              <w:jc w:val="right"/>
              <w:rPr>
                <w:rFonts w:ascii="標楷體" w:eastAsia="標楷體" w:hAnsi="標楷體"/>
                <w:color w:val="000000" w:themeColor="text1"/>
                <w:sz w:val="20"/>
                <w:szCs w:val="20"/>
              </w:rPr>
            </w:pPr>
            <w:r w:rsidRPr="00F12FDE">
              <w:rPr>
                <w:rFonts w:ascii="標楷體" w:eastAsia="標楷體" w:hAnsi="標楷體" w:hint="eastAsia"/>
                <w:color w:val="000000" w:themeColor="text1"/>
                <w:sz w:val="20"/>
                <w:szCs w:val="20"/>
              </w:rPr>
              <w:t>－</w:t>
            </w:r>
          </w:p>
        </w:tc>
        <w:tc>
          <w:tcPr>
            <w:tcW w:w="880" w:type="dxa"/>
            <w:tcBorders>
              <w:top w:val="nil"/>
              <w:left w:val="single" w:sz="4" w:space="0" w:color="auto"/>
              <w:bottom w:val="single" w:sz="4" w:space="0" w:color="auto"/>
              <w:right w:val="single" w:sz="4" w:space="0" w:color="auto"/>
            </w:tcBorders>
            <w:shd w:val="clear" w:color="auto" w:fill="DAEEF3"/>
            <w:vAlign w:val="center"/>
            <w:hideMark/>
          </w:tcPr>
          <w:p w14:paraId="3283472F"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color w:val="000000" w:themeColor="text1"/>
                <w:sz w:val="20"/>
                <w:szCs w:val="20"/>
              </w:rPr>
              <w:t>1</w:t>
            </w:r>
          </w:p>
        </w:tc>
        <w:tc>
          <w:tcPr>
            <w:tcW w:w="1211" w:type="dxa"/>
            <w:tcBorders>
              <w:top w:val="nil"/>
              <w:left w:val="single" w:sz="4" w:space="0" w:color="auto"/>
              <w:bottom w:val="single" w:sz="4" w:space="0" w:color="auto"/>
              <w:right w:val="single" w:sz="4" w:space="0" w:color="auto"/>
            </w:tcBorders>
            <w:shd w:val="clear" w:color="auto" w:fill="DAEEF3"/>
            <w:vAlign w:val="center"/>
            <w:hideMark/>
          </w:tcPr>
          <w:p w14:paraId="714E97C9" w14:textId="77777777" w:rsidR="00D910EC" w:rsidRPr="00612244" w:rsidRDefault="00D910EC" w:rsidP="0069337D">
            <w:pPr>
              <w:overflowPunct w:val="0"/>
              <w:spacing w:line="240" w:lineRule="exact"/>
              <w:jc w:val="right"/>
              <w:rPr>
                <w:rFonts w:ascii="標楷體" w:eastAsia="標楷體" w:hAnsi="標楷體"/>
                <w:color w:val="000000" w:themeColor="text1"/>
                <w:sz w:val="20"/>
                <w:szCs w:val="20"/>
              </w:rPr>
            </w:pPr>
            <w:r w:rsidRPr="00612244">
              <w:rPr>
                <w:rFonts w:ascii="標楷體" w:eastAsia="標楷體" w:hAnsi="標楷體" w:hint="eastAsia"/>
                <w:color w:val="000000" w:themeColor="text1"/>
                <w:sz w:val="20"/>
                <w:szCs w:val="20"/>
              </w:rPr>
              <w:t>－</w:t>
            </w:r>
          </w:p>
        </w:tc>
      </w:tr>
    </w:tbl>
    <w:bookmarkEnd w:id="5"/>
    <w:p w14:paraId="01813CD0" w14:textId="77777777" w:rsidR="00D910EC" w:rsidRPr="00F12FDE" w:rsidRDefault="00D910EC" w:rsidP="00D910EC">
      <w:pPr>
        <w:overflowPunct w:val="0"/>
        <w:spacing w:line="520" w:lineRule="exact"/>
        <w:ind w:firstLineChars="200" w:firstLine="560"/>
        <w:jc w:val="both"/>
        <w:rPr>
          <w:rFonts w:ascii="標楷體" w:eastAsia="標楷體" w:hAnsi="標楷體"/>
          <w:color w:val="000000" w:themeColor="text1"/>
          <w:kern w:val="32"/>
          <w:sz w:val="28"/>
          <w:szCs w:val="28"/>
        </w:rPr>
      </w:pPr>
      <w:r w:rsidRPr="00F12FDE">
        <w:rPr>
          <w:rFonts w:ascii="標楷體" w:eastAsia="標楷體" w:hAnsi="標楷體" w:hint="eastAsia"/>
          <w:color w:val="000000" w:themeColor="text1"/>
          <w:kern w:val="32"/>
          <w:sz w:val="28"/>
          <w:szCs w:val="28"/>
        </w:rPr>
        <w:t>11</w:t>
      </w:r>
      <w:r>
        <w:rPr>
          <w:rFonts w:ascii="標楷體" w:eastAsia="標楷體" w:hAnsi="標楷體"/>
          <w:color w:val="000000" w:themeColor="text1"/>
          <w:kern w:val="32"/>
          <w:sz w:val="28"/>
          <w:szCs w:val="28"/>
        </w:rPr>
        <w:t>3</w:t>
      </w:r>
      <w:r w:rsidRPr="00F12FDE">
        <w:rPr>
          <w:rFonts w:ascii="標楷體" w:eastAsia="標楷體" w:hAnsi="標楷體" w:hint="eastAsia"/>
          <w:color w:val="000000" w:themeColor="text1"/>
          <w:kern w:val="32"/>
          <w:sz w:val="28"/>
          <w:szCs w:val="28"/>
        </w:rPr>
        <w:t>年度臺東縣計有公務機關單位17個，依照行政院核定之預算籌編原則與總預算編製要點，編定施政（工作）計畫1</w:t>
      </w:r>
      <w:r w:rsidRPr="00F12FDE">
        <w:rPr>
          <w:rFonts w:ascii="標楷體" w:eastAsia="標楷體" w:hAnsi="標楷體"/>
          <w:color w:val="000000" w:themeColor="text1"/>
          <w:kern w:val="32"/>
          <w:sz w:val="28"/>
          <w:szCs w:val="28"/>
        </w:rPr>
        <w:t>2</w:t>
      </w:r>
      <w:r>
        <w:rPr>
          <w:rFonts w:ascii="標楷體" w:eastAsia="標楷體" w:hAnsi="標楷體"/>
          <w:color w:val="000000" w:themeColor="text1"/>
          <w:kern w:val="32"/>
          <w:sz w:val="28"/>
          <w:szCs w:val="28"/>
        </w:rPr>
        <w:t>4</w:t>
      </w:r>
      <w:r w:rsidRPr="00F12FDE">
        <w:rPr>
          <w:rFonts w:ascii="標楷體" w:eastAsia="標楷體" w:hAnsi="標楷體" w:hint="eastAsia"/>
          <w:color w:val="000000" w:themeColor="text1"/>
          <w:kern w:val="32"/>
          <w:sz w:val="28"/>
          <w:szCs w:val="28"/>
        </w:rPr>
        <w:t>項，</w:t>
      </w:r>
      <w:r w:rsidRPr="00117184">
        <w:rPr>
          <w:rFonts w:ascii="標楷體" w:eastAsia="標楷體" w:hAnsi="標楷體" w:hint="eastAsia"/>
          <w:color w:val="000000" w:themeColor="text1"/>
          <w:kern w:val="32"/>
          <w:sz w:val="28"/>
          <w:szCs w:val="28"/>
        </w:rPr>
        <w:t>其中已完</w:t>
      </w:r>
      <w:r w:rsidRPr="00F12FDE">
        <w:rPr>
          <w:rFonts w:ascii="標楷體" w:eastAsia="標楷體" w:hAnsi="標楷體" w:hint="eastAsia"/>
          <w:color w:val="000000" w:themeColor="text1"/>
          <w:kern w:val="32"/>
          <w:sz w:val="28"/>
          <w:szCs w:val="28"/>
        </w:rPr>
        <w:t>成者</w:t>
      </w:r>
      <w:r>
        <w:rPr>
          <w:rFonts w:ascii="標楷體" w:eastAsia="標楷體" w:hAnsi="標楷體" w:hint="eastAsia"/>
          <w:color w:val="000000" w:themeColor="text1"/>
          <w:kern w:val="32"/>
          <w:sz w:val="28"/>
          <w:szCs w:val="28"/>
        </w:rPr>
        <w:t>73</w:t>
      </w:r>
      <w:r w:rsidRPr="00F12FDE">
        <w:rPr>
          <w:rFonts w:ascii="標楷體" w:eastAsia="標楷體" w:hAnsi="標楷體" w:hint="eastAsia"/>
          <w:color w:val="000000" w:themeColor="text1"/>
          <w:kern w:val="32"/>
          <w:sz w:val="28"/>
          <w:szCs w:val="28"/>
        </w:rPr>
        <w:t>項（</w:t>
      </w:r>
      <w:r>
        <w:rPr>
          <w:rFonts w:ascii="標楷體" w:eastAsia="標楷體" w:hAnsi="標楷體"/>
          <w:color w:val="000000" w:themeColor="text1"/>
          <w:kern w:val="32"/>
          <w:sz w:val="28"/>
          <w:szCs w:val="28"/>
        </w:rPr>
        <w:t>58.</w:t>
      </w:r>
      <w:r>
        <w:rPr>
          <w:rFonts w:ascii="標楷體" w:eastAsia="標楷體" w:hAnsi="標楷體" w:hint="eastAsia"/>
          <w:color w:val="000000" w:themeColor="text1"/>
          <w:kern w:val="32"/>
          <w:sz w:val="28"/>
          <w:szCs w:val="28"/>
        </w:rPr>
        <w:t>87</w:t>
      </w:r>
      <w:r w:rsidRPr="00F12FDE">
        <w:rPr>
          <w:rFonts w:ascii="標楷體" w:eastAsia="標楷體" w:hAnsi="標楷體" w:hint="eastAsia"/>
          <w:color w:val="000000" w:themeColor="text1"/>
          <w:kern w:val="32"/>
          <w:sz w:val="28"/>
          <w:szCs w:val="28"/>
        </w:rPr>
        <w:t>％），尚在執行者</w:t>
      </w:r>
      <w:r>
        <w:rPr>
          <w:rFonts w:ascii="標楷體" w:eastAsia="標楷體" w:hAnsi="標楷體"/>
          <w:color w:val="000000" w:themeColor="text1"/>
          <w:kern w:val="32"/>
          <w:sz w:val="28"/>
          <w:szCs w:val="28"/>
        </w:rPr>
        <w:t>51</w:t>
      </w:r>
      <w:r w:rsidRPr="00F12FDE">
        <w:rPr>
          <w:rFonts w:ascii="標楷體" w:eastAsia="標楷體" w:hAnsi="標楷體" w:hint="eastAsia"/>
          <w:color w:val="000000" w:themeColor="text1"/>
          <w:kern w:val="32"/>
          <w:sz w:val="28"/>
          <w:szCs w:val="28"/>
        </w:rPr>
        <w:t>項（</w:t>
      </w:r>
      <w:r>
        <w:rPr>
          <w:rFonts w:ascii="標楷體" w:eastAsia="標楷體" w:hAnsi="標楷體"/>
          <w:color w:val="000000" w:themeColor="text1"/>
          <w:kern w:val="32"/>
          <w:sz w:val="28"/>
          <w:szCs w:val="28"/>
        </w:rPr>
        <w:t>41.13</w:t>
      </w:r>
      <w:r w:rsidRPr="00F12FDE">
        <w:rPr>
          <w:rFonts w:ascii="標楷體" w:eastAsia="標楷體" w:hAnsi="標楷體" w:hint="eastAsia"/>
          <w:color w:val="000000" w:themeColor="text1"/>
          <w:kern w:val="32"/>
          <w:sz w:val="28"/>
          <w:szCs w:val="28"/>
        </w:rPr>
        <w:t>％）（表1）。11</w:t>
      </w:r>
      <w:r>
        <w:rPr>
          <w:rFonts w:ascii="標楷體" w:eastAsia="標楷體" w:hAnsi="標楷體"/>
          <w:color w:val="000000" w:themeColor="text1"/>
          <w:kern w:val="32"/>
          <w:sz w:val="28"/>
          <w:szCs w:val="28"/>
        </w:rPr>
        <w:t>3</w:t>
      </w:r>
      <w:r w:rsidRPr="00F12FDE">
        <w:rPr>
          <w:rFonts w:ascii="標楷體" w:eastAsia="標楷體" w:hAnsi="標楷體" w:hint="eastAsia"/>
          <w:color w:val="000000" w:themeColor="text1"/>
          <w:kern w:val="32"/>
          <w:sz w:val="28"/>
          <w:szCs w:val="28"/>
        </w:rPr>
        <w:t>年度歲出決算審定數</w:t>
      </w:r>
      <w:r>
        <w:rPr>
          <w:rFonts w:ascii="標楷體" w:eastAsia="標楷體" w:hAnsi="標楷體"/>
          <w:color w:val="000000" w:themeColor="text1"/>
          <w:kern w:val="32"/>
          <w:sz w:val="28"/>
          <w:szCs w:val="28"/>
        </w:rPr>
        <w:t>235</w:t>
      </w:r>
      <w:r w:rsidRPr="00F12FDE">
        <w:rPr>
          <w:rFonts w:ascii="標楷體" w:eastAsia="標楷體" w:hAnsi="標楷體" w:hint="eastAsia"/>
          <w:color w:val="000000" w:themeColor="text1"/>
          <w:kern w:val="32"/>
          <w:sz w:val="28"/>
          <w:szCs w:val="28"/>
        </w:rPr>
        <w:t>億</w:t>
      </w:r>
      <w:r>
        <w:rPr>
          <w:rFonts w:ascii="標楷體" w:eastAsia="標楷體" w:hAnsi="標楷體"/>
          <w:color w:val="000000" w:themeColor="text1"/>
          <w:kern w:val="32"/>
          <w:sz w:val="28"/>
          <w:szCs w:val="28"/>
        </w:rPr>
        <w:t>8,007</w:t>
      </w:r>
      <w:r w:rsidRPr="00F12FDE">
        <w:rPr>
          <w:rFonts w:ascii="標楷體" w:eastAsia="標楷體" w:hAnsi="標楷體" w:hint="eastAsia"/>
          <w:color w:val="000000" w:themeColor="text1"/>
          <w:kern w:val="32"/>
          <w:sz w:val="28"/>
          <w:szCs w:val="28"/>
        </w:rPr>
        <w:t>萬餘元，較1</w:t>
      </w:r>
      <w:r w:rsidRPr="00F12FDE">
        <w:rPr>
          <w:rFonts w:ascii="標楷體" w:eastAsia="標楷體" w:hAnsi="標楷體"/>
          <w:color w:val="000000" w:themeColor="text1"/>
          <w:kern w:val="32"/>
          <w:sz w:val="28"/>
          <w:szCs w:val="28"/>
        </w:rPr>
        <w:t>1</w:t>
      </w:r>
      <w:r>
        <w:rPr>
          <w:rFonts w:ascii="標楷體" w:eastAsia="標楷體" w:hAnsi="標楷體"/>
          <w:color w:val="000000" w:themeColor="text1"/>
          <w:kern w:val="32"/>
          <w:sz w:val="28"/>
          <w:szCs w:val="28"/>
        </w:rPr>
        <w:t>2</w:t>
      </w:r>
      <w:r w:rsidRPr="00F12FDE">
        <w:rPr>
          <w:rFonts w:ascii="標楷體" w:eastAsia="標楷體" w:hAnsi="標楷體" w:hint="eastAsia"/>
          <w:color w:val="000000" w:themeColor="text1"/>
          <w:kern w:val="32"/>
          <w:sz w:val="28"/>
          <w:szCs w:val="28"/>
        </w:rPr>
        <w:t>年度之</w:t>
      </w:r>
      <w:r w:rsidRPr="00CD7AE0">
        <w:rPr>
          <w:rFonts w:ascii="標楷體" w:eastAsia="標楷體" w:hAnsi="標楷體" w:hint="eastAsia"/>
          <w:color w:val="000000" w:themeColor="text1"/>
          <w:kern w:val="32"/>
          <w:sz w:val="28"/>
          <w:szCs w:val="28"/>
        </w:rPr>
        <w:t>215億2,644萬餘元</w:t>
      </w:r>
      <w:r w:rsidRPr="00F12FDE">
        <w:rPr>
          <w:rFonts w:ascii="標楷體" w:eastAsia="標楷體" w:hAnsi="標楷體" w:hint="eastAsia"/>
          <w:color w:val="000000" w:themeColor="text1"/>
          <w:kern w:val="32"/>
          <w:sz w:val="28"/>
          <w:szCs w:val="28"/>
        </w:rPr>
        <w:t>，</w:t>
      </w:r>
      <w:r w:rsidRPr="00090BF8">
        <w:rPr>
          <w:rFonts w:ascii="標楷體" w:eastAsia="標楷體" w:hAnsi="標楷體" w:hint="eastAsia"/>
          <w:color w:val="000000" w:themeColor="text1"/>
          <w:kern w:val="32"/>
          <w:sz w:val="28"/>
          <w:szCs w:val="28"/>
        </w:rPr>
        <w:t>增加20億5,362萬餘元，其</w:t>
      </w:r>
      <w:r w:rsidRPr="0008176E">
        <w:rPr>
          <w:rFonts w:ascii="標楷體" w:eastAsia="標楷體" w:hAnsi="標楷體" w:hint="eastAsia"/>
          <w:color w:val="000000" w:themeColor="text1"/>
          <w:kern w:val="32"/>
          <w:sz w:val="28"/>
          <w:szCs w:val="28"/>
        </w:rPr>
        <w:t>中教</w:t>
      </w:r>
      <w:r w:rsidRPr="00F12FDE">
        <w:rPr>
          <w:rFonts w:ascii="標楷體" w:eastAsia="標楷體" w:hAnsi="標楷體" w:hint="eastAsia"/>
          <w:color w:val="000000" w:themeColor="text1"/>
          <w:kern w:val="32"/>
          <w:sz w:val="28"/>
          <w:szCs w:val="28"/>
        </w:rPr>
        <w:t>育科學文化支出</w:t>
      </w:r>
      <w:r>
        <w:rPr>
          <w:rFonts w:ascii="標楷體" w:eastAsia="標楷體" w:hAnsi="標楷體"/>
          <w:color w:val="000000" w:themeColor="text1"/>
          <w:kern w:val="32"/>
          <w:sz w:val="28"/>
          <w:szCs w:val="28"/>
        </w:rPr>
        <w:t>63</w:t>
      </w:r>
      <w:r w:rsidRPr="00F12FDE">
        <w:rPr>
          <w:rFonts w:ascii="標楷體" w:eastAsia="標楷體" w:hAnsi="標楷體" w:hint="eastAsia"/>
          <w:color w:val="000000" w:themeColor="text1"/>
          <w:kern w:val="32"/>
          <w:sz w:val="28"/>
          <w:szCs w:val="28"/>
        </w:rPr>
        <w:t>億</w:t>
      </w:r>
      <w:r>
        <w:rPr>
          <w:rFonts w:ascii="標楷體" w:eastAsia="標楷體" w:hAnsi="標楷體"/>
          <w:color w:val="000000" w:themeColor="text1"/>
          <w:kern w:val="32"/>
          <w:sz w:val="28"/>
          <w:szCs w:val="28"/>
        </w:rPr>
        <w:t>557</w:t>
      </w:r>
      <w:r w:rsidRPr="00F12FDE">
        <w:rPr>
          <w:rFonts w:ascii="標楷體" w:eastAsia="標楷體" w:hAnsi="標楷體" w:hint="eastAsia"/>
          <w:color w:val="000000" w:themeColor="text1"/>
          <w:kern w:val="32"/>
          <w:sz w:val="28"/>
          <w:szCs w:val="28"/>
        </w:rPr>
        <w:t>萬餘元（</w:t>
      </w:r>
      <w:r>
        <w:rPr>
          <w:rFonts w:ascii="標楷體" w:eastAsia="標楷體" w:hAnsi="標楷體"/>
          <w:color w:val="000000" w:themeColor="text1"/>
          <w:kern w:val="32"/>
          <w:sz w:val="28"/>
          <w:szCs w:val="28"/>
        </w:rPr>
        <w:t>26.74</w:t>
      </w:r>
      <w:r w:rsidRPr="00F12FDE">
        <w:rPr>
          <w:rFonts w:ascii="標楷體" w:eastAsia="標楷體" w:hAnsi="標楷體" w:hint="eastAsia"/>
          <w:color w:val="000000" w:themeColor="text1"/>
          <w:kern w:val="32"/>
          <w:sz w:val="28"/>
          <w:szCs w:val="28"/>
        </w:rPr>
        <w:t>％），</w:t>
      </w:r>
      <w:r w:rsidRPr="00090BF8">
        <w:rPr>
          <w:rFonts w:ascii="標楷體" w:eastAsia="標楷體" w:hAnsi="標楷體" w:hint="eastAsia"/>
          <w:color w:val="000000" w:themeColor="text1"/>
          <w:kern w:val="32"/>
          <w:sz w:val="28"/>
          <w:szCs w:val="28"/>
        </w:rPr>
        <w:t>較</w:t>
      </w:r>
      <w:r w:rsidRPr="00090BF8">
        <w:rPr>
          <w:rFonts w:ascii="標楷體" w:eastAsia="標楷體" w:hAnsi="標楷體"/>
          <w:color w:val="000000" w:themeColor="text1"/>
          <w:kern w:val="32"/>
          <w:sz w:val="28"/>
          <w:szCs w:val="28"/>
        </w:rPr>
        <w:t>112</w:t>
      </w:r>
      <w:r w:rsidRPr="00090BF8">
        <w:rPr>
          <w:rFonts w:ascii="標楷體" w:eastAsia="標楷體" w:hAnsi="標楷體" w:hint="eastAsia"/>
          <w:color w:val="000000" w:themeColor="text1"/>
          <w:kern w:val="32"/>
          <w:sz w:val="28"/>
          <w:szCs w:val="28"/>
        </w:rPr>
        <w:t>年度增加2億3,254萬餘元，主要係增列</w:t>
      </w:r>
      <w:r w:rsidRPr="004A0A09">
        <w:rPr>
          <w:rFonts w:ascii="標楷體" w:eastAsia="標楷體" w:hAnsi="標楷體" w:hint="eastAsia"/>
          <w:color w:val="000000" w:themeColor="text1"/>
          <w:kern w:val="32"/>
          <w:sz w:val="28"/>
          <w:szCs w:val="28"/>
        </w:rPr>
        <w:t>補助臺東縣地方教育發展基金辦理各項業務計畫等經費；</w:t>
      </w:r>
      <w:r w:rsidRPr="00F12FDE">
        <w:rPr>
          <w:rFonts w:ascii="標楷體" w:eastAsia="標楷體" w:hAnsi="標楷體" w:hint="eastAsia"/>
          <w:color w:val="000000" w:themeColor="text1"/>
          <w:kern w:val="32"/>
          <w:sz w:val="28"/>
          <w:szCs w:val="28"/>
        </w:rPr>
        <w:t>一般政務支出</w:t>
      </w:r>
      <w:r>
        <w:rPr>
          <w:rFonts w:ascii="標楷體" w:eastAsia="標楷體" w:hAnsi="標楷體"/>
          <w:color w:val="000000" w:themeColor="text1"/>
          <w:kern w:val="32"/>
          <w:sz w:val="28"/>
          <w:szCs w:val="28"/>
        </w:rPr>
        <w:t>53</w:t>
      </w:r>
      <w:r w:rsidRPr="00F12FDE">
        <w:rPr>
          <w:rFonts w:ascii="標楷體" w:eastAsia="標楷體" w:hAnsi="標楷體" w:hint="eastAsia"/>
          <w:color w:val="000000" w:themeColor="text1"/>
          <w:kern w:val="32"/>
          <w:sz w:val="28"/>
          <w:szCs w:val="28"/>
        </w:rPr>
        <w:t>億</w:t>
      </w:r>
      <w:r>
        <w:rPr>
          <w:rFonts w:ascii="標楷體" w:eastAsia="標楷體" w:hAnsi="標楷體"/>
          <w:color w:val="000000" w:themeColor="text1"/>
          <w:kern w:val="32"/>
          <w:sz w:val="28"/>
          <w:szCs w:val="28"/>
        </w:rPr>
        <w:t>926</w:t>
      </w:r>
      <w:r w:rsidRPr="00F12FDE">
        <w:rPr>
          <w:rFonts w:ascii="標楷體" w:eastAsia="標楷體" w:hAnsi="標楷體" w:hint="eastAsia"/>
          <w:color w:val="000000" w:themeColor="text1"/>
          <w:kern w:val="32"/>
          <w:sz w:val="28"/>
          <w:szCs w:val="28"/>
        </w:rPr>
        <w:t>萬餘元（2</w:t>
      </w:r>
      <w:r>
        <w:rPr>
          <w:rFonts w:ascii="標楷體" w:eastAsia="標楷體" w:hAnsi="標楷體"/>
          <w:color w:val="000000" w:themeColor="text1"/>
          <w:kern w:val="32"/>
          <w:sz w:val="28"/>
          <w:szCs w:val="28"/>
        </w:rPr>
        <w:t>2.52</w:t>
      </w:r>
      <w:r w:rsidRPr="00F12FDE">
        <w:rPr>
          <w:rFonts w:ascii="標楷體" w:eastAsia="標楷體" w:hAnsi="標楷體" w:hint="eastAsia"/>
          <w:color w:val="000000" w:themeColor="text1"/>
          <w:kern w:val="32"/>
          <w:sz w:val="28"/>
          <w:szCs w:val="28"/>
        </w:rPr>
        <w:t>％），較</w:t>
      </w:r>
      <w:r w:rsidRPr="00F12FDE">
        <w:rPr>
          <w:rFonts w:ascii="標楷體" w:eastAsia="標楷體" w:hAnsi="標楷體"/>
          <w:color w:val="000000" w:themeColor="text1"/>
          <w:kern w:val="32"/>
          <w:sz w:val="28"/>
          <w:szCs w:val="28"/>
        </w:rPr>
        <w:t>11</w:t>
      </w:r>
      <w:r>
        <w:rPr>
          <w:rFonts w:ascii="標楷體" w:eastAsia="標楷體" w:hAnsi="標楷體"/>
          <w:color w:val="000000" w:themeColor="text1"/>
          <w:kern w:val="32"/>
          <w:sz w:val="28"/>
          <w:szCs w:val="28"/>
        </w:rPr>
        <w:t>2</w:t>
      </w:r>
      <w:r w:rsidRPr="00F12FDE">
        <w:rPr>
          <w:rFonts w:ascii="標楷體" w:eastAsia="標楷體" w:hAnsi="標楷體" w:hint="eastAsia"/>
          <w:color w:val="000000" w:themeColor="text1"/>
          <w:kern w:val="32"/>
          <w:sz w:val="28"/>
          <w:szCs w:val="28"/>
        </w:rPr>
        <w:t>年度</w:t>
      </w:r>
      <w:r w:rsidRPr="004A0A09">
        <w:rPr>
          <w:rFonts w:ascii="標楷體" w:eastAsia="標楷體" w:hAnsi="標楷體" w:hint="eastAsia"/>
          <w:color w:val="000000" w:themeColor="text1"/>
          <w:kern w:val="32"/>
          <w:sz w:val="28"/>
          <w:szCs w:val="28"/>
        </w:rPr>
        <w:t>增加</w:t>
      </w:r>
      <w:r>
        <w:rPr>
          <w:rFonts w:ascii="標楷體" w:eastAsia="標楷體" w:hAnsi="標楷體" w:hint="eastAsia"/>
          <w:color w:val="000000" w:themeColor="text1"/>
          <w:kern w:val="32"/>
          <w:sz w:val="28"/>
          <w:szCs w:val="28"/>
        </w:rPr>
        <w:t>6億7,201</w:t>
      </w:r>
      <w:r w:rsidRPr="004A0A09">
        <w:rPr>
          <w:rFonts w:ascii="標楷體" w:eastAsia="標楷體" w:hAnsi="標楷體" w:hint="eastAsia"/>
          <w:color w:val="000000" w:themeColor="text1"/>
          <w:kern w:val="32"/>
          <w:sz w:val="28"/>
          <w:szCs w:val="28"/>
        </w:rPr>
        <w:t>萬餘元，主要係</w:t>
      </w:r>
      <w:r w:rsidRPr="00CD76B8">
        <w:rPr>
          <w:rFonts w:ascii="標楷體" w:eastAsia="標楷體" w:hAnsi="標楷體" w:hint="eastAsia"/>
          <w:color w:val="000000" w:themeColor="text1"/>
          <w:kern w:val="32"/>
          <w:sz w:val="28"/>
          <w:szCs w:val="28"/>
        </w:rPr>
        <w:t>增列消防</w:t>
      </w:r>
      <w:r>
        <w:rPr>
          <w:rFonts w:ascii="標楷體" w:eastAsia="標楷體" w:hAnsi="標楷體" w:hint="eastAsia"/>
          <w:color w:val="000000" w:themeColor="text1"/>
          <w:kern w:val="32"/>
          <w:sz w:val="28"/>
          <w:szCs w:val="28"/>
        </w:rPr>
        <w:t>及民政之一般</w:t>
      </w:r>
      <w:r w:rsidRPr="00CD76B8">
        <w:rPr>
          <w:rFonts w:ascii="標楷體" w:eastAsia="標楷體" w:hAnsi="標楷體" w:hint="eastAsia"/>
          <w:color w:val="000000" w:themeColor="text1"/>
          <w:kern w:val="32"/>
          <w:sz w:val="28"/>
          <w:szCs w:val="28"/>
        </w:rPr>
        <w:t>建築及設備等經費；經</w:t>
      </w:r>
      <w:r w:rsidRPr="0008176E">
        <w:rPr>
          <w:rFonts w:ascii="標楷體" w:eastAsia="標楷體" w:hAnsi="標楷體" w:hint="eastAsia"/>
          <w:color w:val="000000" w:themeColor="text1"/>
          <w:kern w:val="32"/>
          <w:sz w:val="28"/>
          <w:szCs w:val="28"/>
        </w:rPr>
        <w:t>濟發展支出</w:t>
      </w:r>
      <w:r>
        <w:rPr>
          <w:rFonts w:ascii="標楷體" w:eastAsia="標楷體" w:hAnsi="標楷體"/>
          <w:color w:val="000000" w:themeColor="text1"/>
          <w:kern w:val="32"/>
          <w:sz w:val="28"/>
          <w:szCs w:val="28"/>
        </w:rPr>
        <w:t>48</w:t>
      </w:r>
      <w:r w:rsidRPr="0008176E">
        <w:rPr>
          <w:rFonts w:ascii="標楷體" w:eastAsia="標楷體" w:hAnsi="標楷體" w:hint="eastAsia"/>
          <w:color w:val="000000" w:themeColor="text1"/>
          <w:kern w:val="32"/>
          <w:sz w:val="28"/>
          <w:szCs w:val="28"/>
        </w:rPr>
        <w:t>億</w:t>
      </w:r>
      <w:r>
        <w:rPr>
          <w:rFonts w:ascii="標楷體" w:eastAsia="標楷體" w:hAnsi="標楷體"/>
          <w:color w:val="000000" w:themeColor="text1"/>
          <w:kern w:val="32"/>
          <w:sz w:val="28"/>
          <w:szCs w:val="28"/>
        </w:rPr>
        <w:t>1,634</w:t>
      </w:r>
      <w:r w:rsidRPr="0008176E">
        <w:rPr>
          <w:rFonts w:ascii="標楷體" w:eastAsia="標楷體" w:hAnsi="標楷體" w:hint="eastAsia"/>
          <w:color w:val="000000" w:themeColor="text1"/>
          <w:kern w:val="32"/>
          <w:sz w:val="28"/>
          <w:szCs w:val="28"/>
        </w:rPr>
        <w:lastRenderedPageBreak/>
        <w:t>萬餘元（</w:t>
      </w:r>
      <w:r>
        <w:rPr>
          <w:rFonts w:ascii="標楷體" w:eastAsia="標楷體" w:hAnsi="標楷體"/>
          <w:color w:val="000000" w:themeColor="text1"/>
          <w:kern w:val="32"/>
          <w:sz w:val="28"/>
          <w:szCs w:val="28"/>
        </w:rPr>
        <w:t>20.43</w:t>
      </w:r>
      <w:r w:rsidRPr="0008176E">
        <w:rPr>
          <w:rFonts w:ascii="標楷體" w:eastAsia="標楷體" w:hAnsi="標楷體" w:hint="eastAsia"/>
          <w:color w:val="000000" w:themeColor="text1"/>
          <w:kern w:val="32"/>
          <w:sz w:val="28"/>
          <w:szCs w:val="28"/>
        </w:rPr>
        <w:t>％），較1</w:t>
      </w:r>
      <w:r w:rsidRPr="0008176E">
        <w:rPr>
          <w:rFonts w:ascii="標楷體" w:eastAsia="標楷體" w:hAnsi="標楷體"/>
          <w:color w:val="000000" w:themeColor="text1"/>
          <w:kern w:val="32"/>
          <w:sz w:val="28"/>
          <w:szCs w:val="28"/>
        </w:rPr>
        <w:t>1</w:t>
      </w:r>
      <w:r>
        <w:rPr>
          <w:rFonts w:ascii="標楷體" w:eastAsia="標楷體" w:hAnsi="標楷體"/>
          <w:color w:val="000000" w:themeColor="text1"/>
          <w:kern w:val="32"/>
          <w:sz w:val="28"/>
          <w:szCs w:val="28"/>
        </w:rPr>
        <w:t>2</w:t>
      </w:r>
      <w:r w:rsidRPr="0008176E">
        <w:rPr>
          <w:rFonts w:ascii="標楷體" w:eastAsia="標楷體" w:hAnsi="標楷體" w:hint="eastAsia"/>
          <w:color w:val="000000" w:themeColor="text1"/>
          <w:kern w:val="32"/>
          <w:sz w:val="28"/>
          <w:szCs w:val="28"/>
        </w:rPr>
        <w:t>年度增</w:t>
      </w:r>
      <w:r w:rsidRPr="00CD76B8">
        <w:rPr>
          <w:rFonts w:ascii="標楷體" w:eastAsia="標楷體" w:hAnsi="標楷體" w:hint="eastAsia"/>
          <w:color w:val="000000" w:themeColor="text1"/>
          <w:kern w:val="32"/>
          <w:sz w:val="28"/>
          <w:szCs w:val="28"/>
        </w:rPr>
        <w:t>加5億7,210萬餘元，</w:t>
      </w:r>
      <w:r w:rsidRPr="00377DF5">
        <w:rPr>
          <w:rFonts w:ascii="標楷體" w:eastAsia="標楷體" w:hAnsi="標楷體" w:hint="eastAsia"/>
          <w:color w:val="000000" w:themeColor="text1"/>
          <w:kern w:val="32"/>
          <w:sz w:val="28"/>
          <w:szCs w:val="28"/>
        </w:rPr>
        <w:t>主要係增列充實農建業務設備等經費；</w:t>
      </w:r>
      <w:r w:rsidRPr="00F12FDE">
        <w:rPr>
          <w:rFonts w:ascii="標楷體" w:eastAsia="標楷體" w:hAnsi="標楷體" w:hint="eastAsia"/>
          <w:color w:val="000000" w:themeColor="text1"/>
          <w:kern w:val="32"/>
          <w:sz w:val="28"/>
          <w:szCs w:val="28"/>
        </w:rPr>
        <w:t>社會福利支出</w:t>
      </w:r>
      <w:r>
        <w:rPr>
          <w:rFonts w:ascii="標楷體" w:eastAsia="標楷體" w:hAnsi="標楷體"/>
          <w:color w:val="000000" w:themeColor="text1"/>
          <w:kern w:val="32"/>
          <w:sz w:val="28"/>
          <w:szCs w:val="28"/>
        </w:rPr>
        <w:t>42</w:t>
      </w:r>
      <w:r w:rsidRPr="00F12FDE">
        <w:rPr>
          <w:rFonts w:ascii="標楷體" w:eastAsia="標楷體" w:hAnsi="標楷體" w:hint="eastAsia"/>
          <w:color w:val="000000" w:themeColor="text1"/>
          <w:kern w:val="32"/>
          <w:sz w:val="28"/>
          <w:szCs w:val="28"/>
        </w:rPr>
        <w:t>億</w:t>
      </w:r>
      <w:r>
        <w:rPr>
          <w:rFonts w:ascii="標楷體" w:eastAsia="標楷體" w:hAnsi="標楷體"/>
          <w:color w:val="000000" w:themeColor="text1"/>
          <w:kern w:val="32"/>
          <w:sz w:val="28"/>
          <w:szCs w:val="28"/>
        </w:rPr>
        <w:t>8,127</w:t>
      </w:r>
      <w:r w:rsidRPr="00F12FDE">
        <w:rPr>
          <w:rFonts w:ascii="標楷體" w:eastAsia="標楷體" w:hAnsi="標楷體" w:hint="eastAsia"/>
          <w:color w:val="000000" w:themeColor="text1"/>
          <w:kern w:val="32"/>
          <w:sz w:val="28"/>
          <w:szCs w:val="28"/>
        </w:rPr>
        <w:t>萬餘元（</w:t>
      </w:r>
      <w:r>
        <w:rPr>
          <w:rFonts w:ascii="標楷體" w:eastAsia="標楷體" w:hAnsi="標楷體"/>
          <w:color w:val="000000" w:themeColor="text1"/>
          <w:kern w:val="32"/>
          <w:sz w:val="28"/>
          <w:szCs w:val="28"/>
        </w:rPr>
        <w:t>18.16</w:t>
      </w:r>
      <w:r w:rsidRPr="00F12FDE">
        <w:rPr>
          <w:rFonts w:ascii="標楷體" w:eastAsia="標楷體" w:hAnsi="標楷體" w:hint="eastAsia"/>
          <w:color w:val="000000" w:themeColor="text1"/>
          <w:kern w:val="32"/>
          <w:sz w:val="28"/>
          <w:szCs w:val="28"/>
        </w:rPr>
        <w:t>％），</w:t>
      </w:r>
      <w:r w:rsidRPr="00377DF5">
        <w:rPr>
          <w:rFonts w:ascii="標楷體" w:eastAsia="標楷體" w:hAnsi="標楷體" w:hint="eastAsia"/>
          <w:color w:val="000000" w:themeColor="text1"/>
          <w:kern w:val="32"/>
          <w:sz w:val="28"/>
          <w:szCs w:val="28"/>
        </w:rPr>
        <w:t>較1</w:t>
      </w:r>
      <w:r w:rsidRPr="00377DF5">
        <w:rPr>
          <w:rFonts w:ascii="標楷體" w:eastAsia="標楷體" w:hAnsi="標楷體"/>
          <w:color w:val="000000" w:themeColor="text1"/>
          <w:kern w:val="32"/>
          <w:sz w:val="28"/>
          <w:szCs w:val="28"/>
        </w:rPr>
        <w:t>12</w:t>
      </w:r>
      <w:r w:rsidRPr="00377DF5">
        <w:rPr>
          <w:rFonts w:ascii="標楷體" w:eastAsia="標楷體" w:hAnsi="標楷體" w:hint="eastAsia"/>
          <w:color w:val="000000" w:themeColor="text1"/>
          <w:kern w:val="32"/>
          <w:sz w:val="28"/>
          <w:szCs w:val="28"/>
        </w:rPr>
        <w:t>年度增加4億4,556萬餘元，主要係增列衛生業務等經費；</w:t>
      </w:r>
      <w:r w:rsidRPr="00F12FDE">
        <w:rPr>
          <w:rFonts w:ascii="標楷體" w:eastAsia="標楷體" w:hAnsi="標楷體" w:hint="eastAsia"/>
          <w:color w:val="000000" w:themeColor="text1"/>
          <w:kern w:val="32"/>
          <w:sz w:val="28"/>
          <w:szCs w:val="28"/>
        </w:rPr>
        <w:t>退休撫卹支出1</w:t>
      </w:r>
      <w:r>
        <w:rPr>
          <w:rFonts w:ascii="標楷體" w:eastAsia="標楷體" w:hAnsi="標楷體"/>
          <w:color w:val="000000" w:themeColor="text1"/>
          <w:kern w:val="32"/>
          <w:sz w:val="28"/>
          <w:szCs w:val="28"/>
        </w:rPr>
        <w:t>9</w:t>
      </w:r>
      <w:r w:rsidRPr="00F12FDE">
        <w:rPr>
          <w:rFonts w:ascii="標楷體" w:eastAsia="標楷體" w:hAnsi="標楷體" w:hint="eastAsia"/>
          <w:color w:val="000000" w:themeColor="text1"/>
          <w:kern w:val="32"/>
          <w:sz w:val="28"/>
          <w:szCs w:val="28"/>
        </w:rPr>
        <w:t>億</w:t>
      </w:r>
      <w:r>
        <w:rPr>
          <w:rFonts w:ascii="標楷體" w:eastAsia="標楷體" w:hAnsi="標楷體"/>
          <w:color w:val="000000" w:themeColor="text1"/>
          <w:kern w:val="32"/>
          <w:sz w:val="28"/>
          <w:szCs w:val="28"/>
        </w:rPr>
        <w:t>339</w:t>
      </w:r>
      <w:r w:rsidRPr="00F12FDE">
        <w:rPr>
          <w:rFonts w:ascii="標楷體" w:eastAsia="標楷體" w:hAnsi="標楷體" w:hint="eastAsia"/>
          <w:color w:val="000000" w:themeColor="text1"/>
          <w:kern w:val="32"/>
          <w:sz w:val="28"/>
          <w:szCs w:val="28"/>
        </w:rPr>
        <w:t>萬餘元（</w:t>
      </w:r>
      <w:r>
        <w:rPr>
          <w:rFonts w:ascii="標楷體" w:eastAsia="標楷體" w:hAnsi="標楷體"/>
          <w:color w:val="000000" w:themeColor="text1"/>
          <w:kern w:val="32"/>
          <w:sz w:val="28"/>
          <w:szCs w:val="28"/>
        </w:rPr>
        <w:t>8.07</w:t>
      </w:r>
      <w:r w:rsidRPr="00663647">
        <w:rPr>
          <w:rFonts w:ascii="標楷體" w:eastAsia="標楷體" w:hAnsi="標楷體" w:hint="eastAsia"/>
          <w:noProof/>
          <w:color w:val="000000" w:themeColor="text1"/>
          <w:kern w:val="32"/>
          <w:sz w:val="28"/>
          <w:szCs w:val="28"/>
          <w:highlight w:val="yellow"/>
          <w:lang w:val="zh-TW"/>
        </w:rPr>
        <mc:AlternateContent>
          <mc:Choice Requires="wpg">
            <w:drawing>
              <wp:anchor distT="0" distB="0" distL="114300" distR="114300" simplePos="0" relativeHeight="251848704" behindDoc="0" locked="0" layoutInCell="1" allowOverlap="1" wp14:anchorId="721B51B5" wp14:editId="1D1A7A3A">
                <wp:simplePos x="0" y="0"/>
                <wp:positionH relativeFrom="column">
                  <wp:posOffset>1392555</wp:posOffset>
                </wp:positionH>
                <wp:positionV relativeFrom="paragraph">
                  <wp:posOffset>1256665</wp:posOffset>
                </wp:positionV>
                <wp:extent cx="4973955" cy="4114800"/>
                <wp:effectExtent l="0" t="0" r="0" b="0"/>
                <wp:wrapSquare wrapText="bothSides"/>
                <wp:docPr id="38052585" name="群組 1"/>
                <wp:cNvGraphicFramePr/>
                <a:graphic xmlns:a="http://schemas.openxmlformats.org/drawingml/2006/main">
                  <a:graphicData uri="http://schemas.microsoft.com/office/word/2010/wordprocessingGroup">
                    <wpg:wgp>
                      <wpg:cNvGrpSpPr/>
                      <wpg:grpSpPr>
                        <a:xfrm>
                          <a:off x="0" y="0"/>
                          <a:ext cx="4973955" cy="4114800"/>
                          <a:chOff x="0" y="0"/>
                          <a:chExt cx="4693920" cy="3470910"/>
                        </a:xfrm>
                      </wpg:grpSpPr>
                      <wpg:grpSp>
                        <wpg:cNvPr id="404239375" name="群組 404239375"/>
                        <wpg:cNvGrpSpPr/>
                        <wpg:grpSpPr>
                          <a:xfrm>
                            <a:off x="0" y="0"/>
                            <a:ext cx="4693920" cy="3470910"/>
                            <a:chOff x="0" y="-42333"/>
                            <a:chExt cx="4694348" cy="3471333"/>
                          </a:xfrm>
                        </wpg:grpSpPr>
                        <wpg:grpSp>
                          <wpg:cNvPr id="1240710022" name="群組 1240710022"/>
                          <wpg:cNvGrpSpPr/>
                          <wpg:grpSpPr>
                            <a:xfrm>
                              <a:off x="0" y="-42333"/>
                              <a:ext cx="4694348" cy="3471333"/>
                              <a:chOff x="0" y="-42333"/>
                              <a:chExt cx="4694348" cy="3471333"/>
                            </a:xfrm>
                          </wpg:grpSpPr>
                          <wpg:grpSp>
                            <wpg:cNvPr id="117589961" name="群組 117589961"/>
                            <wpg:cNvGrpSpPr/>
                            <wpg:grpSpPr>
                              <a:xfrm>
                                <a:off x="0" y="-42333"/>
                                <a:ext cx="4652434" cy="3471333"/>
                                <a:chOff x="0" y="-42333"/>
                                <a:chExt cx="4652434" cy="3471333"/>
                              </a:xfrm>
                            </wpg:grpSpPr>
                            <wps:wsp>
                              <wps:cNvPr id="394889816" name="AutoShape 18"/>
                              <wps:cNvSpPr>
                                <a:spLocks noChangeArrowheads="1"/>
                              </wps:cNvSpPr>
                              <wps:spPr bwMode="auto">
                                <a:xfrm>
                                  <a:off x="0" y="-42333"/>
                                  <a:ext cx="4652434" cy="3471333"/>
                                </a:xfrm>
                                <a:prstGeom prst="plaque">
                                  <a:avLst>
                                    <a:gd name="adj" fmla="val 4597"/>
                                  </a:avLst>
                                </a:prstGeom>
                                <a:gradFill rotWithShape="0">
                                  <a:gsLst>
                                    <a:gs pos="0">
                                      <a:srgbClr val="F4F4F8"/>
                                    </a:gs>
                                    <a:gs pos="50000">
                                      <a:srgbClr val="FFFFFF"/>
                                    </a:gs>
                                    <a:gs pos="100000">
                                      <a:srgbClr val="F4F4F8"/>
                                    </a:gs>
                                  </a:gsLst>
                                  <a:lin ang="5400000" scaled="1"/>
                                </a:gradFill>
                                <a:ln>
                                  <a:noFill/>
                                </a:ln>
                                <a:effectLst/>
                              </wps:spPr>
                              <wps:bodyPr vert="horz" wrap="square" lIns="91440" tIns="45720" rIns="91440" bIns="45720" numCol="1" anchor="t" anchorCtr="0" compatLnSpc="1">
                                <a:prstTxWarp prst="textNoShape">
                                  <a:avLst/>
                                </a:prstTxWarp>
                              </wps:bodyPr>
                            </wps:wsp>
                            <wps:wsp>
                              <wps:cNvPr id="2010229969" name="Rectangle 2"/>
                              <wps:cNvSpPr>
                                <a:spLocks noChangeArrowheads="1"/>
                              </wps:cNvSpPr>
                              <wps:spPr bwMode="auto">
                                <a:xfrm>
                                  <a:off x="16934" y="103377"/>
                                  <a:ext cx="4635500" cy="224915"/>
                                </a:xfrm>
                                <a:prstGeom prst="rect">
                                  <a:avLst/>
                                </a:prstGeom>
                                <a:noFill/>
                                <a:ln w="9525">
                                  <a:no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FE6E01C" w14:textId="77777777" w:rsidR="00D910EC" w:rsidRDefault="00D910EC" w:rsidP="00D910EC">
                                    <w:pPr>
                                      <w:pStyle w:val="afb"/>
                                      <w:spacing w:after="0"/>
                                      <w:jc w:val="center"/>
                                      <w:textAlignment w:val="baseline"/>
                                      <w:rPr>
                                        <w:lang w:eastAsia="zh-TW"/>
                                      </w:rPr>
                                    </w:pPr>
                                    <w:r>
                                      <w:rPr>
                                        <w:rFonts w:ascii="標楷體" w:eastAsia="標楷體" w:hAnsi="標楷體" w:hint="eastAsia"/>
                                        <w:b/>
                                        <w:bCs/>
                                        <w:color w:val="000000"/>
                                        <w:kern w:val="24"/>
                                        <w:sz w:val="26"/>
                                        <w:szCs w:val="26"/>
                                        <w:lang w:eastAsia="zh-TW"/>
                                      </w:rPr>
                                      <w:t>圖1　總決算歲出政事別審定數</w:t>
                                    </w:r>
                                  </w:p>
                                </w:txbxContent>
                              </wps:txbx>
                              <wps:bodyPr vert="horz" wrap="square" lIns="62042" tIns="31021" rIns="62042" bIns="31021" numCol="1" anchor="t" anchorCtr="0" compatLnSpc="1">
                                <a:prstTxWarp prst="textNoShape">
                                  <a:avLst/>
                                </a:prstTxWarp>
                                <a:noAutofit/>
                              </wps:bodyPr>
                            </wps:wsp>
                          </wpg:grpSp>
                          <wpg:graphicFrame>
                            <wpg:cNvPr id="315377169" name="圖表 315377169"/>
                            <wpg:cNvFrPr/>
                            <wpg:xfrm>
                              <a:off x="110067" y="237101"/>
                              <a:ext cx="4584281" cy="3134741"/>
                            </wpg:xfrm>
                            <a:graphic>
                              <a:graphicData uri="http://schemas.openxmlformats.org/drawingml/2006/chart">
                                <c:chart xmlns:c="http://schemas.openxmlformats.org/drawingml/2006/chart" xmlns:r="http://schemas.openxmlformats.org/officeDocument/2006/relationships" r:id="rId25"/>
                              </a:graphicData>
                            </a:graphic>
                          </wpg:graphicFrame>
                        </wpg:grpSp>
                        <wps:wsp>
                          <wps:cNvPr id="474309215" name="Rectangle 40"/>
                          <wps:cNvSpPr>
                            <a:spLocks noChangeArrowheads="1"/>
                          </wps:cNvSpPr>
                          <wps:spPr bwMode="auto">
                            <a:xfrm>
                              <a:off x="2405793" y="776542"/>
                              <a:ext cx="499479" cy="207645"/>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305B74" w14:textId="77777777" w:rsidR="00D910EC" w:rsidRDefault="00D910EC" w:rsidP="00D910EC">
                                <w:pPr>
                                  <w:pStyle w:val="Web"/>
                                  <w:spacing w:before="0" w:beforeAutospacing="0" w:after="0" w:afterAutospacing="0"/>
                                  <w:jc w:val="center"/>
                                  <w:textAlignment w:val="baseline"/>
                                </w:pPr>
                                <w:r>
                                  <w:rPr>
                                    <w:rFonts w:ascii="標楷體" w:eastAsia="標楷體" w:hAnsi="標楷體"/>
                                    <w:b/>
                                    <w:bCs/>
                                    <w:color w:val="663300"/>
                                    <w:kern w:val="24"/>
                                    <w:sz w:val="18"/>
                                    <w:szCs w:val="18"/>
                                  </w:rPr>
                                  <w:t>2</w:t>
                                </w:r>
                                <w:r>
                                  <w:rPr>
                                    <w:rFonts w:ascii="標楷體" w:eastAsia="標楷體" w:hAnsi="標楷體" w:hint="eastAsia"/>
                                    <w:b/>
                                    <w:bCs/>
                                    <w:color w:val="663300"/>
                                    <w:kern w:val="24"/>
                                    <w:sz w:val="18"/>
                                    <w:szCs w:val="18"/>
                                  </w:rPr>
                                  <w:t>1</w:t>
                                </w:r>
                                <w:r>
                                  <w:rPr>
                                    <w:rFonts w:ascii="標楷體" w:eastAsia="標楷體" w:hAnsi="標楷體"/>
                                    <w:b/>
                                    <w:bCs/>
                                    <w:color w:val="663300"/>
                                    <w:kern w:val="24"/>
                                    <w:sz w:val="18"/>
                                    <w:szCs w:val="18"/>
                                  </w:rPr>
                                  <w:t>,</w:t>
                                </w:r>
                                <w:r>
                                  <w:rPr>
                                    <w:rFonts w:ascii="標楷體" w:eastAsia="標楷體" w:hAnsi="標楷體" w:hint="eastAsia"/>
                                    <w:b/>
                                    <w:bCs/>
                                    <w:color w:val="663300"/>
                                    <w:kern w:val="24"/>
                                    <w:sz w:val="18"/>
                                    <w:szCs w:val="18"/>
                                  </w:rPr>
                                  <w:t>526</w:t>
                                </w:r>
                              </w:p>
                            </w:txbxContent>
                          </wps:txbx>
                          <wps:bodyPr vert="horz" wrap="square" lIns="0" tIns="0" rIns="0" bIns="0" numCol="1" anchor="ctr" anchorCtr="0" compatLnSpc="1">
                            <a:prstTxWarp prst="textNoShape">
                              <a:avLst/>
                            </a:prstTxWarp>
                          </wps:bodyPr>
                        </wps:wsp>
                        <wps:wsp>
                          <wps:cNvPr id="1806833127" name="Rectangle 40"/>
                          <wps:cNvSpPr>
                            <a:spLocks noChangeArrowheads="1"/>
                          </wps:cNvSpPr>
                          <wps:spPr bwMode="auto">
                            <a:xfrm>
                              <a:off x="3001730" y="565211"/>
                              <a:ext cx="431800" cy="207645"/>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313D59" w14:textId="77777777" w:rsidR="00D910EC" w:rsidRDefault="00D910EC" w:rsidP="00D910EC">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23,580</w:t>
                                </w:r>
                              </w:p>
                            </w:txbxContent>
                          </wps:txbx>
                          <wps:bodyPr vert="horz" wrap="square" lIns="0" tIns="0" rIns="0" bIns="0" numCol="1" anchor="ctr" anchorCtr="0" compatLnSpc="1">
                            <a:prstTxWarp prst="textNoShape">
                              <a:avLst/>
                            </a:prstTxWarp>
                          </wps:bodyPr>
                        </wps:wsp>
                        <wps:wsp>
                          <wps:cNvPr id="1537667224" name="Rectangle 40"/>
                          <wps:cNvSpPr>
                            <a:spLocks noChangeArrowheads="1"/>
                          </wps:cNvSpPr>
                          <wps:spPr bwMode="auto">
                            <a:xfrm>
                              <a:off x="678707" y="941731"/>
                              <a:ext cx="431800" cy="207645"/>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D0B2864" w14:textId="77777777" w:rsidR="00D910EC" w:rsidRDefault="00D910EC" w:rsidP="00D910EC">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19,</w:t>
                                </w:r>
                                <w:r>
                                  <w:rPr>
                                    <w:rFonts w:ascii="標楷體" w:eastAsia="標楷體" w:hAnsi="標楷體"/>
                                    <w:b/>
                                    <w:bCs/>
                                    <w:color w:val="663300"/>
                                    <w:kern w:val="24"/>
                                    <w:sz w:val="18"/>
                                    <w:szCs w:val="18"/>
                                  </w:rPr>
                                  <w:t>826</w:t>
                                </w:r>
                              </w:p>
                            </w:txbxContent>
                          </wps:txbx>
                          <wps:bodyPr vert="horz" wrap="square" lIns="0" tIns="0" rIns="0" bIns="0" numCol="1" anchor="ctr" anchorCtr="0" compatLnSpc="1">
                            <a:prstTxWarp prst="textNoShape">
                              <a:avLst/>
                            </a:prstTxWarp>
                          </wps:bodyPr>
                        </wps:wsp>
                        <wps:wsp>
                          <wps:cNvPr id="1086382792" name="Rectangle 40"/>
                          <wps:cNvSpPr>
                            <a:spLocks noChangeArrowheads="1"/>
                          </wps:cNvSpPr>
                          <wps:spPr bwMode="auto">
                            <a:xfrm>
                              <a:off x="1254566" y="984187"/>
                              <a:ext cx="431800" cy="207645"/>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1972D9" w14:textId="77777777" w:rsidR="00D910EC" w:rsidRDefault="00D910EC" w:rsidP="00D910EC">
                                <w:pPr>
                                  <w:pStyle w:val="Web"/>
                                  <w:spacing w:before="0" w:beforeAutospacing="0" w:after="0" w:afterAutospacing="0"/>
                                  <w:jc w:val="center"/>
                                  <w:textAlignment w:val="baseline"/>
                                </w:pPr>
                                <w:r>
                                  <w:rPr>
                                    <w:rFonts w:ascii="標楷體" w:eastAsia="標楷體" w:hAnsi="標楷體"/>
                                    <w:b/>
                                    <w:bCs/>
                                    <w:color w:val="663300"/>
                                    <w:kern w:val="24"/>
                                    <w:sz w:val="18"/>
                                    <w:szCs w:val="18"/>
                                  </w:rPr>
                                  <w:t>19,269</w:t>
                                </w:r>
                              </w:p>
                            </w:txbxContent>
                          </wps:txbx>
                          <wps:bodyPr vert="horz" wrap="square" lIns="0" tIns="0" rIns="0" bIns="0" numCol="1" anchor="ctr" anchorCtr="0" compatLnSpc="1">
                            <a:prstTxWarp prst="textNoShape">
                              <a:avLst/>
                            </a:prstTxWarp>
                          </wps:bodyPr>
                        </wps:wsp>
                        <wps:wsp>
                          <wps:cNvPr id="667646985" name="Rectangle 40"/>
                          <wps:cNvSpPr>
                            <a:spLocks noChangeArrowheads="1"/>
                          </wps:cNvSpPr>
                          <wps:spPr bwMode="auto">
                            <a:xfrm>
                              <a:off x="1862070" y="866237"/>
                              <a:ext cx="431800" cy="207645"/>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B57C59A" w14:textId="77777777" w:rsidR="00D910EC" w:rsidRDefault="00D910EC" w:rsidP="00D910EC">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20,</w:t>
                                </w:r>
                                <w:r>
                                  <w:rPr>
                                    <w:rFonts w:ascii="標楷體" w:eastAsia="標楷體" w:hAnsi="標楷體"/>
                                    <w:b/>
                                    <w:bCs/>
                                    <w:color w:val="663300"/>
                                    <w:kern w:val="24"/>
                                    <w:sz w:val="18"/>
                                    <w:szCs w:val="18"/>
                                  </w:rPr>
                                  <w:t>492</w:t>
                                </w:r>
                              </w:p>
                            </w:txbxContent>
                          </wps:txbx>
                          <wps:bodyPr vert="horz" wrap="square" lIns="0" tIns="0" rIns="0" bIns="0" numCol="1" anchor="ctr" anchorCtr="0" compatLnSpc="1">
                            <a:prstTxWarp prst="textNoShape">
                              <a:avLst/>
                            </a:prstTxWarp>
                          </wps:bodyPr>
                        </wps:wsp>
                        <wps:wsp>
                          <wps:cNvPr id="2015841229" name="Rectangle 40"/>
                          <wps:cNvSpPr>
                            <a:spLocks noChangeArrowheads="1"/>
                          </wps:cNvSpPr>
                          <wps:spPr bwMode="auto">
                            <a:xfrm>
                              <a:off x="3711890" y="591487"/>
                              <a:ext cx="550242" cy="207846"/>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446575" w14:textId="77777777" w:rsidR="00D910EC" w:rsidRPr="000B63A0" w:rsidRDefault="00D910EC" w:rsidP="00D910EC">
                                <w:pPr>
                                  <w:pStyle w:val="Web"/>
                                  <w:spacing w:before="0" w:beforeAutospacing="0" w:after="0" w:afterAutospacing="0"/>
                                  <w:textAlignment w:val="baseline"/>
                                  <w:rPr>
                                    <w:sz w:val="18"/>
                                    <w:szCs w:val="18"/>
                                  </w:rPr>
                                </w:pPr>
                                <w:r w:rsidRPr="000B63A0">
                                  <w:rPr>
                                    <w:rFonts w:ascii="標楷體" w:eastAsia="標楷體" w:hAnsi="標楷體" w:hint="eastAsia"/>
                                    <w:b/>
                                    <w:bCs/>
                                    <w:color w:val="663300"/>
                                    <w:kern w:val="24"/>
                                    <w:sz w:val="18"/>
                                    <w:szCs w:val="18"/>
                                  </w:rPr>
                                  <w:t>歲出合計</w:t>
                                </w:r>
                              </w:p>
                            </w:txbxContent>
                          </wps:txbx>
                          <wps:bodyPr vert="horz" wrap="square" lIns="0" tIns="0" rIns="0" bIns="0" numCol="1" anchor="ctr" anchorCtr="0" compatLnSpc="1">
                            <a:prstTxWarp prst="textNoShape">
                              <a:avLst/>
                            </a:prstTxWarp>
                          </wps:bodyPr>
                        </wps:wsp>
                      </wpg:grpSp>
                      <wps:wsp>
                        <wps:cNvPr id="204732668" name="文字方塊 2"/>
                        <wps:cNvSpPr txBox="1">
                          <a:spLocks noChangeArrowheads="1"/>
                        </wps:cNvSpPr>
                        <wps:spPr bwMode="auto">
                          <a:xfrm>
                            <a:off x="66675" y="278540"/>
                            <a:ext cx="706120" cy="328930"/>
                          </a:xfrm>
                          <a:prstGeom prst="rect">
                            <a:avLst/>
                          </a:prstGeom>
                          <a:noFill/>
                          <a:ln w="9525">
                            <a:noFill/>
                            <a:miter lim="800000"/>
                            <a:headEnd/>
                            <a:tailEnd/>
                          </a:ln>
                        </wps:spPr>
                        <wps:txbx>
                          <w:txbxContent>
                            <w:p w14:paraId="17F52268" w14:textId="77777777" w:rsidR="00D910EC" w:rsidRPr="009011FE" w:rsidRDefault="00D910EC" w:rsidP="00D910EC">
                              <w:pPr>
                                <w:rPr>
                                  <w:rFonts w:ascii="標楷體" w:eastAsia="標楷體" w:hAnsi="標楷體"/>
                                  <w:b/>
                                  <w:bCs/>
                                  <w:sz w:val="20"/>
                                  <w:szCs w:val="20"/>
                                </w:rPr>
                              </w:pPr>
                              <w:r w:rsidRPr="009011FE">
                                <w:rPr>
                                  <w:rFonts w:ascii="標楷體" w:eastAsia="標楷體" w:hAnsi="標楷體" w:hint="eastAsia"/>
                                  <w:b/>
                                  <w:bCs/>
                                  <w:sz w:val="20"/>
                                  <w:szCs w:val="20"/>
                                </w:rPr>
                                <w:t>百萬元</w:t>
                              </w:r>
                            </w:p>
                          </w:txbxContent>
                        </wps:txbx>
                        <wps:bodyPr rot="0" vert="horz" wrap="square" lIns="91440" tIns="45720" rIns="91440" bIns="45720" anchor="t" anchorCtr="0">
                          <a:noAutofit/>
                        </wps:bodyPr>
                      </wps:wsp>
                      <wps:wsp>
                        <wps:cNvPr id="780865942" name="文字方塊 2"/>
                        <wps:cNvSpPr txBox="1">
                          <a:spLocks noChangeArrowheads="1"/>
                        </wps:cNvSpPr>
                        <wps:spPr bwMode="auto">
                          <a:xfrm>
                            <a:off x="3613730" y="3131379"/>
                            <a:ext cx="706120" cy="234669"/>
                          </a:xfrm>
                          <a:prstGeom prst="rect">
                            <a:avLst/>
                          </a:prstGeom>
                          <a:noFill/>
                          <a:ln w="9525">
                            <a:noFill/>
                            <a:miter lim="800000"/>
                            <a:headEnd/>
                            <a:tailEnd/>
                          </a:ln>
                        </wps:spPr>
                        <wps:txbx>
                          <w:txbxContent>
                            <w:p w14:paraId="3235AEA6" w14:textId="77777777" w:rsidR="00D910EC" w:rsidRPr="009011FE" w:rsidRDefault="00D910EC" w:rsidP="00D910EC">
                              <w:pPr>
                                <w:rPr>
                                  <w:rFonts w:ascii="標楷體" w:eastAsia="標楷體" w:hAnsi="標楷體"/>
                                  <w:b/>
                                  <w:bCs/>
                                  <w:sz w:val="20"/>
                                  <w:szCs w:val="20"/>
                                </w:rPr>
                              </w:pPr>
                              <w:r w:rsidRPr="009011FE">
                                <w:rPr>
                                  <w:rFonts w:ascii="標楷體" w:eastAsia="標楷體" w:hAnsi="標楷體" w:hint="eastAsia"/>
                                  <w:b/>
                                  <w:bCs/>
                                  <w:sz w:val="20"/>
                                  <w:szCs w:val="20"/>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21B51B5" id="_x0000_s1110" style="position:absolute;left:0;text-align:left;margin-left:109.65pt;margin-top:98.95pt;width:391.65pt;height:324pt;z-index:251848704;mso-width-relative:margin;mso-height-relative:margin" coordsize="46939,34709"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">
                <v:group id="群組 404239375" o:spid="_x0000_s1111" style="position:absolute;width:46939;height:34709" coordorigin=",-423" coordsize="46943,34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">
                  <v:group id="群組 1240710022" o:spid="_x0000_s1112" style="position:absolute;top:-423;width:46943;height:34713" coordorigin=",-423" coordsize="46943,34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">
                    <v:group id="群組 117589961" o:spid="_x0000_s1113" style="position:absolute;top:-423;width:46524;height:34713" coordorigin=",-423" coordsize="46524,34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">
                      <v:shape id="AutoShape 18" o:spid="_x0000_s1114" type="#_x0000_t21" style="position:absolute;top:-423;width:46524;height:34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" adj="993" fillcolor="#f4f4f8" stroked="f">
                        <v:fill focus="50%" type="gradient"/>
                      </v:shape>
                      <v:rect id="Rectangle 2" o:spid="_x0000_s1115" style="position:absolute;left:169;top:1033;width:46355;height:2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" filled="f" stroked="f">
                        <v:textbox inset="1.72339mm,.86169mm,1.72339mm,.86169mm">
                          <w:txbxContent>
                            <w:p w14:paraId="0FE6E01C" w14:textId="77777777" w:rsidR="00D910EC" w:rsidRDefault="00D910EC" w:rsidP="00D910EC">
                              <w:pPr>
                                <w:pStyle w:val="afb"/>
                                <w:spacing w:after="0"/>
                                <w:jc w:val="center"/>
                                <w:textAlignment w:val="baseline"/>
                                <w:rPr>
                                  <w:lang w:eastAsia="zh-TW"/>
                                </w:rPr>
                              </w:pPr>
                              <w:r>
                                <w:rPr>
                                  <w:rFonts w:ascii="標楷體" w:eastAsia="標楷體" w:hAnsi="標楷體" w:hint="eastAsia"/>
                                  <w:b/>
                                  <w:bCs/>
                                  <w:color w:val="000000"/>
                                  <w:kern w:val="24"/>
                                  <w:sz w:val="26"/>
                                  <w:szCs w:val="26"/>
                                  <w:lang w:eastAsia="zh-TW"/>
                                </w:rPr>
                                <w:t>圖1　總決算歲出政事別審定數</w:t>
                              </w:r>
                            </w:p>
                          </w:txbxContent>
                        </v:textbox>
                      </v:rect>
                    </v:group>
                    <v:shape id="圖表 315377169" o:spid="_x0000_s1116" type="#_x0000_t75" style="position:absolute;left:1553;top:5593;width:44243;height:272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">
                      <v:imagedata r:id="rId26" o:title=""/>
                      <o:lock v:ext="edit" aspectratio="f"/>
                    </v:shape>
                  </v:group>
                  <v:rect id="Rectangle 40" o:spid="_x0000_s1117" style="position:absolute;left:24057;top:7765;width:4995;height:2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" filled="f" fillcolor="#00dea4" stroked="f">
                    <v:fill color2="#90f1d7" angle="90" focus="100%" type="gradient"/>
                    <v:textbox inset="0,0,0,0">
                      <w:txbxContent>
                        <w:p w14:paraId="27305B74" w14:textId="77777777" w:rsidR="00D910EC" w:rsidRDefault="00D910EC" w:rsidP="00D910EC">
                          <w:pPr>
                            <w:pStyle w:val="Web"/>
                            <w:spacing w:before="0" w:beforeAutospacing="0" w:after="0" w:afterAutospacing="0"/>
                            <w:jc w:val="center"/>
                            <w:textAlignment w:val="baseline"/>
                          </w:pPr>
                          <w:r>
                            <w:rPr>
                              <w:rFonts w:ascii="標楷體" w:eastAsia="標楷體" w:hAnsi="標楷體"/>
                              <w:b/>
                              <w:bCs/>
                              <w:color w:val="663300"/>
                              <w:kern w:val="24"/>
                              <w:sz w:val="18"/>
                              <w:szCs w:val="18"/>
                            </w:rPr>
                            <w:t>2</w:t>
                          </w:r>
                          <w:r>
                            <w:rPr>
                              <w:rFonts w:ascii="標楷體" w:eastAsia="標楷體" w:hAnsi="標楷體" w:hint="eastAsia"/>
                              <w:b/>
                              <w:bCs/>
                              <w:color w:val="663300"/>
                              <w:kern w:val="24"/>
                              <w:sz w:val="18"/>
                              <w:szCs w:val="18"/>
                            </w:rPr>
                            <w:t>1</w:t>
                          </w:r>
                          <w:r>
                            <w:rPr>
                              <w:rFonts w:ascii="標楷體" w:eastAsia="標楷體" w:hAnsi="標楷體"/>
                              <w:b/>
                              <w:bCs/>
                              <w:color w:val="663300"/>
                              <w:kern w:val="24"/>
                              <w:sz w:val="18"/>
                              <w:szCs w:val="18"/>
                            </w:rPr>
                            <w:t>,</w:t>
                          </w:r>
                          <w:r>
                            <w:rPr>
                              <w:rFonts w:ascii="標楷體" w:eastAsia="標楷體" w:hAnsi="標楷體" w:hint="eastAsia"/>
                              <w:b/>
                              <w:bCs/>
                              <w:color w:val="663300"/>
                              <w:kern w:val="24"/>
                              <w:sz w:val="18"/>
                              <w:szCs w:val="18"/>
                            </w:rPr>
                            <w:t>526</w:t>
                          </w:r>
                        </w:p>
                      </w:txbxContent>
                    </v:textbox>
                  </v:rect>
                  <v:rect id="Rectangle 40" o:spid="_x0000_s1118" style="position:absolute;left:30017;top:5652;width:4318;height:2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" filled="f" fillcolor="#00dea4" stroked="f">
                    <v:fill color2="#90f1d7" angle="90" focus="100%" type="gradient"/>
                    <v:textbox inset="0,0,0,0">
                      <w:txbxContent>
                        <w:p w14:paraId="05313D59" w14:textId="77777777" w:rsidR="00D910EC" w:rsidRDefault="00D910EC" w:rsidP="00D910EC">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23,580</w:t>
                          </w:r>
                        </w:p>
                      </w:txbxContent>
                    </v:textbox>
                  </v:rect>
                  <v:rect id="Rectangle 40" o:spid="_x0000_s1119" style="position:absolute;left:6787;top:9417;width:4318;height:2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" filled="f" fillcolor="#00dea4" stroked="f">
                    <v:fill color2="#90f1d7" angle="90" focus="100%" type="gradient"/>
                    <v:textbox inset="0,0,0,0">
                      <w:txbxContent>
                        <w:p w14:paraId="4D0B2864" w14:textId="77777777" w:rsidR="00D910EC" w:rsidRDefault="00D910EC" w:rsidP="00D910EC">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19,</w:t>
                          </w:r>
                          <w:r>
                            <w:rPr>
                              <w:rFonts w:ascii="標楷體" w:eastAsia="標楷體" w:hAnsi="標楷體"/>
                              <w:b/>
                              <w:bCs/>
                              <w:color w:val="663300"/>
                              <w:kern w:val="24"/>
                              <w:sz w:val="18"/>
                              <w:szCs w:val="18"/>
                            </w:rPr>
                            <w:t>826</w:t>
                          </w:r>
                        </w:p>
                      </w:txbxContent>
                    </v:textbox>
                  </v:rect>
                  <v:rect id="Rectangle 40" o:spid="_x0000_s1120" style="position:absolute;left:12545;top:9841;width:4318;height:2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" filled="f" fillcolor="#00dea4" stroked="f">
                    <v:fill color2="#90f1d7" angle="90" focus="100%" type="gradient"/>
                    <v:textbox inset="0,0,0,0">
                      <w:txbxContent>
                        <w:p w14:paraId="401972D9" w14:textId="77777777" w:rsidR="00D910EC" w:rsidRDefault="00D910EC" w:rsidP="00D910EC">
                          <w:pPr>
                            <w:pStyle w:val="Web"/>
                            <w:spacing w:before="0" w:beforeAutospacing="0" w:after="0" w:afterAutospacing="0"/>
                            <w:jc w:val="center"/>
                            <w:textAlignment w:val="baseline"/>
                          </w:pPr>
                          <w:r>
                            <w:rPr>
                              <w:rFonts w:ascii="標楷體" w:eastAsia="標楷體" w:hAnsi="標楷體"/>
                              <w:b/>
                              <w:bCs/>
                              <w:color w:val="663300"/>
                              <w:kern w:val="24"/>
                              <w:sz w:val="18"/>
                              <w:szCs w:val="18"/>
                            </w:rPr>
                            <w:t>19,269</w:t>
                          </w:r>
                        </w:p>
                      </w:txbxContent>
                    </v:textbox>
                  </v:rect>
                  <v:rect id="Rectangle 40" o:spid="_x0000_s1121" style="position:absolute;left:18620;top:8662;width:4318;height:2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" filled="f" fillcolor="#00dea4" stroked="f">
                    <v:fill color2="#90f1d7" angle="90" focus="100%" type="gradient"/>
                    <v:textbox inset="0,0,0,0">
                      <w:txbxContent>
                        <w:p w14:paraId="2B57C59A" w14:textId="77777777" w:rsidR="00D910EC" w:rsidRDefault="00D910EC" w:rsidP="00D910EC">
                          <w:pPr>
                            <w:pStyle w:val="Web"/>
                            <w:spacing w:before="0" w:beforeAutospacing="0" w:after="0" w:afterAutospacing="0"/>
                            <w:jc w:val="center"/>
                            <w:textAlignment w:val="baseline"/>
                          </w:pPr>
                          <w:r>
                            <w:rPr>
                              <w:rFonts w:ascii="標楷體" w:eastAsia="標楷體" w:hAnsi="標楷體" w:hint="eastAsia"/>
                              <w:b/>
                              <w:bCs/>
                              <w:color w:val="663300"/>
                              <w:kern w:val="24"/>
                              <w:sz w:val="18"/>
                              <w:szCs w:val="18"/>
                            </w:rPr>
                            <w:t>20,</w:t>
                          </w:r>
                          <w:r>
                            <w:rPr>
                              <w:rFonts w:ascii="標楷體" w:eastAsia="標楷體" w:hAnsi="標楷體"/>
                              <w:b/>
                              <w:bCs/>
                              <w:color w:val="663300"/>
                              <w:kern w:val="24"/>
                              <w:sz w:val="18"/>
                              <w:szCs w:val="18"/>
                            </w:rPr>
                            <w:t>492</w:t>
                          </w:r>
                        </w:p>
                      </w:txbxContent>
                    </v:textbox>
                  </v:rect>
                  <v:rect id="Rectangle 40" o:spid="_x0000_s1122" style="position:absolute;left:37118;top:5914;width:5503;height:2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" filled="f" fillcolor="#00dea4" stroked="f">
                    <v:fill color2="#90f1d7" angle="90" focus="100%" type="gradient"/>
                    <v:textbox inset="0,0,0,0">
                      <w:txbxContent>
                        <w:p w14:paraId="61446575" w14:textId="77777777" w:rsidR="00D910EC" w:rsidRPr="000B63A0" w:rsidRDefault="00D910EC" w:rsidP="00D910EC">
                          <w:pPr>
                            <w:pStyle w:val="Web"/>
                            <w:spacing w:before="0" w:beforeAutospacing="0" w:after="0" w:afterAutospacing="0"/>
                            <w:textAlignment w:val="baseline"/>
                            <w:rPr>
                              <w:sz w:val="18"/>
                              <w:szCs w:val="18"/>
                            </w:rPr>
                          </w:pPr>
                          <w:r w:rsidRPr="000B63A0">
                            <w:rPr>
                              <w:rFonts w:ascii="標楷體" w:eastAsia="標楷體" w:hAnsi="標楷體" w:hint="eastAsia"/>
                              <w:b/>
                              <w:bCs/>
                              <w:color w:val="663300"/>
                              <w:kern w:val="24"/>
                              <w:sz w:val="18"/>
                              <w:szCs w:val="18"/>
                            </w:rPr>
                            <w:t>歲出合計</w:t>
                          </w:r>
                        </w:p>
                      </w:txbxContent>
                    </v:textbox>
                  </v:rect>
                </v:group>
                <v:shape id="文字方塊 2" o:spid="_x0000_s1123" type="#_x0000_t202" style="position:absolute;left:666;top:2785;width:7061;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" filled="f" stroked="f">
                  <v:textbox>
                    <w:txbxContent>
                      <w:p w14:paraId="17F52268" w14:textId="77777777" w:rsidR="00D910EC" w:rsidRPr="009011FE" w:rsidRDefault="00D910EC" w:rsidP="00D910EC">
                        <w:pPr>
                          <w:rPr>
                            <w:rFonts w:ascii="標楷體" w:eastAsia="標楷體" w:hAnsi="標楷體"/>
                            <w:b/>
                            <w:bCs/>
                            <w:sz w:val="20"/>
                            <w:szCs w:val="20"/>
                          </w:rPr>
                        </w:pPr>
                        <w:r w:rsidRPr="009011FE">
                          <w:rPr>
                            <w:rFonts w:ascii="標楷體" w:eastAsia="標楷體" w:hAnsi="標楷體" w:hint="eastAsia"/>
                            <w:b/>
                            <w:bCs/>
                            <w:sz w:val="20"/>
                            <w:szCs w:val="20"/>
                          </w:rPr>
                          <w:t>百萬元</w:t>
                        </w:r>
                      </w:p>
                    </w:txbxContent>
                  </v:textbox>
                </v:shape>
                <v:shape id="文字方塊 2" o:spid="_x0000_s1124" type="#_x0000_t202" style="position:absolute;left:36137;top:31313;width:7061;height:2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" filled="f" stroked="f">
                  <v:textbox>
                    <w:txbxContent>
                      <w:p w14:paraId="3235AEA6" w14:textId="77777777" w:rsidR="00D910EC" w:rsidRPr="009011FE" w:rsidRDefault="00D910EC" w:rsidP="00D910EC">
                        <w:pPr>
                          <w:rPr>
                            <w:rFonts w:ascii="標楷體" w:eastAsia="標楷體" w:hAnsi="標楷體"/>
                            <w:b/>
                            <w:bCs/>
                            <w:sz w:val="20"/>
                            <w:szCs w:val="20"/>
                          </w:rPr>
                        </w:pPr>
                        <w:r w:rsidRPr="009011FE">
                          <w:rPr>
                            <w:rFonts w:ascii="標楷體" w:eastAsia="標楷體" w:hAnsi="標楷體" w:hint="eastAsia"/>
                            <w:b/>
                            <w:bCs/>
                            <w:sz w:val="20"/>
                            <w:szCs w:val="20"/>
                          </w:rPr>
                          <w:t>年度</w:t>
                        </w:r>
                      </w:p>
                    </w:txbxContent>
                  </v:textbox>
                </v:shape>
                <w10:wrap type="square"/>
              </v:group>
              <o:OLEObject Type="Embed" ProgID="Excel.Chart.8" ShapeID="圖表 315377169" DrawAspect="Content" ObjectID="_1813906932" r:id="rId27">
                <o:FieldCodes>\s</o:FieldCodes>
              </o:OLEObject>
            </w:pict>
          </mc:Fallback>
        </mc:AlternateContent>
      </w:r>
      <w:r w:rsidRPr="00F12FDE">
        <w:rPr>
          <w:rFonts w:ascii="標楷體" w:eastAsia="標楷體" w:hAnsi="標楷體" w:hint="eastAsia"/>
          <w:color w:val="000000" w:themeColor="text1"/>
          <w:kern w:val="32"/>
          <w:sz w:val="28"/>
          <w:szCs w:val="28"/>
        </w:rPr>
        <w:t>％），</w:t>
      </w:r>
      <w:r w:rsidRPr="007A4CC6">
        <w:rPr>
          <w:rFonts w:ascii="標楷體" w:eastAsia="標楷體" w:hAnsi="標楷體" w:hint="eastAsia"/>
          <w:color w:val="000000" w:themeColor="text1"/>
          <w:kern w:val="32"/>
          <w:sz w:val="28"/>
          <w:szCs w:val="28"/>
        </w:rPr>
        <w:t>較1</w:t>
      </w:r>
      <w:r w:rsidRPr="007A4CC6">
        <w:rPr>
          <w:rFonts w:ascii="標楷體" w:eastAsia="標楷體" w:hAnsi="標楷體"/>
          <w:color w:val="000000" w:themeColor="text1"/>
          <w:kern w:val="32"/>
          <w:sz w:val="28"/>
          <w:szCs w:val="28"/>
        </w:rPr>
        <w:t>12</w:t>
      </w:r>
      <w:r w:rsidRPr="007A4CC6">
        <w:rPr>
          <w:rFonts w:ascii="標楷體" w:eastAsia="標楷體" w:hAnsi="標楷體" w:hint="eastAsia"/>
          <w:color w:val="000000" w:themeColor="text1"/>
          <w:kern w:val="32"/>
          <w:sz w:val="28"/>
          <w:szCs w:val="28"/>
        </w:rPr>
        <w:t>年度增加2億9,101萬餘元，</w:t>
      </w:r>
      <w:r w:rsidRPr="009E3C2F">
        <w:rPr>
          <w:rFonts w:ascii="標楷體" w:eastAsia="標楷體" w:hAnsi="標楷體" w:hint="eastAsia"/>
          <w:color w:val="000000" w:themeColor="text1"/>
          <w:kern w:val="32"/>
          <w:sz w:val="28"/>
          <w:szCs w:val="28"/>
        </w:rPr>
        <w:t>主要係</w:t>
      </w:r>
      <w:r>
        <w:rPr>
          <w:rFonts w:ascii="標楷體" w:eastAsia="標楷體" w:hAnsi="標楷體" w:hint="eastAsia"/>
          <w:color w:val="000000" w:themeColor="text1"/>
          <w:kern w:val="32"/>
          <w:sz w:val="28"/>
          <w:szCs w:val="28"/>
        </w:rPr>
        <w:t>增</w:t>
      </w:r>
      <w:r w:rsidRPr="009E3C2F">
        <w:rPr>
          <w:rFonts w:ascii="標楷體" w:eastAsia="標楷體" w:hAnsi="標楷體" w:hint="eastAsia"/>
          <w:color w:val="000000" w:themeColor="text1"/>
          <w:kern w:val="32"/>
          <w:sz w:val="28"/>
          <w:szCs w:val="28"/>
        </w:rPr>
        <w:t>列教育人員退休給付</w:t>
      </w:r>
      <w:r w:rsidRPr="00F12FDE">
        <w:rPr>
          <w:rFonts w:ascii="標楷體" w:eastAsia="標楷體" w:hAnsi="標楷體" w:hint="eastAsia"/>
          <w:color w:val="000000" w:themeColor="text1"/>
          <w:kern w:val="32"/>
          <w:sz w:val="28"/>
          <w:szCs w:val="28"/>
        </w:rPr>
        <w:t>；另社區發展及環境保護、債務、補助及其他支出等支出數額合計</w:t>
      </w:r>
      <w:r>
        <w:rPr>
          <w:rFonts w:ascii="標楷體" w:eastAsia="標楷體" w:hAnsi="標楷體"/>
          <w:color w:val="000000" w:themeColor="text1"/>
          <w:kern w:val="32"/>
          <w:sz w:val="28"/>
          <w:szCs w:val="28"/>
        </w:rPr>
        <w:t>9</w:t>
      </w:r>
      <w:r w:rsidRPr="00CA22E1">
        <w:rPr>
          <w:rFonts w:ascii="標楷體" w:eastAsia="標楷體" w:hAnsi="標楷體" w:hint="eastAsia"/>
          <w:color w:val="000000" w:themeColor="text1"/>
          <w:kern w:val="32"/>
          <w:sz w:val="28"/>
          <w:szCs w:val="28"/>
        </w:rPr>
        <w:t>億</w:t>
      </w:r>
      <w:r>
        <w:rPr>
          <w:rFonts w:ascii="標楷體" w:eastAsia="標楷體" w:hAnsi="標楷體"/>
          <w:color w:val="000000" w:themeColor="text1"/>
          <w:kern w:val="32"/>
          <w:sz w:val="28"/>
          <w:szCs w:val="28"/>
        </w:rPr>
        <w:t>6,421</w:t>
      </w:r>
      <w:r w:rsidRPr="00CA22E1">
        <w:rPr>
          <w:rFonts w:ascii="標楷體" w:eastAsia="標楷體" w:hAnsi="標楷體" w:hint="eastAsia"/>
          <w:color w:val="000000" w:themeColor="text1"/>
          <w:kern w:val="32"/>
          <w:sz w:val="28"/>
          <w:szCs w:val="28"/>
        </w:rPr>
        <w:t>萬餘元（</w:t>
      </w:r>
      <w:r>
        <w:rPr>
          <w:rFonts w:ascii="標楷體" w:eastAsia="標楷體" w:hAnsi="標楷體"/>
          <w:color w:val="000000" w:themeColor="text1"/>
          <w:kern w:val="32"/>
          <w:sz w:val="28"/>
          <w:szCs w:val="28"/>
        </w:rPr>
        <w:t>4.09</w:t>
      </w:r>
      <w:r w:rsidRPr="00CA22E1">
        <w:rPr>
          <w:rFonts w:ascii="標楷體" w:eastAsia="標楷體" w:hAnsi="標楷體" w:hint="eastAsia"/>
          <w:color w:val="000000" w:themeColor="text1"/>
          <w:kern w:val="32"/>
          <w:sz w:val="28"/>
          <w:szCs w:val="28"/>
        </w:rPr>
        <w:t>％）</w:t>
      </w:r>
      <w:r w:rsidRPr="00F12FDE">
        <w:rPr>
          <w:rFonts w:ascii="標楷體" w:eastAsia="標楷體" w:hAnsi="標楷體" w:hint="eastAsia"/>
          <w:color w:val="000000" w:themeColor="text1"/>
          <w:kern w:val="32"/>
          <w:sz w:val="28"/>
          <w:szCs w:val="28"/>
        </w:rPr>
        <w:t>，較</w:t>
      </w:r>
      <w:r w:rsidRPr="00EE41B2">
        <w:rPr>
          <w:rFonts w:ascii="標楷體" w:eastAsia="標楷體" w:hAnsi="標楷體" w:hint="eastAsia"/>
          <w:color w:val="000000" w:themeColor="text1"/>
          <w:kern w:val="32"/>
          <w:sz w:val="28"/>
          <w:szCs w:val="28"/>
        </w:rPr>
        <w:t>1</w:t>
      </w:r>
      <w:r w:rsidRPr="00EE41B2">
        <w:rPr>
          <w:rFonts w:ascii="標楷體" w:eastAsia="標楷體" w:hAnsi="標楷體"/>
          <w:color w:val="000000" w:themeColor="text1"/>
          <w:kern w:val="32"/>
          <w:sz w:val="28"/>
          <w:szCs w:val="28"/>
        </w:rPr>
        <w:t>12</w:t>
      </w:r>
      <w:r w:rsidRPr="00EE41B2">
        <w:rPr>
          <w:rFonts w:ascii="標楷體" w:eastAsia="標楷體" w:hAnsi="標楷體" w:hint="eastAsia"/>
          <w:color w:val="000000" w:themeColor="text1"/>
          <w:kern w:val="32"/>
          <w:sz w:val="28"/>
          <w:szCs w:val="28"/>
        </w:rPr>
        <w:t>年度減少1億5,962萬餘元（</w:t>
      </w:r>
      <w:r w:rsidRPr="00F12FDE">
        <w:rPr>
          <w:rFonts w:ascii="標楷體" w:eastAsia="標楷體" w:hAnsi="標楷體" w:hint="eastAsia"/>
          <w:color w:val="000000" w:themeColor="text1"/>
          <w:kern w:val="32"/>
          <w:sz w:val="28"/>
          <w:szCs w:val="28"/>
        </w:rPr>
        <w:t>圖1）。11</w:t>
      </w:r>
      <w:r>
        <w:rPr>
          <w:rFonts w:ascii="標楷體" w:eastAsia="標楷體" w:hAnsi="標楷體"/>
          <w:color w:val="000000" w:themeColor="text1"/>
          <w:kern w:val="32"/>
          <w:sz w:val="28"/>
          <w:szCs w:val="28"/>
        </w:rPr>
        <w:t>3</w:t>
      </w:r>
      <w:r w:rsidRPr="00F12FDE">
        <w:rPr>
          <w:rFonts w:ascii="標楷體" w:eastAsia="標楷體" w:hAnsi="標楷體" w:hint="eastAsia"/>
          <w:color w:val="000000" w:themeColor="text1"/>
          <w:kern w:val="32"/>
          <w:sz w:val="28"/>
          <w:szCs w:val="28"/>
        </w:rPr>
        <w:t>年度</w:t>
      </w:r>
      <w:r w:rsidRPr="00C732E6">
        <w:rPr>
          <w:rFonts w:ascii="標楷體" w:eastAsia="標楷體" w:hAnsi="標楷體" w:hint="eastAsia"/>
          <w:color w:val="000000" w:themeColor="text1"/>
          <w:kern w:val="32"/>
          <w:sz w:val="28"/>
          <w:szCs w:val="28"/>
        </w:rPr>
        <w:t>教育科學文化、社會福利及退休撫卹等具有強制性或義務性質之支出，合計</w:t>
      </w:r>
      <w:r w:rsidRPr="00C732E6">
        <w:rPr>
          <w:rFonts w:ascii="標楷體" w:eastAsia="標楷體" w:hAnsi="標楷體"/>
          <w:color w:val="000000" w:themeColor="text1"/>
          <w:kern w:val="32"/>
          <w:sz w:val="28"/>
          <w:szCs w:val="28"/>
        </w:rPr>
        <w:t>124</w:t>
      </w:r>
      <w:r w:rsidRPr="00C732E6">
        <w:rPr>
          <w:rFonts w:ascii="標楷體" w:eastAsia="標楷體" w:hAnsi="標楷體" w:hint="eastAsia"/>
          <w:color w:val="000000" w:themeColor="text1"/>
          <w:kern w:val="32"/>
          <w:sz w:val="28"/>
          <w:szCs w:val="28"/>
        </w:rPr>
        <w:t>億</w:t>
      </w:r>
      <w:r w:rsidRPr="00C732E6">
        <w:rPr>
          <w:rFonts w:ascii="標楷體" w:eastAsia="標楷體" w:hAnsi="標楷體"/>
          <w:color w:val="000000" w:themeColor="text1"/>
          <w:kern w:val="32"/>
          <w:sz w:val="28"/>
          <w:szCs w:val="28"/>
        </w:rPr>
        <w:t>9,025</w:t>
      </w:r>
      <w:r w:rsidRPr="00C732E6">
        <w:rPr>
          <w:rFonts w:ascii="標楷體" w:eastAsia="標楷體" w:hAnsi="標楷體" w:hint="eastAsia"/>
          <w:color w:val="000000" w:themeColor="text1"/>
          <w:kern w:val="32"/>
          <w:sz w:val="28"/>
          <w:szCs w:val="28"/>
        </w:rPr>
        <w:t>萬餘元，占歲出決算審定總額約</w:t>
      </w:r>
      <w:r w:rsidRPr="00C732E6">
        <w:rPr>
          <w:rFonts w:ascii="標楷體" w:eastAsia="標楷體" w:hAnsi="標楷體"/>
          <w:color w:val="000000" w:themeColor="text1"/>
          <w:kern w:val="32"/>
          <w:sz w:val="28"/>
          <w:szCs w:val="28"/>
        </w:rPr>
        <w:t>52.97</w:t>
      </w:r>
      <w:r w:rsidRPr="00C732E6">
        <w:rPr>
          <w:rFonts w:ascii="標楷體" w:eastAsia="標楷體" w:hAnsi="標楷體" w:hint="eastAsia"/>
          <w:color w:val="000000" w:themeColor="text1"/>
          <w:kern w:val="32"/>
          <w:sz w:val="28"/>
          <w:szCs w:val="28"/>
        </w:rPr>
        <w:t>％，</w:t>
      </w:r>
      <w:r w:rsidRPr="00F12FDE">
        <w:rPr>
          <w:rFonts w:ascii="標楷體" w:eastAsia="標楷體" w:hAnsi="標楷體" w:hint="eastAsia"/>
          <w:color w:val="000000" w:themeColor="text1"/>
          <w:kern w:val="32"/>
          <w:sz w:val="28"/>
          <w:szCs w:val="28"/>
        </w:rPr>
        <w:t>仍影響政府資源配置彈性，</w:t>
      </w:r>
      <w:r>
        <w:rPr>
          <w:rFonts w:ascii="標楷體" w:eastAsia="標楷體" w:hAnsi="標楷體" w:hint="eastAsia"/>
          <w:color w:val="000000" w:themeColor="text1"/>
          <w:kern w:val="32"/>
          <w:sz w:val="28"/>
          <w:szCs w:val="28"/>
        </w:rPr>
        <w:t>有待</w:t>
      </w:r>
      <w:r w:rsidRPr="00F12FDE">
        <w:rPr>
          <w:rFonts w:ascii="標楷體" w:eastAsia="標楷體" w:hAnsi="標楷體" w:hint="eastAsia"/>
          <w:color w:val="000000" w:themeColor="text1"/>
          <w:kern w:val="32"/>
          <w:sz w:val="28"/>
          <w:szCs w:val="28"/>
        </w:rPr>
        <w:t>在兼</w:t>
      </w:r>
      <w:r w:rsidRPr="009E4C30">
        <w:rPr>
          <w:rFonts w:ascii="標楷體" w:eastAsia="標楷體" w:hAnsi="標楷體" w:hint="eastAsia"/>
          <w:color w:val="000000" w:themeColor="text1"/>
          <w:spacing w:val="-4"/>
          <w:kern w:val="32"/>
          <w:sz w:val="28"/>
          <w:szCs w:val="28"/>
        </w:rPr>
        <w:t>顧社會福利、經濟建設、地方永續發展及縣政財政健全下，妥慎配置有限資源，期能達成觀光、農業、經濟、文化、教育、社福各面向都升級之施政理念。</w:t>
      </w:r>
    </w:p>
    <w:p w14:paraId="560699F4" w14:textId="77777777" w:rsidR="00D910EC" w:rsidRPr="00F12FDE" w:rsidRDefault="00D910EC" w:rsidP="00D910EC">
      <w:pPr>
        <w:overflowPunct w:val="0"/>
        <w:spacing w:beforeLines="60" w:before="216" w:afterLines="10" w:after="36" w:line="520" w:lineRule="exact"/>
        <w:ind w:leftChars="100" w:left="240"/>
        <w:jc w:val="both"/>
        <w:rPr>
          <w:rFonts w:ascii="標楷體" w:eastAsia="標楷體" w:hAnsi="標楷體"/>
          <w:b/>
          <w:color w:val="000000" w:themeColor="text1"/>
          <w:kern w:val="32"/>
          <w:sz w:val="32"/>
          <w:szCs w:val="32"/>
        </w:rPr>
      </w:pPr>
      <w:r w:rsidRPr="0089738C">
        <w:rPr>
          <w:rFonts w:ascii="標楷體" w:eastAsia="標楷體" w:hAnsi="標楷體" w:hint="eastAsia"/>
          <w:b/>
          <w:color w:val="000000" w:themeColor="text1"/>
          <w:kern w:val="32"/>
          <w:sz w:val="32"/>
          <w:szCs w:val="32"/>
        </w:rPr>
        <w:t>二、</w:t>
      </w:r>
      <w:r w:rsidRPr="00F12FDE">
        <w:rPr>
          <w:rFonts w:ascii="標楷體" w:eastAsia="標楷體" w:hAnsi="標楷體" w:hint="eastAsia"/>
          <w:b/>
          <w:color w:val="000000" w:themeColor="text1"/>
          <w:kern w:val="32"/>
          <w:sz w:val="32"/>
          <w:szCs w:val="32"/>
        </w:rPr>
        <w:t>施政績效之評估情形及施政效能</w:t>
      </w:r>
    </w:p>
    <w:p w14:paraId="564D0DCB" w14:textId="77777777" w:rsidR="00D910EC" w:rsidRDefault="00D910EC" w:rsidP="00D910EC">
      <w:pPr>
        <w:overflowPunct w:val="0"/>
        <w:spacing w:line="560" w:lineRule="exact"/>
        <w:ind w:firstLineChars="200" w:firstLine="560"/>
        <w:jc w:val="both"/>
        <w:rPr>
          <w:rFonts w:ascii="標楷體" w:eastAsia="標楷體" w:hAnsi="標楷體"/>
          <w:color w:val="000000" w:themeColor="text1"/>
          <w:kern w:val="32"/>
          <w:sz w:val="28"/>
          <w:szCs w:val="28"/>
        </w:rPr>
      </w:pPr>
      <w:r>
        <w:rPr>
          <w:rFonts w:ascii="標楷體" w:eastAsia="標楷體" w:hAnsi="標楷體" w:hint="eastAsia"/>
          <w:color w:val="000000" w:themeColor="text1"/>
          <w:kern w:val="32"/>
          <w:sz w:val="28"/>
          <w:szCs w:val="28"/>
        </w:rPr>
        <w:t>縣政</w:t>
      </w:r>
      <w:r w:rsidRPr="00684ED6">
        <w:rPr>
          <w:rFonts w:ascii="標楷體" w:eastAsia="標楷體" w:hAnsi="標楷體" w:hint="eastAsia"/>
          <w:color w:val="000000" w:themeColor="text1"/>
          <w:kern w:val="32"/>
          <w:sz w:val="28"/>
          <w:szCs w:val="28"/>
        </w:rPr>
        <w:t>府為加強推動各項施政計畫之執行，以落實施政績效及提升施政品質，訂定</w:t>
      </w:r>
      <w:r w:rsidRPr="006D0950">
        <w:rPr>
          <w:rFonts w:ascii="標楷體" w:eastAsia="標楷體" w:hAnsi="標楷體" w:hint="eastAsia"/>
          <w:color w:val="000000" w:themeColor="text1"/>
          <w:kern w:val="32"/>
          <w:sz w:val="28"/>
          <w:szCs w:val="28"/>
        </w:rPr>
        <w:t>臺東縣政府計畫管制考核作業要點及施政績效評核實施計畫等</w:t>
      </w:r>
      <w:r w:rsidRPr="00684ED6">
        <w:rPr>
          <w:rFonts w:ascii="標楷體" w:eastAsia="標楷體" w:hAnsi="標楷體" w:hint="eastAsia"/>
          <w:color w:val="000000" w:themeColor="text1"/>
          <w:kern w:val="32"/>
          <w:sz w:val="28"/>
          <w:szCs w:val="28"/>
        </w:rPr>
        <w:t>規定，據以辦理施政績效評估作業。依縣政府11</w:t>
      </w:r>
      <w:r>
        <w:rPr>
          <w:rFonts w:ascii="標楷體" w:eastAsia="標楷體" w:hAnsi="標楷體"/>
          <w:color w:val="000000" w:themeColor="text1"/>
          <w:kern w:val="32"/>
          <w:sz w:val="28"/>
          <w:szCs w:val="28"/>
        </w:rPr>
        <w:t>3</w:t>
      </w:r>
      <w:r w:rsidRPr="00684ED6">
        <w:rPr>
          <w:rFonts w:ascii="標楷體" w:eastAsia="標楷體" w:hAnsi="標楷體" w:hint="eastAsia"/>
          <w:color w:val="000000" w:themeColor="text1"/>
          <w:kern w:val="32"/>
          <w:sz w:val="28"/>
          <w:szCs w:val="28"/>
        </w:rPr>
        <w:t>年度施政績效報告顯示，該府評核各機關單位</w:t>
      </w:r>
      <w:r w:rsidRPr="00684ED6">
        <w:rPr>
          <w:rFonts w:ascii="標楷體" w:eastAsia="標楷體" w:hAnsi="標楷體" w:hint="eastAsia"/>
          <w:color w:val="000000" w:themeColor="text1"/>
          <w:kern w:val="32"/>
          <w:sz w:val="28"/>
          <w:szCs w:val="28"/>
        </w:rPr>
        <w:lastRenderedPageBreak/>
        <w:t>施政計畫績效，計2</w:t>
      </w:r>
      <w:r>
        <w:rPr>
          <w:rFonts w:ascii="標楷體" w:eastAsia="標楷體" w:hAnsi="標楷體" w:hint="eastAsia"/>
          <w:color w:val="000000" w:themeColor="text1"/>
          <w:kern w:val="32"/>
          <w:sz w:val="28"/>
          <w:szCs w:val="28"/>
        </w:rPr>
        <w:t>0</w:t>
      </w:r>
      <w:r w:rsidRPr="00684ED6">
        <w:rPr>
          <w:rFonts w:ascii="標楷體" w:eastAsia="標楷體" w:hAnsi="標楷體" w:hint="eastAsia"/>
          <w:color w:val="000000" w:themeColor="text1"/>
          <w:kern w:val="32"/>
          <w:sz w:val="28"/>
          <w:szCs w:val="28"/>
        </w:rPr>
        <w:t>單位，</w:t>
      </w:r>
      <w:r w:rsidRPr="00E054AA">
        <w:rPr>
          <w:rFonts w:ascii="標楷體" w:eastAsia="標楷體" w:hAnsi="標楷體" w:hint="eastAsia"/>
          <w:color w:val="000000" w:themeColor="text1"/>
          <w:kern w:val="32"/>
          <w:sz w:val="28"/>
          <w:szCs w:val="28"/>
        </w:rPr>
        <w:t>評估結果年度總體施政績效成績90分以上者有</w:t>
      </w:r>
      <w:r w:rsidRPr="00E054AA">
        <w:rPr>
          <w:rFonts w:ascii="標楷體" w:eastAsia="標楷體" w:hAnsi="標楷體"/>
          <w:color w:val="000000" w:themeColor="text1"/>
          <w:kern w:val="32"/>
          <w:sz w:val="28"/>
          <w:szCs w:val="28"/>
        </w:rPr>
        <w:t>3</w:t>
      </w:r>
      <w:r w:rsidRPr="00E054AA">
        <w:rPr>
          <w:rFonts w:ascii="標楷體" w:eastAsia="標楷體" w:hAnsi="標楷體" w:hint="eastAsia"/>
          <w:color w:val="000000" w:themeColor="text1"/>
          <w:kern w:val="32"/>
          <w:sz w:val="28"/>
          <w:szCs w:val="28"/>
        </w:rPr>
        <w:t>單位（</w:t>
      </w:r>
      <w:r w:rsidRPr="00E054AA">
        <w:rPr>
          <w:rFonts w:ascii="標楷體" w:eastAsia="標楷體" w:hAnsi="標楷體"/>
          <w:color w:val="000000" w:themeColor="text1"/>
          <w:kern w:val="32"/>
          <w:sz w:val="28"/>
          <w:szCs w:val="28"/>
        </w:rPr>
        <w:t>1</w:t>
      </w:r>
      <w:r w:rsidRPr="00E054AA">
        <w:rPr>
          <w:rFonts w:ascii="標楷體" w:eastAsia="標楷體" w:hAnsi="標楷體" w:hint="eastAsia"/>
          <w:color w:val="000000" w:themeColor="text1"/>
          <w:kern w:val="32"/>
          <w:sz w:val="28"/>
          <w:szCs w:val="28"/>
        </w:rPr>
        <w:t>5.00％）、80分以上未達90分者有5單位（25.00％）、</w:t>
      </w:r>
      <w:bookmarkStart w:id="6" w:name="OLE_LINK1"/>
      <w:r w:rsidRPr="00E054AA">
        <w:rPr>
          <w:rFonts w:ascii="標楷體" w:eastAsia="標楷體" w:hAnsi="標楷體" w:hint="eastAsia"/>
          <w:color w:val="000000" w:themeColor="text1"/>
          <w:kern w:val="32"/>
          <w:sz w:val="28"/>
          <w:szCs w:val="28"/>
        </w:rPr>
        <w:t>70分以上未達80分</w:t>
      </w:r>
      <w:bookmarkEnd w:id="6"/>
      <w:r w:rsidRPr="00E054AA">
        <w:rPr>
          <w:rFonts w:ascii="標楷體" w:eastAsia="標楷體" w:hAnsi="標楷體" w:hint="eastAsia"/>
          <w:color w:val="000000" w:themeColor="text1"/>
          <w:kern w:val="32"/>
          <w:sz w:val="28"/>
          <w:szCs w:val="28"/>
        </w:rPr>
        <w:t>者有</w:t>
      </w:r>
      <w:r w:rsidRPr="00E054AA">
        <w:rPr>
          <w:rFonts w:ascii="標楷體" w:eastAsia="標楷體" w:hAnsi="標楷體"/>
          <w:color w:val="000000" w:themeColor="text1"/>
          <w:kern w:val="32"/>
          <w:sz w:val="28"/>
          <w:szCs w:val="28"/>
        </w:rPr>
        <w:t>9</w:t>
      </w:r>
      <w:r w:rsidRPr="00E054AA">
        <w:rPr>
          <w:rFonts w:ascii="標楷體" w:eastAsia="標楷體" w:hAnsi="標楷體" w:hint="eastAsia"/>
          <w:color w:val="000000" w:themeColor="text1"/>
          <w:kern w:val="32"/>
          <w:sz w:val="28"/>
          <w:szCs w:val="28"/>
        </w:rPr>
        <w:t>單位（</w:t>
      </w:r>
      <w:r w:rsidRPr="00E054AA">
        <w:rPr>
          <w:rFonts w:ascii="標楷體" w:eastAsia="標楷體" w:hAnsi="標楷體"/>
          <w:color w:val="000000" w:themeColor="text1"/>
          <w:kern w:val="32"/>
          <w:sz w:val="28"/>
          <w:szCs w:val="28"/>
        </w:rPr>
        <w:t>45</w:t>
      </w:r>
      <w:r w:rsidRPr="00E054AA">
        <w:rPr>
          <w:rFonts w:ascii="標楷體" w:eastAsia="標楷體" w:hAnsi="標楷體" w:hint="eastAsia"/>
          <w:color w:val="000000" w:themeColor="text1"/>
          <w:kern w:val="32"/>
          <w:sz w:val="28"/>
          <w:szCs w:val="28"/>
        </w:rPr>
        <w:t>.00％）、70分以下者有</w:t>
      </w:r>
      <w:r w:rsidRPr="00E054AA">
        <w:rPr>
          <w:rFonts w:ascii="標楷體" w:eastAsia="標楷體" w:hAnsi="標楷體"/>
          <w:color w:val="000000" w:themeColor="text1"/>
          <w:kern w:val="32"/>
          <w:sz w:val="28"/>
          <w:szCs w:val="28"/>
        </w:rPr>
        <w:t>3</w:t>
      </w:r>
      <w:r w:rsidRPr="00E054AA">
        <w:rPr>
          <w:rFonts w:ascii="標楷體" w:eastAsia="標楷體" w:hAnsi="標楷體" w:hint="eastAsia"/>
          <w:color w:val="000000" w:themeColor="text1"/>
          <w:kern w:val="32"/>
          <w:sz w:val="28"/>
          <w:szCs w:val="28"/>
        </w:rPr>
        <w:t>單位（1</w:t>
      </w:r>
      <w:r w:rsidRPr="00E054AA">
        <w:rPr>
          <w:rFonts w:ascii="標楷體" w:eastAsia="標楷體" w:hAnsi="標楷體"/>
          <w:color w:val="000000" w:themeColor="text1"/>
          <w:kern w:val="32"/>
          <w:sz w:val="28"/>
          <w:szCs w:val="28"/>
        </w:rPr>
        <w:t>5</w:t>
      </w:r>
      <w:r w:rsidRPr="00E054AA">
        <w:rPr>
          <w:rFonts w:ascii="標楷體" w:eastAsia="標楷體" w:hAnsi="標楷體" w:hint="eastAsia"/>
          <w:color w:val="000000" w:themeColor="text1"/>
          <w:kern w:val="32"/>
          <w:sz w:val="28"/>
          <w:szCs w:val="28"/>
        </w:rPr>
        <w:t>.00％）。</w:t>
      </w:r>
    </w:p>
    <w:p w14:paraId="6516F61E" w14:textId="77777777" w:rsidR="00D910EC" w:rsidRPr="00F12FDE" w:rsidRDefault="00D910EC" w:rsidP="00D910EC">
      <w:pPr>
        <w:overflowPunct w:val="0"/>
        <w:spacing w:line="540" w:lineRule="exact"/>
        <w:ind w:firstLineChars="200" w:firstLine="560"/>
        <w:jc w:val="both"/>
        <w:rPr>
          <w:rFonts w:ascii="標楷體" w:eastAsia="標楷體" w:hAnsi="標楷體"/>
          <w:color w:val="000000" w:themeColor="text1"/>
          <w:kern w:val="32"/>
          <w:sz w:val="28"/>
          <w:szCs w:val="28"/>
        </w:rPr>
      </w:pPr>
      <w:r w:rsidRPr="00F12FDE">
        <w:rPr>
          <w:rFonts w:ascii="標楷體" w:eastAsia="標楷體" w:hAnsi="標楷體" w:hint="eastAsia"/>
          <w:color w:val="000000" w:themeColor="text1"/>
          <w:kern w:val="32"/>
          <w:sz w:val="28"/>
          <w:szCs w:val="28"/>
        </w:rPr>
        <w:t>另本室依決算法第23條第5款規定，11</w:t>
      </w:r>
      <w:r>
        <w:rPr>
          <w:rFonts w:ascii="標楷體" w:eastAsia="標楷體" w:hAnsi="標楷體"/>
          <w:color w:val="000000" w:themeColor="text1"/>
          <w:kern w:val="32"/>
          <w:sz w:val="28"/>
          <w:szCs w:val="28"/>
        </w:rPr>
        <w:t>3</w:t>
      </w:r>
      <w:r w:rsidRPr="00F12FDE">
        <w:rPr>
          <w:rFonts w:ascii="標楷體" w:eastAsia="標楷體" w:hAnsi="標楷體" w:hint="eastAsia"/>
          <w:color w:val="000000" w:themeColor="text1"/>
          <w:kern w:val="32"/>
          <w:sz w:val="28"/>
          <w:szCs w:val="28"/>
        </w:rPr>
        <w:t>年度審核同類機關施政效能結果，經提出建議意見促請改善者，茲摘要列述如次：</w:t>
      </w:r>
    </w:p>
    <w:p w14:paraId="3CECC0C7" w14:textId="1C0B1CA1" w:rsidR="00D910EC" w:rsidRPr="00483F72" w:rsidRDefault="00D910EC" w:rsidP="00D910EC">
      <w:pPr>
        <w:overflowPunct w:val="0"/>
        <w:spacing w:line="540" w:lineRule="exact"/>
        <w:ind w:firstLineChars="200" w:firstLine="560"/>
        <w:jc w:val="both"/>
        <w:rPr>
          <w:rFonts w:ascii="標楷體" w:eastAsia="標楷體" w:hAnsi="標楷體"/>
          <w:color w:val="000000" w:themeColor="text1"/>
          <w:kern w:val="32"/>
          <w:sz w:val="28"/>
          <w:szCs w:val="28"/>
        </w:rPr>
      </w:pPr>
      <w:r w:rsidRPr="00483F72">
        <w:rPr>
          <w:rFonts w:ascii="標楷體" w:eastAsia="標楷體" w:hAnsi="標楷體" w:hint="eastAsia"/>
          <w:color w:val="000000" w:themeColor="text1"/>
          <w:kern w:val="32"/>
          <w:sz w:val="28"/>
          <w:szCs w:val="28"/>
        </w:rPr>
        <w:t>（一）地政事務所為確保民眾權益與精進地政服務品質及效率，辦理多項利民便民服務作業，惟部分辦理情形未臻周妥，有待研謀改善。（詳乙－</w:t>
      </w:r>
      <w:r w:rsidR="00C97E91">
        <w:rPr>
          <w:rFonts w:ascii="標楷體" w:eastAsia="標楷體" w:hAnsi="標楷體" w:hint="eastAsia"/>
          <w:color w:val="000000" w:themeColor="text1"/>
          <w:kern w:val="32"/>
          <w:sz w:val="28"/>
          <w:szCs w:val="28"/>
        </w:rPr>
        <w:t>64</w:t>
      </w:r>
      <w:r w:rsidRPr="00483F72">
        <w:rPr>
          <w:rFonts w:ascii="標楷體" w:eastAsia="標楷體" w:hAnsi="標楷體" w:hint="eastAsia"/>
          <w:color w:val="000000" w:themeColor="text1"/>
          <w:kern w:val="32"/>
          <w:sz w:val="28"/>
          <w:szCs w:val="28"/>
        </w:rPr>
        <w:t>頁）</w:t>
      </w:r>
    </w:p>
    <w:p w14:paraId="61AC7100" w14:textId="2F7E90EB" w:rsidR="00D910EC" w:rsidRDefault="00D910EC" w:rsidP="00D910EC">
      <w:pPr>
        <w:overflowPunct w:val="0"/>
        <w:spacing w:line="540" w:lineRule="exact"/>
        <w:ind w:firstLineChars="200" w:firstLine="560"/>
        <w:jc w:val="both"/>
        <w:rPr>
          <w:rFonts w:ascii="標楷體" w:eastAsia="標楷體" w:hAnsi="標楷體"/>
          <w:color w:val="000000" w:themeColor="text1"/>
          <w:kern w:val="32"/>
          <w:sz w:val="28"/>
          <w:szCs w:val="28"/>
        </w:rPr>
      </w:pPr>
      <w:r w:rsidRPr="00483F72">
        <w:rPr>
          <w:rFonts w:ascii="標楷體" w:eastAsia="標楷體" w:hAnsi="標楷體" w:hint="eastAsia"/>
          <w:color w:val="000000" w:themeColor="text1"/>
          <w:kern w:val="32"/>
          <w:sz w:val="28"/>
          <w:szCs w:val="28"/>
        </w:rPr>
        <w:t>（二）為促進不動產交易資訊透明，辦理不動產實價登錄作業，惟存有部分不宜揭露之特殊交易資訊仍公開揭露、民眾申報案件內容存有錯誤，及官網提供預售屋買賣備查契約範本未即時更新等情，有待研謀改善。（詳乙－</w:t>
      </w:r>
      <w:r w:rsidR="00C97E91">
        <w:rPr>
          <w:rFonts w:ascii="標楷體" w:eastAsia="標楷體" w:hAnsi="標楷體" w:hint="eastAsia"/>
          <w:color w:val="000000" w:themeColor="text1"/>
          <w:kern w:val="32"/>
          <w:sz w:val="28"/>
          <w:szCs w:val="28"/>
        </w:rPr>
        <w:t>65</w:t>
      </w:r>
      <w:r w:rsidRPr="00483F72">
        <w:rPr>
          <w:rFonts w:ascii="標楷體" w:eastAsia="標楷體" w:hAnsi="標楷體" w:hint="eastAsia"/>
          <w:color w:val="000000" w:themeColor="text1"/>
          <w:kern w:val="32"/>
          <w:sz w:val="28"/>
          <w:szCs w:val="28"/>
        </w:rPr>
        <w:t>頁）</w:t>
      </w:r>
    </w:p>
    <w:p w14:paraId="2F77FD9E" w14:textId="77777777" w:rsidR="00D910EC" w:rsidRPr="0089738C" w:rsidRDefault="00D910EC" w:rsidP="00D910EC">
      <w:pPr>
        <w:overflowPunct w:val="0"/>
        <w:spacing w:beforeLines="60" w:before="216" w:afterLines="10" w:after="36" w:line="550" w:lineRule="exact"/>
        <w:ind w:leftChars="100" w:left="240"/>
        <w:jc w:val="both"/>
        <w:rPr>
          <w:rFonts w:ascii="標楷體" w:eastAsia="標楷體" w:hAnsi="標楷體"/>
          <w:b/>
          <w:color w:val="000000" w:themeColor="text1"/>
          <w:kern w:val="32"/>
          <w:sz w:val="32"/>
          <w:szCs w:val="32"/>
        </w:rPr>
      </w:pPr>
      <w:r>
        <w:rPr>
          <w:rFonts w:ascii="標楷體" w:eastAsia="標楷體" w:hAnsi="標楷體" w:hint="eastAsia"/>
          <w:b/>
          <w:color w:val="000000" w:themeColor="text1"/>
          <w:kern w:val="32"/>
          <w:sz w:val="32"/>
          <w:szCs w:val="32"/>
        </w:rPr>
        <w:t>三、</w:t>
      </w:r>
      <w:r w:rsidRPr="0089738C">
        <w:rPr>
          <w:rFonts w:ascii="標楷體" w:eastAsia="標楷體" w:hAnsi="標楷體" w:hint="eastAsia"/>
          <w:b/>
          <w:color w:val="000000" w:themeColor="text1"/>
          <w:kern w:val="32"/>
          <w:sz w:val="32"/>
          <w:szCs w:val="32"/>
        </w:rPr>
        <w:t>施政方針之重點內容及執行結果</w:t>
      </w:r>
    </w:p>
    <w:p w14:paraId="29497077"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縣政府配合11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年度施政方針籌編11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年度臺東縣總預算、附屬單位預算，據以推動各項政務措施，業獲致具體成效，惟間有部分計畫執行未臻周妥，影響整體執行績效等情，仍待檢討研謀改善。有關整體施政結果，茲依縣政府11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年度施政績效報告及臺東縣總決算等列載有關施政業務實施情形，及本室審核結果，彙整摘述如次：</w:t>
      </w:r>
    </w:p>
    <w:p w14:paraId="016C4573"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（一）民政業務</w:t>
      </w:r>
    </w:p>
    <w:p w14:paraId="31B0F371" w14:textId="77777777" w:rsidR="00D910EC" w:rsidRPr="005529C2" w:rsidRDefault="00D910EC" w:rsidP="00D910EC">
      <w:pPr>
        <w:overflowPunct w:val="0"/>
        <w:spacing w:beforeLines="10" w:before="36"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6C780566"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1.加強地方基礎建設，改善生活環境：補助各鄉（鎮、市）各項防災應急設備（施）、基礎建設工程、殯葬基礎工程（設備）、村里小型工程及設備（施）等經費，共</w:t>
      </w:r>
      <w:r w:rsidRPr="005529C2">
        <w:rPr>
          <w:rFonts w:ascii="標楷體" w:eastAsia="標楷體" w:hAnsi="標楷體"/>
          <w:color w:val="000000" w:themeColor="text1"/>
          <w:kern w:val="32"/>
          <w:sz w:val="28"/>
          <w:szCs w:val="28"/>
        </w:rPr>
        <w:t>1</w:t>
      </w:r>
      <w:r w:rsidRPr="005529C2">
        <w:rPr>
          <w:rFonts w:ascii="標楷體" w:eastAsia="標楷體" w:hAnsi="標楷體" w:hint="eastAsia"/>
          <w:color w:val="000000" w:themeColor="text1"/>
          <w:kern w:val="32"/>
          <w:sz w:val="28"/>
          <w:szCs w:val="28"/>
        </w:rPr>
        <w:t>1案。</w:t>
      </w:r>
    </w:p>
    <w:p w14:paraId="53740D1B"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bookmarkStart w:id="7" w:name="_Hlk171279099"/>
      <w:r w:rsidRPr="005529C2">
        <w:rPr>
          <w:rFonts w:ascii="標楷體" w:eastAsia="標楷體" w:hAnsi="標楷體" w:hint="eastAsia"/>
          <w:color w:val="000000" w:themeColor="text1"/>
          <w:kern w:val="32"/>
          <w:sz w:val="28"/>
          <w:szCs w:val="28"/>
        </w:rPr>
        <w:t>保存及推廣客家文化：</w:t>
      </w:r>
      <w:bookmarkStart w:id="8" w:name="_Hlk171279911"/>
      <w:bookmarkEnd w:id="7"/>
      <w:r w:rsidRPr="005529C2">
        <w:rPr>
          <w:rFonts w:ascii="標楷體" w:eastAsia="標楷體" w:hAnsi="標楷體" w:hint="eastAsia"/>
          <w:color w:val="000000" w:themeColor="text1"/>
          <w:kern w:val="32"/>
          <w:sz w:val="28"/>
          <w:szCs w:val="28"/>
        </w:rPr>
        <w:t>辦理臺東客家學堂營運管理計畫，客家研習課程及客家藝文交流活動共約890人次參加，及辦理臺東縣客庄創生環境營造計畫地方輔導團，創造就業10人，客庄活動擾動約3,500人次。</w:t>
      </w:r>
      <w:bookmarkEnd w:id="8"/>
    </w:p>
    <w:p w14:paraId="2627AE62"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lastRenderedPageBreak/>
        <w:t>3</w:t>
      </w:r>
      <w:r w:rsidRPr="005529C2">
        <w:rPr>
          <w:rFonts w:ascii="標楷體" w:eastAsia="標楷體" w:hAnsi="標楷體"/>
          <w:color w:val="000000" w:themeColor="text1"/>
          <w:kern w:val="32"/>
          <w:sz w:val="28"/>
          <w:szCs w:val="28"/>
        </w:rPr>
        <w:t>.</w:t>
      </w:r>
      <w:bookmarkStart w:id="9" w:name="_Hlk171279601"/>
      <w:bookmarkStart w:id="10" w:name="_Hlk139919790"/>
      <w:r w:rsidRPr="005529C2">
        <w:rPr>
          <w:rFonts w:ascii="標楷體" w:eastAsia="標楷體" w:hAnsi="標楷體" w:hint="eastAsia"/>
          <w:color w:val="000000" w:themeColor="text1"/>
          <w:kern w:val="32"/>
          <w:sz w:val="28"/>
          <w:szCs w:val="28"/>
        </w:rPr>
        <w:t>維護戶役政資訊系統正常運作：改善臺東縣戶役政資訊系統與應用電腦軟硬體設備維護，提升戶政服務品質及服務績效。</w:t>
      </w:r>
      <w:bookmarkEnd w:id="9"/>
    </w:p>
    <w:bookmarkEnd w:id="10"/>
    <w:p w14:paraId="5B59BCD1"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（二）財政及經濟發展業務</w:t>
      </w:r>
    </w:p>
    <w:p w14:paraId="1CAD8840"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4850CF6C"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1.健全政府財政，提升財務效能：持續推動各項開源節流措施，增裕縣庫收入，並強化庫款支付安全控管機制。</w:t>
      </w:r>
    </w:p>
    <w:p w14:paraId="5F3249B5"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2.推廣再生能源設置及運用：辦理臺東綠能韌性城市計畫，完成再生能源推廣相關宣導活動3場次，提升再生能源發電設備裝置總容量</w:t>
      </w:r>
      <w:r w:rsidRPr="005529C2">
        <w:rPr>
          <w:rFonts w:ascii="標楷體" w:eastAsia="標楷體" w:hAnsi="標楷體"/>
          <w:color w:val="000000" w:themeColor="text1"/>
          <w:kern w:val="32"/>
          <w:sz w:val="28"/>
          <w:szCs w:val="28"/>
        </w:rPr>
        <w:t>11,457.045kw</w:t>
      </w:r>
      <w:r w:rsidRPr="005529C2">
        <w:rPr>
          <w:rFonts w:ascii="標楷體" w:eastAsia="標楷體" w:hAnsi="標楷體" w:hint="eastAsia"/>
          <w:color w:val="000000" w:themeColor="text1"/>
          <w:kern w:val="32"/>
          <w:sz w:val="28"/>
          <w:szCs w:val="28"/>
        </w:rPr>
        <w:t>。</w:t>
      </w:r>
    </w:p>
    <w:p w14:paraId="27429F0A"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維護及管理縣有土地，確保公產權益：對於縣有土地被占用、積欠租金或使用補償金等情形，辦理排除占用及催收；持續管理、活化、清理縣有非公用土地，依年度清理計畫，配合縣政發展開發活化，提升經濟價值。</w:t>
      </w:r>
    </w:p>
    <w:p w14:paraId="41DC06E5"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有關縣政府之執行情形，經本室審核結果，核有：</w:t>
      </w:r>
    </w:p>
    <w:p w14:paraId="310144E0" w14:textId="5685E42C"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w:t>
      </w:r>
      <w:r w:rsidRPr="00D170FE">
        <w:rPr>
          <w:rFonts w:ascii="標楷體" w:eastAsia="標楷體" w:hAnsi="標楷體" w:hint="eastAsia"/>
          <w:color w:val="000000" w:themeColor="text1"/>
          <w:kern w:val="32"/>
          <w:sz w:val="28"/>
          <w:szCs w:val="28"/>
        </w:rPr>
        <w:t>臺東縣113年</w:t>
      </w:r>
      <w:r w:rsidR="00771B2F">
        <w:rPr>
          <w:rFonts w:ascii="標楷體" w:eastAsia="標楷體" w:hAnsi="標楷體" w:hint="eastAsia"/>
          <w:color w:val="000000" w:themeColor="text1"/>
          <w:kern w:val="32"/>
          <w:sz w:val="28"/>
          <w:szCs w:val="28"/>
        </w:rPr>
        <w:t>度</w:t>
      </w:r>
      <w:r w:rsidRPr="00D170FE">
        <w:rPr>
          <w:rFonts w:ascii="標楷體" w:eastAsia="標楷體" w:hAnsi="標楷體" w:hint="eastAsia"/>
          <w:color w:val="000000" w:themeColor="text1"/>
          <w:kern w:val="32"/>
          <w:sz w:val="28"/>
          <w:szCs w:val="28"/>
        </w:rPr>
        <w:t>歲入歲出連續10年度賸餘、收入支出連續6年度賸餘、累計短絀為近10年度最低，且1年以上公共債務歸零，整體財政狀況持續轉佳，惟仍存有自籌財源比率偏低，及歲出資本門應付保留數比率偏高等情，有待賡續檢討研謀改善</w:t>
      </w:r>
      <w:r w:rsidRPr="005529C2">
        <w:rPr>
          <w:rFonts w:ascii="標楷體" w:eastAsia="標楷體" w:hAnsi="標楷體" w:hint="eastAsia"/>
          <w:color w:val="000000" w:themeColor="text1"/>
          <w:kern w:val="32"/>
          <w:sz w:val="28"/>
          <w:szCs w:val="28"/>
        </w:rPr>
        <w:t>。（詳乙－</w:t>
      </w:r>
      <w:r w:rsidR="00C97E91">
        <w:rPr>
          <w:rFonts w:ascii="標楷體" w:eastAsia="標楷體" w:hAnsi="標楷體" w:hint="eastAsia"/>
          <w:color w:val="000000" w:themeColor="text1"/>
          <w:kern w:val="32"/>
          <w:sz w:val="28"/>
          <w:szCs w:val="28"/>
        </w:rPr>
        <w:t>11</w:t>
      </w:r>
      <w:r w:rsidRPr="005529C2">
        <w:rPr>
          <w:rFonts w:ascii="標楷體" w:eastAsia="標楷體" w:hAnsi="標楷體" w:hint="eastAsia"/>
          <w:color w:val="000000" w:themeColor="text1"/>
          <w:kern w:val="32"/>
          <w:sz w:val="28"/>
          <w:szCs w:val="28"/>
        </w:rPr>
        <w:t>頁）</w:t>
      </w:r>
    </w:p>
    <w:p w14:paraId="18BC1C5F" w14:textId="7785A5CC"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r w:rsidRPr="00D170FE">
        <w:rPr>
          <w:rFonts w:ascii="標楷體" w:eastAsia="標楷體" w:hAnsi="標楷體" w:hint="eastAsia"/>
          <w:color w:val="000000" w:themeColor="text1"/>
          <w:kern w:val="32"/>
          <w:sz w:val="28"/>
          <w:szCs w:val="28"/>
        </w:rPr>
        <w:t>配合中央政策推動綠能產業發展，近3年累計再生能源發電設置容量成長近3成，惟仍有原規劃優先建置太陽光電設備之場域及其裝置容量實際完成數偏低、地熱能及小水力發電仍待積極推動等情事，亟待積極研謀改善</w:t>
      </w:r>
      <w:r w:rsidRPr="005529C2">
        <w:rPr>
          <w:rFonts w:ascii="標楷體" w:eastAsia="標楷體" w:hAnsi="標楷體" w:hint="eastAsia"/>
          <w:color w:val="000000" w:themeColor="text1"/>
          <w:kern w:val="32"/>
          <w:sz w:val="28"/>
          <w:szCs w:val="28"/>
        </w:rPr>
        <w:t>。（詳乙－</w:t>
      </w:r>
      <w:r w:rsidR="00C97E91">
        <w:rPr>
          <w:rFonts w:ascii="標楷體" w:eastAsia="標楷體" w:hAnsi="標楷體" w:hint="eastAsia"/>
          <w:color w:val="000000" w:themeColor="text1"/>
          <w:kern w:val="32"/>
          <w:sz w:val="28"/>
          <w:szCs w:val="28"/>
        </w:rPr>
        <w:t>20</w:t>
      </w:r>
      <w:r w:rsidRPr="005529C2">
        <w:rPr>
          <w:rFonts w:ascii="標楷體" w:eastAsia="標楷體" w:hAnsi="標楷體" w:hint="eastAsia"/>
          <w:color w:val="000000" w:themeColor="text1"/>
          <w:kern w:val="32"/>
          <w:sz w:val="28"/>
          <w:szCs w:val="28"/>
        </w:rPr>
        <w:t>頁）</w:t>
      </w:r>
    </w:p>
    <w:p w14:paraId="03991792" w14:textId="0DAC9F28"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w:t>
      </w:r>
      <w:r w:rsidRPr="00D170FE">
        <w:rPr>
          <w:rFonts w:ascii="標楷體" w:eastAsia="標楷體" w:hAnsi="標楷體" w:hint="eastAsia"/>
          <w:color w:val="000000" w:themeColor="text1"/>
          <w:kern w:val="32"/>
          <w:sz w:val="28"/>
          <w:szCs w:val="28"/>
        </w:rPr>
        <w:t>持續辦理非公用土地維護及運用作業，以維護縣有財產權益，惟存有未訂定清查計畫、未派員定期赴現場勘查及被占用或閒置土地仍多等情事，有待檢討改善</w:t>
      </w:r>
      <w:r w:rsidRPr="005529C2">
        <w:rPr>
          <w:rFonts w:ascii="標楷體" w:eastAsia="標楷體" w:hAnsi="標楷體" w:hint="eastAsia"/>
          <w:color w:val="000000" w:themeColor="text1"/>
          <w:kern w:val="32"/>
          <w:sz w:val="28"/>
          <w:szCs w:val="28"/>
        </w:rPr>
        <w:t>。（詳乙－</w:t>
      </w:r>
      <w:r w:rsidR="00C97E91">
        <w:rPr>
          <w:rFonts w:ascii="標楷體" w:eastAsia="標楷體" w:hAnsi="標楷體" w:hint="eastAsia"/>
          <w:color w:val="000000" w:themeColor="text1"/>
          <w:kern w:val="32"/>
          <w:sz w:val="28"/>
          <w:szCs w:val="28"/>
        </w:rPr>
        <w:t>21</w:t>
      </w:r>
      <w:r w:rsidRPr="005529C2">
        <w:rPr>
          <w:rFonts w:ascii="標楷體" w:eastAsia="標楷體" w:hAnsi="標楷體" w:hint="eastAsia"/>
          <w:color w:val="000000" w:themeColor="text1"/>
          <w:kern w:val="32"/>
          <w:sz w:val="28"/>
          <w:szCs w:val="28"/>
        </w:rPr>
        <w:t>頁）</w:t>
      </w:r>
    </w:p>
    <w:p w14:paraId="2329F237"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（三）建設業務</w:t>
      </w:r>
    </w:p>
    <w:p w14:paraId="1B3DE7F9"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30F8F394"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bookmarkStart w:id="11" w:name="_Hlk76999776"/>
      <w:r w:rsidRPr="005529C2">
        <w:rPr>
          <w:rFonts w:ascii="標楷體" w:eastAsia="標楷體" w:hAnsi="標楷體" w:hint="eastAsia"/>
          <w:color w:val="000000" w:themeColor="text1"/>
          <w:kern w:val="32"/>
          <w:sz w:val="28"/>
          <w:szCs w:val="28"/>
        </w:rPr>
        <w:lastRenderedPageBreak/>
        <w:t>1.建構完善道路系統：辦理縣道、鄉道及村里道路養護，提升縣民生活品質。</w:t>
      </w:r>
    </w:p>
    <w:bookmarkEnd w:id="11"/>
    <w:p w14:paraId="59A5507A"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2.營造優質環境：以「減量、綠化、生態化及文化深耕」的理念，呈現臺東城鄉風貌多元文化屬性與自然景觀。</w:t>
      </w:r>
    </w:p>
    <w:p w14:paraId="360D3EC0" w14:textId="77777777" w:rsidR="00D910EC"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3.工程施工</w:t>
      </w:r>
      <w:r w:rsidRPr="005529C2">
        <w:rPr>
          <w:rFonts w:ascii="標楷體" w:eastAsia="標楷體" w:hAnsi="標楷體"/>
          <w:color w:val="000000" w:themeColor="text1"/>
          <w:kern w:val="32"/>
          <w:sz w:val="28"/>
          <w:szCs w:val="28"/>
        </w:rPr>
        <w:t>查核小組</w:t>
      </w:r>
      <w:r w:rsidRPr="005529C2">
        <w:rPr>
          <w:rFonts w:ascii="標楷體" w:eastAsia="標楷體" w:hAnsi="標楷體" w:hint="eastAsia"/>
          <w:color w:val="000000" w:themeColor="text1"/>
          <w:kern w:val="32"/>
          <w:sz w:val="28"/>
          <w:szCs w:val="28"/>
        </w:rPr>
        <w:t>定期查核：縣政府工程施工查核小組113年度累計查核所屬（轄）機關工程品質及進度案</w:t>
      </w:r>
      <w:r>
        <w:rPr>
          <w:rFonts w:ascii="標楷體" w:eastAsia="標楷體" w:hAnsi="標楷體" w:hint="eastAsia"/>
          <w:color w:val="000000" w:themeColor="text1"/>
          <w:kern w:val="32"/>
          <w:sz w:val="28"/>
          <w:szCs w:val="28"/>
        </w:rPr>
        <w:t>件，計</w:t>
      </w:r>
      <w:r w:rsidRPr="005529C2">
        <w:rPr>
          <w:rFonts w:ascii="標楷體" w:eastAsia="標楷體" w:hAnsi="標楷體" w:hint="eastAsia"/>
          <w:color w:val="000000" w:themeColor="text1"/>
          <w:kern w:val="32"/>
          <w:sz w:val="28"/>
          <w:szCs w:val="28"/>
        </w:rPr>
        <w:t>75件。</w:t>
      </w:r>
    </w:p>
    <w:p w14:paraId="352D0AD7" w14:textId="77777777" w:rsidR="00D910EC"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Pr>
          <w:rFonts w:ascii="標楷體" w:eastAsia="標楷體" w:hAnsi="標楷體" w:hint="eastAsia"/>
          <w:color w:val="000000" w:themeColor="text1"/>
          <w:kern w:val="32"/>
          <w:sz w:val="28"/>
          <w:szCs w:val="28"/>
        </w:rPr>
        <w:t>4.辦理</w:t>
      </w:r>
      <w:r w:rsidRPr="0041260B">
        <w:rPr>
          <w:rFonts w:ascii="標楷體" w:eastAsia="標楷體" w:hAnsi="標楷體" w:hint="eastAsia"/>
          <w:color w:val="000000" w:themeColor="text1"/>
          <w:kern w:val="32"/>
          <w:sz w:val="28"/>
          <w:szCs w:val="28"/>
        </w:rPr>
        <w:t>政府採購教育訓練及發包中心代辦招決標業務</w:t>
      </w:r>
      <w:r>
        <w:rPr>
          <w:rFonts w:ascii="標楷體" w:eastAsia="標楷體" w:hAnsi="標楷體" w:hint="eastAsia"/>
          <w:color w:val="000000" w:themeColor="text1"/>
          <w:kern w:val="32"/>
          <w:sz w:val="28"/>
          <w:szCs w:val="28"/>
        </w:rPr>
        <w:t>。</w:t>
      </w:r>
    </w:p>
    <w:p w14:paraId="1C05B1B3"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Pr>
          <w:rFonts w:ascii="標楷體" w:eastAsia="標楷體" w:hAnsi="標楷體" w:hint="eastAsia"/>
          <w:color w:val="000000" w:themeColor="text1"/>
          <w:kern w:val="32"/>
          <w:sz w:val="28"/>
          <w:szCs w:val="28"/>
        </w:rPr>
        <w:t>5.</w:t>
      </w:r>
      <w:r w:rsidRPr="00796DC2">
        <w:rPr>
          <w:rFonts w:ascii="標楷體" w:eastAsia="標楷體" w:hAnsi="標楷體" w:hint="eastAsia"/>
          <w:color w:val="000000" w:themeColor="text1"/>
          <w:kern w:val="32"/>
          <w:sz w:val="28"/>
          <w:szCs w:val="28"/>
        </w:rPr>
        <w:t>推動水利建設</w:t>
      </w:r>
      <w:r>
        <w:rPr>
          <w:rFonts w:ascii="新細明體" w:hAnsi="新細明體" w:hint="eastAsia"/>
          <w:color w:val="000000" w:themeColor="text1"/>
          <w:kern w:val="32"/>
          <w:sz w:val="28"/>
          <w:szCs w:val="28"/>
        </w:rPr>
        <w:t>：</w:t>
      </w:r>
      <w:r w:rsidRPr="00796DC2">
        <w:rPr>
          <w:rFonts w:ascii="標楷體" w:eastAsia="標楷體" w:hAnsi="標楷體" w:hint="eastAsia"/>
          <w:color w:val="000000" w:themeColor="text1"/>
          <w:kern w:val="32"/>
          <w:sz w:val="28"/>
          <w:szCs w:val="28"/>
        </w:rPr>
        <w:t>持續辦理縣管河川、區域排水等疏濬清淤管理及養護、防汛搶險及水災應變中心值勤等，促進水資源永續利用。</w:t>
      </w:r>
    </w:p>
    <w:p w14:paraId="217EE078"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有關縣政府之執行情形，經本室審核結果，核有：</w:t>
      </w:r>
    </w:p>
    <w:p w14:paraId="1B76172A" w14:textId="6EF94825"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w:t>
      </w:r>
      <w:r w:rsidRPr="00D170FE">
        <w:rPr>
          <w:rFonts w:ascii="標楷體" w:eastAsia="標楷體" w:hAnsi="標楷體" w:hint="eastAsia"/>
          <w:color w:val="000000" w:themeColor="text1"/>
          <w:kern w:val="32"/>
          <w:sz w:val="28"/>
          <w:szCs w:val="28"/>
        </w:rPr>
        <w:t>為提升臺東車站周邊道路景觀及人本通行環境品質，辦理臺東車站門戶道路景觀提升計畫工程，惟間有部分工項規劃設計、履約驗收及道路巡查養護等作業未臻周妥，亟待研謀改善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22</w:t>
      </w:r>
      <w:r w:rsidRPr="005529C2">
        <w:rPr>
          <w:rFonts w:ascii="標楷體" w:eastAsia="標楷體" w:hAnsi="標楷體" w:hint="eastAsia"/>
          <w:color w:val="000000" w:themeColor="text1"/>
          <w:kern w:val="32"/>
          <w:sz w:val="28"/>
          <w:szCs w:val="28"/>
        </w:rPr>
        <w:t>頁）</w:t>
      </w:r>
    </w:p>
    <w:p w14:paraId="1C63693F" w14:textId="49A497CC"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r w:rsidRPr="00D170FE">
        <w:rPr>
          <w:rFonts w:ascii="標楷體" w:eastAsia="標楷體" w:hAnsi="標楷體" w:hint="eastAsia"/>
          <w:color w:val="000000" w:themeColor="text1"/>
          <w:kern w:val="32"/>
          <w:sz w:val="28"/>
          <w:szCs w:val="28"/>
        </w:rPr>
        <w:t>為建構臺東市綠色生活網絡系統，邁向永續生態城市發展目標，辦理森林公園景觀改造計畫，惟間有部分兒童遊戲場設施之施工品質未臻良善，及部分履約執行情形未盡理想，亟待檢討改善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26</w:t>
      </w:r>
      <w:r w:rsidRPr="005529C2">
        <w:rPr>
          <w:rFonts w:ascii="標楷體" w:eastAsia="標楷體" w:hAnsi="標楷體" w:hint="eastAsia"/>
          <w:color w:val="000000" w:themeColor="text1"/>
          <w:kern w:val="32"/>
          <w:sz w:val="28"/>
          <w:szCs w:val="28"/>
        </w:rPr>
        <w:t>頁）</w:t>
      </w:r>
    </w:p>
    <w:p w14:paraId="2CC95833" w14:textId="1B9AEE7C"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w:t>
      </w:r>
      <w:r w:rsidRPr="00D170FE">
        <w:rPr>
          <w:rFonts w:ascii="標楷體" w:eastAsia="標楷體" w:hAnsi="標楷體" w:hint="eastAsia"/>
          <w:color w:val="000000" w:themeColor="text1"/>
          <w:kern w:val="32"/>
          <w:sz w:val="28"/>
          <w:szCs w:val="28"/>
        </w:rPr>
        <w:t>為加強公共工程品質管理，提升工程建設品質，成立縣政府工程施工查核小組定期查核所屬（轄）機關工程品質及進度等事宜，惟間有部分執行情形與自訂規定不符，選案範圍及查核作業未臻周妥，亟待檢討改善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27</w:t>
      </w:r>
      <w:r w:rsidRPr="005529C2">
        <w:rPr>
          <w:rFonts w:ascii="標楷體" w:eastAsia="標楷體" w:hAnsi="標楷體" w:hint="eastAsia"/>
          <w:color w:val="000000" w:themeColor="text1"/>
          <w:kern w:val="32"/>
          <w:sz w:val="28"/>
          <w:szCs w:val="28"/>
        </w:rPr>
        <w:t>頁）</w:t>
      </w:r>
    </w:p>
    <w:p w14:paraId="43496CDA" w14:textId="6F05BBFD"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4.</w:t>
      </w:r>
      <w:r w:rsidRPr="00D170FE">
        <w:rPr>
          <w:rFonts w:ascii="標楷體" w:eastAsia="標楷體" w:hAnsi="標楷體" w:hint="eastAsia"/>
          <w:color w:val="000000" w:themeColor="text1"/>
          <w:kern w:val="32"/>
          <w:sz w:val="28"/>
          <w:szCs w:val="28"/>
        </w:rPr>
        <w:t>部分工程採購案件間有流（廢）標多次無法及時決標，影響公共工程建設之推動，或未依限刊登決標公告，亟待檢討改進</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29</w:t>
      </w:r>
      <w:r w:rsidRPr="005529C2">
        <w:rPr>
          <w:rFonts w:ascii="標楷體" w:eastAsia="標楷體" w:hAnsi="標楷體" w:hint="eastAsia"/>
          <w:color w:val="000000" w:themeColor="text1"/>
          <w:kern w:val="32"/>
          <w:sz w:val="28"/>
          <w:szCs w:val="28"/>
        </w:rPr>
        <w:t>頁）</w:t>
      </w:r>
    </w:p>
    <w:p w14:paraId="72E1B63E" w14:textId="2BBFCEEC"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5.</w:t>
      </w:r>
      <w:r w:rsidRPr="00D170FE">
        <w:rPr>
          <w:rFonts w:ascii="標楷體" w:eastAsia="標楷體" w:hAnsi="標楷體" w:hint="eastAsia"/>
          <w:color w:val="000000" w:themeColor="text1"/>
          <w:kern w:val="32"/>
          <w:sz w:val="28"/>
          <w:szCs w:val="28"/>
        </w:rPr>
        <w:t>縣政府及所屬各機關學校辦理採購執行情形，存有共同性缺失態樣，亟待督促檢討改善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30</w:t>
      </w:r>
      <w:r w:rsidRPr="005529C2">
        <w:rPr>
          <w:rFonts w:ascii="標楷體" w:eastAsia="標楷體" w:hAnsi="標楷體" w:hint="eastAsia"/>
          <w:color w:val="000000" w:themeColor="text1"/>
          <w:kern w:val="32"/>
          <w:sz w:val="28"/>
          <w:szCs w:val="28"/>
        </w:rPr>
        <w:t>頁）</w:t>
      </w:r>
    </w:p>
    <w:p w14:paraId="58195A90"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（四）教育業務</w:t>
      </w:r>
    </w:p>
    <w:p w14:paraId="5FB431D5"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1EE8AB52"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1.維持學生基本學力，提升科學與閱讀素養：加強科學教育，提升科學素養；</w:t>
      </w:r>
      <w:r w:rsidRPr="005529C2">
        <w:rPr>
          <w:rFonts w:ascii="標楷體" w:eastAsia="標楷體" w:hAnsi="標楷體" w:hint="eastAsia"/>
          <w:color w:val="000000" w:themeColor="text1"/>
          <w:kern w:val="32"/>
          <w:sz w:val="28"/>
          <w:szCs w:val="28"/>
        </w:rPr>
        <w:lastRenderedPageBreak/>
        <w:t>提升學生閱讀、寫作、英語等基本學習能力。</w:t>
      </w:r>
    </w:p>
    <w:p w14:paraId="5F0134B1"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2.改善國民中小學教學環境及設備：補助學校辦理建物公共安全檢查簽證及申報、消防設備申報及維修變更、改善教學環境及教學設備、執行強化校園安全防護工作。</w:t>
      </w:r>
    </w:p>
    <w:p w14:paraId="4C4F4437"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w:t>
      </w:r>
      <w:r w:rsidRPr="005529C2">
        <w:rPr>
          <w:rFonts w:ascii="標楷體" w:eastAsia="標楷體" w:hAnsi="標楷體"/>
          <w:color w:val="000000" w:themeColor="text1"/>
          <w:kern w:val="32"/>
          <w:sz w:val="28"/>
          <w:szCs w:val="28"/>
        </w:rPr>
        <w:t>.</w:t>
      </w:r>
      <w:r w:rsidRPr="005529C2">
        <w:rPr>
          <w:rFonts w:ascii="標楷體" w:eastAsia="標楷體" w:hAnsi="標楷體" w:hint="eastAsia"/>
          <w:color w:val="000000" w:themeColor="text1"/>
          <w:kern w:val="32"/>
          <w:sz w:val="28"/>
          <w:szCs w:val="28"/>
        </w:rPr>
        <w:t>提升運動風氣，增加規律運動人口：辦理各項體育活動，促進基層體育發展並推動面山親海教育，及積極爭取辦理各項全國性賽事活動，由學校體育發展為基礎，延伸至全民運動推廣。</w:t>
      </w:r>
    </w:p>
    <w:p w14:paraId="17F8CAA0"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有關縣政府之執行情形，經本室審核結果，核有：</w:t>
      </w:r>
    </w:p>
    <w:p w14:paraId="3E820B08" w14:textId="10A6EA63"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w:t>
      </w:r>
      <w:r w:rsidRPr="00D170FE">
        <w:rPr>
          <w:rFonts w:ascii="標楷體" w:eastAsia="標楷體" w:hAnsi="標楷體" w:hint="eastAsia"/>
          <w:color w:val="000000" w:themeColor="text1"/>
          <w:kern w:val="32"/>
          <w:sz w:val="28"/>
          <w:szCs w:val="28"/>
        </w:rPr>
        <w:t>為提升偏遠地區學校教育品質，均衡城鄉教育資源，積極推動偏遠地區學校教育發展，惟師資配置、正式教師流動率及學生學習成效等未盡理想，亟待研謀改善，以保障偏遠學童教育品質</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31</w:t>
      </w:r>
      <w:r w:rsidRPr="005529C2">
        <w:rPr>
          <w:rFonts w:ascii="標楷體" w:eastAsia="標楷體" w:hAnsi="標楷體" w:hint="eastAsia"/>
          <w:color w:val="000000" w:themeColor="text1"/>
          <w:kern w:val="32"/>
          <w:sz w:val="28"/>
          <w:szCs w:val="28"/>
        </w:rPr>
        <w:t>頁）</w:t>
      </w:r>
    </w:p>
    <w:p w14:paraId="1DEE0082" w14:textId="7052CC08"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r w:rsidRPr="00D170FE">
        <w:rPr>
          <w:rFonts w:ascii="標楷體" w:eastAsia="標楷體" w:hAnsi="標楷體" w:hint="eastAsia"/>
          <w:color w:val="000000" w:themeColor="text1"/>
          <w:kern w:val="32"/>
          <w:sz w:val="28"/>
          <w:szCs w:val="28"/>
        </w:rPr>
        <w:t>為使校園安全防護機制有效運作，訂定強化校園安全防護工作具體作法，惟近年部分校園安全通報事件存有上升趨勢，或部分學校未執行校園安全維護自主檢核工作、未繪製校內外周邊安全地圖、監視鏡頭損壞未立即修復，及攝錄資料保存天數未符規定等情事，亟待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33</w:t>
      </w:r>
      <w:r w:rsidRPr="005529C2">
        <w:rPr>
          <w:rFonts w:ascii="標楷體" w:eastAsia="標楷體" w:hAnsi="標楷體" w:hint="eastAsia"/>
          <w:color w:val="000000" w:themeColor="text1"/>
          <w:kern w:val="32"/>
          <w:sz w:val="28"/>
          <w:szCs w:val="28"/>
        </w:rPr>
        <w:t>頁）</w:t>
      </w:r>
    </w:p>
    <w:p w14:paraId="4E964375" w14:textId="492703CB"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w:t>
      </w:r>
      <w:r w:rsidRPr="00D170FE">
        <w:rPr>
          <w:rFonts w:ascii="標楷體" w:eastAsia="標楷體" w:hAnsi="標楷體" w:hint="eastAsia"/>
          <w:color w:val="000000" w:themeColor="text1"/>
          <w:kern w:val="32"/>
          <w:sz w:val="28"/>
          <w:szCs w:val="28"/>
        </w:rPr>
        <w:t>為建構安全、韌性及永續之校園安全環境，持續推動校舍耐震能力評估及補強或拆除重建，惟間有部分校舍建築結構迄未完成耐震補強及構件劣化潛在風險高於一般校舍等情，亟待研謀改善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35</w:t>
      </w:r>
      <w:r w:rsidRPr="005529C2">
        <w:rPr>
          <w:rFonts w:ascii="標楷體" w:eastAsia="標楷體" w:hAnsi="標楷體" w:hint="eastAsia"/>
          <w:color w:val="000000" w:themeColor="text1"/>
          <w:kern w:val="32"/>
          <w:sz w:val="28"/>
          <w:szCs w:val="28"/>
        </w:rPr>
        <w:t>頁）</w:t>
      </w:r>
    </w:p>
    <w:p w14:paraId="75A6BD3C" w14:textId="496D50B9"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4.</w:t>
      </w:r>
      <w:r w:rsidRPr="00D170FE">
        <w:rPr>
          <w:rFonts w:ascii="標楷體" w:eastAsia="標楷體" w:hAnsi="標楷體" w:hint="eastAsia"/>
          <w:color w:val="000000" w:themeColor="text1"/>
          <w:kern w:val="32"/>
          <w:sz w:val="28"/>
          <w:szCs w:val="28"/>
        </w:rPr>
        <w:t>為增加縣民運動場域及推動青年事務，規劃興建運動館及青少年福利服務中心，惟間有工程施工品質管理及履約作業尚欠周延，亟待研謀改善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36</w:t>
      </w:r>
      <w:r w:rsidRPr="005529C2">
        <w:rPr>
          <w:rFonts w:ascii="標楷體" w:eastAsia="標楷體" w:hAnsi="標楷體" w:hint="eastAsia"/>
          <w:color w:val="000000" w:themeColor="text1"/>
          <w:kern w:val="32"/>
          <w:sz w:val="28"/>
          <w:szCs w:val="28"/>
        </w:rPr>
        <w:t>頁）</w:t>
      </w:r>
    </w:p>
    <w:p w14:paraId="18B6AFEB" w14:textId="6A001413"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5.</w:t>
      </w:r>
      <w:r w:rsidRPr="00D170FE">
        <w:rPr>
          <w:rFonts w:ascii="標楷體" w:eastAsia="標楷體" w:hAnsi="標楷體" w:hint="eastAsia"/>
          <w:color w:val="000000" w:themeColor="text1"/>
          <w:kern w:val="32"/>
          <w:sz w:val="28"/>
          <w:szCs w:val="28"/>
        </w:rPr>
        <w:t>為提供教師、職員及學生優質學習空間，並開放社區居民共享學校圖書資源，以達閱讀推廣之目的，於學校內建置社區共讀站，惟間有採購及開放管理等作業未盡理想，亟待督促研謀改善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37</w:t>
      </w:r>
      <w:r w:rsidRPr="005529C2">
        <w:rPr>
          <w:rFonts w:ascii="標楷體" w:eastAsia="標楷體" w:hAnsi="標楷體" w:hint="eastAsia"/>
          <w:color w:val="000000" w:themeColor="text1"/>
          <w:kern w:val="32"/>
          <w:sz w:val="28"/>
          <w:szCs w:val="28"/>
        </w:rPr>
        <w:t>頁）</w:t>
      </w:r>
    </w:p>
    <w:p w14:paraId="33878D6F" w14:textId="4201F6E0"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6</w:t>
      </w:r>
      <w:r w:rsidRPr="005529C2">
        <w:rPr>
          <w:rFonts w:ascii="標楷體" w:eastAsia="標楷體" w:hAnsi="標楷體" w:hint="eastAsia"/>
          <w:color w:val="000000" w:themeColor="text1"/>
          <w:kern w:val="32"/>
          <w:sz w:val="28"/>
          <w:szCs w:val="28"/>
        </w:rPr>
        <w:t>.</w:t>
      </w:r>
      <w:r w:rsidRPr="00D170FE">
        <w:rPr>
          <w:rFonts w:ascii="標楷體" w:eastAsia="標楷體" w:hAnsi="標楷體" w:hint="eastAsia"/>
          <w:color w:val="000000" w:themeColor="text1"/>
          <w:kern w:val="32"/>
          <w:sz w:val="28"/>
          <w:szCs w:val="28"/>
        </w:rPr>
        <w:t>為提供學校學生及鄰近居民健康安全及優良之活動空間，使前往運動場地</w:t>
      </w:r>
      <w:r w:rsidRPr="00D170FE">
        <w:rPr>
          <w:rFonts w:ascii="標楷體" w:eastAsia="標楷體" w:hAnsi="標楷體" w:hint="eastAsia"/>
          <w:color w:val="000000" w:themeColor="text1"/>
          <w:kern w:val="32"/>
          <w:sz w:val="28"/>
          <w:szCs w:val="28"/>
        </w:rPr>
        <w:lastRenderedPageBreak/>
        <w:t>之民眾皆可安心無虞從事身體活動，持續推動國中小運動操場及周邊設施整建計畫，惟間有採購及履約管理等作業未盡周妥，亟待督促研謀改善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38</w:t>
      </w:r>
      <w:r w:rsidRPr="005529C2">
        <w:rPr>
          <w:rFonts w:ascii="標楷體" w:eastAsia="標楷體" w:hAnsi="標楷體" w:hint="eastAsia"/>
          <w:color w:val="000000" w:themeColor="text1"/>
          <w:kern w:val="32"/>
          <w:sz w:val="28"/>
          <w:szCs w:val="28"/>
        </w:rPr>
        <w:t>頁）</w:t>
      </w:r>
    </w:p>
    <w:p w14:paraId="7249A49A"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（五）農業業務</w:t>
      </w:r>
    </w:p>
    <w:p w14:paraId="0E3C9A84"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46006317"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強化綠地養護管理，優化公園環境：辦理保安林養護管理、森林公園生態維護與資源保育等相關工作，培育喬木5萬株、灌木10萬株，撫育喬木15萬株、灌木5萬株，撫育造林苗木6萬餘株，移除保安林內入侵種植物面積達20公頃。</w:t>
      </w:r>
    </w:p>
    <w:p w14:paraId="17E6387C" w14:textId="77777777" w:rsidR="00D910EC" w:rsidRPr="005529C2" w:rsidRDefault="00D910EC" w:rsidP="00D910EC">
      <w:pPr>
        <w:pStyle w:val="Default"/>
        <w:spacing w:line="556" w:lineRule="exact"/>
        <w:ind w:firstLineChars="200" w:firstLine="560"/>
        <w:jc w:val="both"/>
        <w:rPr>
          <w:rFonts w:hAnsi="標楷體"/>
          <w:sz w:val="28"/>
          <w:szCs w:val="28"/>
        </w:rPr>
      </w:pPr>
      <w:r w:rsidRPr="005529C2">
        <w:rPr>
          <w:rFonts w:hAnsi="標楷體" w:hint="eastAsia"/>
          <w:color w:val="000000" w:themeColor="text1"/>
          <w:kern w:val="32"/>
          <w:sz w:val="28"/>
          <w:szCs w:val="28"/>
        </w:rPr>
        <w:t>2</w:t>
      </w:r>
      <w:r w:rsidRPr="005529C2">
        <w:rPr>
          <w:rFonts w:hAnsi="標楷體"/>
          <w:color w:val="000000" w:themeColor="text1"/>
          <w:kern w:val="32"/>
          <w:sz w:val="28"/>
          <w:szCs w:val="28"/>
        </w:rPr>
        <w:t>.</w:t>
      </w:r>
      <w:r w:rsidRPr="005529C2">
        <w:rPr>
          <w:rFonts w:hAnsi="標楷體" w:hint="eastAsia"/>
          <w:sz w:val="28"/>
          <w:szCs w:val="28"/>
        </w:rPr>
        <w:t>振興漁港設施機能，照顧漁民生計：辦理臺東漁港群疏浚及設施改善，建構安全漁業環境，及辦理臺東縣長濱及大武漁港航道搶通開口契約，維持漁船筏進出港航行安全，照顧漁民生計。</w:t>
      </w:r>
    </w:p>
    <w:p w14:paraId="76119954" w14:textId="77777777" w:rsidR="00D910EC" w:rsidRPr="005529C2" w:rsidRDefault="00D910EC" w:rsidP="00D910EC">
      <w:pPr>
        <w:overflowPunct w:val="0"/>
        <w:spacing w:line="556" w:lineRule="exact"/>
        <w:ind w:firstLineChars="200" w:firstLine="560"/>
        <w:jc w:val="both"/>
        <w:rPr>
          <w:rFonts w:ascii="標楷體" w:eastAsia="標楷體" w:hAnsi="標楷體"/>
          <w:sz w:val="28"/>
          <w:szCs w:val="28"/>
        </w:rPr>
      </w:pPr>
      <w:r w:rsidRPr="005529C2">
        <w:rPr>
          <w:rFonts w:ascii="標楷體" w:eastAsia="標楷體" w:hAnsi="標楷體" w:hint="eastAsia"/>
          <w:color w:val="000000" w:themeColor="text1"/>
          <w:kern w:val="32"/>
          <w:sz w:val="28"/>
          <w:szCs w:val="28"/>
        </w:rPr>
        <w:t>3.擴展有機善耕，穩定農民收益：提升有機友善耕作面積及產值，維護良好生產環境；降低勞動力需求，提供農民更有效率農場經營管理模式；降低農民因農產物遭受天然災害所產生之損失及維持穩定收益，並分散農民風險，保障農民收益。</w:t>
      </w:r>
    </w:p>
    <w:p w14:paraId="1C3412C5"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有關縣政府之執行情形，經本室審核結果，核有：</w:t>
      </w:r>
    </w:p>
    <w:p w14:paraId="14C0CEBC" w14:textId="1D64131D"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bookmarkStart w:id="12" w:name="_Hlk202734859"/>
      <w:r w:rsidRPr="005529C2">
        <w:rPr>
          <w:rFonts w:ascii="標楷體" w:eastAsia="標楷體" w:hAnsi="標楷體"/>
          <w:color w:val="000000" w:themeColor="text1"/>
          <w:kern w:val="32"/>
          <w:sz w:val="28"/>
          <w:szCs w:val="28"/>
        </w:rPr>
        <w:t>1</w:t>
      </w:r>
      <w:r w:rsidRPr="005529C2">
        <w:rPr>
          <w:rFonts w:ascii="標楷體" w:eastAsia="標楷體" w:hAnsi="標楷體" w:hint="eastAsia"/>
          <w:color w:val="000000" w:themeColor="text1"/>
          <w:kern w:val="32"/>
          <w:sz w:val="28"/>
          <w:szCs w:val="28"/>
        </w:rPr>
        <w:t>.</w:t>
      </w:r>
      <w:bookmarkEnd w:id="12"/>
      <w:r w:rsidRPr="000155C5">
        <w:rPr>
          <w:rFonts w:ascii="標楷體" w:eastAsia="標楷體" w:hAnsi="標楷體" w:hint="eastAsia"/>
          <w:color w:val="000000" w:themeColor="text1"/>
          <w:kern w:val="32"/>
          <w:sz w:val="28"/>
          <w:szCs w:val="28"/>
        </w:rPr>
        <w:t>為改善臺東森林公園售票亭及周邊環境動線，塑造園區出入口景觀意象，辦理園區設施維護修繕計畫，惟間有工程進度控管成效不佳，逾原預定期程1年始完工，且交通動線規劃未臻完善，影響計畫目標效益之達成，亟待積極檢討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39</w:t>
      </w:r>
      <w:r w:rsidRPr="005529C2">
        <w:rPr>
          <w:rFonts w:ascii="標楷體" w:eastAsia="標楷體" w:hAnsi="標楷體" w:hint="eastAsia"/>
          <w:color w:val="000000" w:themeColor="text1"/>
          <w:kern w:val="32"/>
          <w:sz w:val="28"/>
          <w:szCs w:val="28"/>
        </w:rPr>
        <w:t>頁）</w:t>
      </w:r>
    </w:p>
    <w:p w14:paraId="43C7BA7E" w14:textId="3A64BF4E"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2</w:t>
      </w:r>
      <w:r w:rsidRPr="005529C2">
        <w:rPr>
          <w:rFonts w:ascii="標楷體" w:eastAsia="標楷體" w:hAnsi="標楷體" w:hint="eastAsia"/>
          <w:color w:val="000000" w:themeColor="text1"/>
          <w:kern w:val="32"/>
          <w:sz w:val="28"/>
          <w:szCs w:val="28"/>
        </w:rPr>
        <w:t>.</w:t>
      </w:r>
      <w:r w:rsidRPr="000155C5">
        <w:rPr>
          <w:rFonts w:ascii="標楷體" w:eastAsia="標楷體" w:hAnsi="標楷體" w:hint="eastAsia"/>
          <w:color w:val="000000" w:themeColor="text1"/>
          <w:kern w:val="32"/>
          <w:sz w:val="28"/>
          <w:szCs w:val="28"/>
        </w:rPr>
        <w:t>持續辦理因風災受損之富岡漁港防波堤復建工程，惟沉箱製造完成後長期閒置於海灘上，迭遭媒體報載傾斜加劇及安全堪憂，且估驗計價作業尚欠周延，亟待檢討妥處</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40</w:t>
      </w:r>
      <w:r w:rsidRPr="005529C2">
        <w:rPr>
          <w:rFonts w:ascii="標楷體" w:eastAsia="標楷體" w:hAnsi="標楷體" w:hint="eastAsia"/>
          <w:color w:val="000000" w:themeColor="text1"/>
          <w:kern w:val="32"/>
          <w:sz w:val="28"/>
          <w:szCs w:val="28"/>
        </w:rPr>
        <w:t>頁）</w:t>
      </w:r>
    </w:p>
    <w:p w14:paraId="604A5674" w14:textId="30A5E78F"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w:t>
      </w:r>
      <w:r w:rsidRPr="00CF7CBA">
        <w:rPr>
          <w:rFonts w:ascii="標楷體" w:eastAsia="標楷體" w:hAnsi="標楷體" w:hint="eastAsia"/>
          <w:color w:val="000000" w:themeColor="text1"/>
          <w:kern w:val="32"/>
          <w:sz w:val="28"/>
          <w:szCs w:val="28"/>
        </w:rPr>
        <w:t>為辦理各漁港基本設施管理及維護，收取漁港管理費，惟存有規章制度與中央法規牴觸、未公告主管漁港管理費之收費標準及漁港管理費收費期程不一致等情事，亟待研謀改善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41</w:t>
      </w:r>
      <w:r w:rsidRPr="005529C2">
        <w:rPr>
          <w:rFonts w:ascii="標楷體" w:eastAsia="標楷體" w:hAnsi="標楷體" w:hint="eastAsia"/>
          <w:color w:val="000000" w:themeColor="text1"/>
          <w:kern w:val="32"/>
          <w:sz w:val="28"/>
          <w:szCs w:val="28"/>
        </w:rPr>
        <w:t>頁）</w:t>
      </w:r>
    </w:p>
    <w:p w14:paraId="1EE38273"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bCs/>
          <w:color w:val="000000" w:themeColor="text1"/>
          <w:kern w:val="32"/>
          <w:sz w:val="28"/>
          <w:szCs w:val="28"/>
        </w:rPr>
      </w:pPr>
      <w:r w:rsidRPr="005529C2">
        <w:rPr>
          <w:rFonts w:ascii="標楷體" w:eastAsia="標楷體" w:hAnsi="標楷體" w:hint="eastAsia"/>
          <w:b/>
          <w:bCs/>
          <w:color w:val="000000" w:themeColor="text1"/>
          <w:kern w:val="32"/>
          <w:sz w:val="28"/>
          <w:szCs w:val="28"/>
        </w:rPr>
        <w:lastRenderedPageBreak/>
        <w:t>（六）社會業務</w:t>
      </w:r>
    </w:p>
    <w:p w14:paraId="1910353F"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1DD75F98" w14:textId="77777777" w:rsidR="00D910EC" w:rsidRPr="005529C2" w:rsidRDefault="00D910EC" w:rsidP="00D910EC">
      <w:pPr>
        <w:overflowPunct w:val="0"/>
        <w:spacing w:line="556" w:lineRule="exact"/>
        <w:ind w:firstLineChars="200" w:firstLine="560"/>
        <w:jc w:val="both"/>
        <w:rPr>
          <w:rFonts w:ascii="標楷體" w:eastAsia="標楷體" w:hAnsi="標楷體"/>
          <w:color w:val="FF0000"/>
          <w:kern w:val="32"/>
          <w:sz w:val="28"/>
          <w:szCs w:val="28"/>
          <w:bdr w:val="single" w:sz="4" w:space="0" w:color="auto"/>
        </w:rPr>
      </w:pPr>
      <w:r w:rsidRPr="005529C2">
        <w:rPr>
          <w:rFonts w:ascii="標楷體" w:eastAsia="標楷體" w:hAnsi="標楷體" w:hint="eastAsia"/>
          <w:color w:val="000000" w:themeColor="text1"/>
          <w:kern w:val="32"/>
          <w:sz w:val="28"/>
          <w:szCs w:val="28"/>
        </w:rPr>
        <w:t>1.增進老人福利，提升老人生活品質：社區照顧關懷據點服務3,561人、獨居老人在宅緊急救援連線服務5,108件次，及透過社福團體進行獨居老人關懷訪視服務2,245人次。</w:t>
      </w:r>
    </w:p>
    <w:p w14:paraId="6A7B1C6A" w14:textId="77777777" w:rsidR="00D910EC" w:rsidRPr="005529C2" w:rsidRDefault="00D910EC" w:rsidP="00D910EC">
      <w:pPr>
        <w:overflowPunct w:val="0"/>
        <w:spacing w:line="556" w:lineRule="exact"/>
        <w:ind w:firstLineChars="200" w:firstLine="560"/>
        <w:jc w:val="both"/>
        <w:rPr>
          <w:rFonts w:ascii="標楷體" w:eastAsia="標楷體" w:hAnsi="標楷體"/>
          <w:color w:val="FF0000"/>
          <w:kern w:val="32"/>
          <w:sz w:val="28"/>
          <w:szCs w:val="28"/>
          <w:bdr w:val="single" w:sz="4" w:space="0" w:color="auto"/>
        </w:rPr>
      </w:pPr>
      <w:r w:rsidRPr="005529C2">
        <w:rPr>
          <w:rFonts w:ascii="標楷體" w:eastAsia="標楷體" w:hAnsi="標楷體" w:hint="eastAsia"/>
          <w:color w:val="000000" w:themeColor="text1"/>
          <w:kern w:val="32"/>
          <w:sz w:val="28"/>
          <w:szCs w:val="28"/>
        </w:rPr>
        <w:t>2.維護身心障礙者權益，促進其自立及發展：辦理各項身心障礙者就業相關計畫，包含</w:t>
      </w:r>
      <w:bookmarkStart w:id="13" w:name="_Hlk202792131"/>
      <w:r w:rsidRPr="005529C2">
        <w:rPr>
          <w:rFonts w:ascii="標楷體" w:eastAsia="標楷體" w:hAnsi="標楷體" w:hint="eastAsia"/>
          <w:color w:val="000000" w:themeColor="text1"/>
          <w:kern w:val="32"/>
          <w:sz w:val="28"/>
          <w:szCs w:val="28"/>
        </w:rPr>
        <w:t>開設職業訓練2班次、</w:t>
      </w:r>
      <w:bookmarkEnd w:id="13"/>
      <w:r w:rsidRPr="005529C2">
        <w:rPr>
          <w:rFonts w:ascii="標楷體" w:eastAsia="標楷體" w:hAnsi="標楷體" w:hint="eastAsia"/>
          <w:color w:val="000000" w:themeColor="text1"/>
          <w:kern w:val="32"/>
          <w:sz w:val="28"/>
          <w:szCs w:val="28"/>
        </w:rPr>
        <w:t>提供職業重建服務70名、庇護性就業服務32名、職業輔導評量服務</w:t>
      </w:r>
      <w:r w:rsidRPr="005529C2">
        <w:rPr>
          <w:rFonts w:ascii="標楷體" w:eastAsia="標楷體" w:hAnsi="標楷體"/>
          <w:color w:val="000000" w:themeColor="text1"/>
          <w:kern w:val="32"/>
          <w:sz w:val="28"/>
          <w:szCs w:val="28"/>
        </w:rPr>
        <w:t>2</w:t>
      </w:r>
      <w:r w:rsidRPr="005529C2">
        <w:rPr>
          <w:rFonts w:ascii="標楷體" w:eastAsia="標楷體" w:hAnsi="標楷體" w:hint="eastAsia"/>
          <w:color w:val="000000" w:themeColor="text1"/>
          <w:kern w:val="32"/>
          <w:sz w:val="28"/>
          <w:szCs w:val="28"/>
        </w:rPr>
        <w:t>0名、視障按摩師職業情形更新及服務諮詢59人次等。</w:t>
      </w:r>
    </w:p>
    <w:p w14:paraId="0FFDF251"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有關縣政府之執行情形，經本室審核結果，核有：</w:t>
      </w:r>
    </w:p>
    <w:p w14:paraId="1C45BECE" w14:textId="00F6291A"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w:t>
      </w:r>
      <w:r w:rsidRPr="005529C2">
        <w:rPr>
          <w:rFonts w:ascii="標楷體" w:eastAsia="標楷體" w:hAnsi="標楷體"/>
          <w:color w:val="000000" w:themeColor="text1"/>
          <w:kern w:val="32"/>
          <w:sz w:val="28"/>
          <w:szCs w:val="28"/>
        </w:rPr>
        <w:t>.</w:t>
      </w:r>
      <w:r w:rsidRPr="00CF7CBA">
        <w:rPr>
          <w:rFonts w:ascii="標楷體" w:eastAsia="標楷體" w:hAnsi="標楷體" w:hint="eastAsia"/>
          <w:color w:val="000000" w:themeColor="text1"/>
          <w:kern w:val="32"/>
          <w:sz w:val="28"/>
          <w:szCs w:val="28"/>
        </w:rPr>
        <w:t>設置臺東縣公益彩券基金辦理各項社會福利業務，惟存有基金尚未訂定會計制度及部分計畫執行率未如預期或推動成效不彰等情事，亟待研謀改善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43</w:t>
      </w:r>
      <w:r w:rsidRPr="005529C2">
        <w:rPr>
          <w:rFonts w:ascii="標楷體" w:eastAsia="標楷體" w:hAnsi="標楷體" w:hint="eastAsia"/>
          <w:color w:val="000000" w:themeColor="text1"/>
          <w:kern w:val="32"/>
          <w:sz w:val="28"/>
          <w:szCs w:val="28"/>
        </w:rPr>
        <w:t>頁）</w:t>
      </w:r>
    </w:p>
    <w:p w14:paraId="3AB5B336" w14:textId="52F29C69"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2.</w:t>
      </w:r>
      <w:r w:rsidRPr="00CF7CBA">
        <w:rPr>
          <w:rFonts w:ascii="標楷體" w:eastAsia="標楷體" w:hAnsi="標楷體" w:hint="eastAsia"/>
          <w:color w:val="000000" w:themeColor="text1"/>
          <w:kern w:val="32"/>
          <w:sz w:val="28"/>
          <w:szCs w:val="28"/>
        </w:rPr>
        <w:t>辦理身心障礙者職業訓練及就業等服務，協助身心障礙者自力更生與社會服務，惟存有職業訓練班及技能提升班結訓後就業不穩定或證照通過率未達計畫目標，及身心障礙者創業貸款利息補貼與營業場所租金與購置設備補助無人申請等情事，亟待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44</w:t>
      </w:r>
      <w:r w:rsidRPr="005529C2">
        <w:rPr>
          <w:rFonts w:ascii="標楷體" w:eastAsia="標楷體" w:hAnsi="標楷體" w:hint="eastAsia"/>
          <w:color w:val="000000" w:themeColor="text1"/>
          <w:kern w:val="32"/>
          <w:sz w:val="28"/>
          <w:szCs w:val="28"/>
        </w:rPr>
        <w:t>頁）</w:t>
      </w:r>
    </w:p>
    <w:p w14:paraId="67A8F84E"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（七）地政業務</w:t>
      </w:r>
    </w:p>
    <w:p w14:paraId="584AB26F"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44AC2DF5"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1.辦理區段徵收及市地重劃，促進土地有效使用：辦理志航路兩側重劃區等5個公辦市地重劃及區段徵收案，加速新市鎮及新社區之開發建設，以增進土地利用價值與健全都市發展。</w:t>
      </w:r>
    </w:p>
    <w:p w14:paraId="1C6BDD7B"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2</w:t>
      </w:r>
      <w:r w:rsidRPr="005529C2">
        <w:rPr>
          <w:rFonts w:ascii="標楷體" w:eastAsia="標楷體" w:hAnsi="標楷體" w:hint="eastAsia"/>
          <w:color w:val="000000" w:themeColor="text1"/>
          <w:kern w:val="32"/>
          <w:sz w:val="28"/>
          <w:szCs w:val="28"/>
        </w:rPr>
        <w:t>.釐正地籍，健全地籍管理：辦理土地複丈7,301件，建物測量850件，地籍圖重測1,902筆，圖解數化地籍圖</w:t>
      </w:r>
      <w:r w:rsidRPr="005529C2">
        <w:rPr>
          <w:rFonts w:ascii="標楷體" w:eastAsia="標楷體" w:hAnsi="標楷體"/>
          <w:color w:val="000000" w:themeColor="text1"/>
          <w:kern w:val="32"/>
          <w:sz w:val="28"/>
          <w:szCs w:val="28"/>
        </w:rPr>
        <w:t>1</w:t>
      </w:r>
      <w:r w:rsidRPr="005529C2">
        <w:rPr>
          <w:rFonts w:ascii="標楷體" w:eastAsia="標楷體" w:hAnsi="標楷體" w:hint="eastAsia"/>
          <w:color w:val="000000" w:themeColor="text1"/>
          <w:kern w:val="32"/>
          <w:sz w:val="28"/>
          <w:szCs w:val="28"/>
        </w:rPr>
        <w:t>,954筆。</w:t>
      </w:r>
    </w:p>
    <w:p w14:paraId="711C8A7A"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3.維護不動產交易安全、保障消費者權益：受理不動產成交案件實際資訊申報</w:t>
      </w:r>
      <w:r w:rsidRPr="005529C2">
        <w:rPr>
          <w:rFonts w:ascii="標楷體" w:eastAsia="標楷體" w:hAnsi="標楷體" w:hint="eastAsia"/>
          <w:color w:val="000000" w:themeColor="text1"/>
          <w:kern w:val="32"/>
          <w:sz w:val="28"/>
          <w:szCs w:val="28"/>
        </w:rPr>
        <w:lastRenderedPageBreak/>
        <w:t>登錄、預售屋銷售資訊備查及查核、裁處等作業。</w:t>
      </w:r>
    </w:p>
    <w:p w14:paraId="6EF95F81"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有關縣政府及各地政事務所之執行情形，經本室審核結果，核有：</w:t>
      </w:r>
    </w:p>
    <w:p w14:paraId="6FD1DB5C" w14:textId="085B9F05"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w:t>
      </w:r>
      <w:r w:rsidRPr="00CF7CBA">
        <w:rPr>
          <w:rFonts w:ascii="標楷體" w:eastAsia="標楷體" w:hAnsi="標楷體" w:hint="eastAsia"/>
          <w:color w:val="000000" w:themeColor="text1"/>
          <w:kern w:val="32"/>
          <w:sz w:val="28"/>
          <w:szCs w:val="28"/>
        </w:rPr>
        <w:t>持續辦理市地重劃業務，以促進都市發展並提高土地價值，惟存有抵費地久未處置，及需地機關遲未取得公共設施用地等情事，亟待檢討改善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45</w:t>
      </w:r>
      <w:r w:rsidRPr="005529C2">
        <w:rPr>
          <w:rFonts w:ascii="標楷體" w:eastAsia="標楷體" w:hAnsi="標楷體" w:hint="eastAsia"/>
          <w:color w:val="000000" w:themeColor="text1"/>
          <w:kern w:val="32"/>
          <w:sz w:val="28"/>
          <w:szCs w:val="28"/>
        </w:rPr>
        <w:t>頁）</w:t>
      </w:r>
    </w:p>
    <w:p w14:paraId="60D9503B" w14:textId="03B8529B"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r w:rsidRPr="00CF7CBA">
        <w:rPr>
          <w:rFonts w:ascii="標楷體" w:eastAsia="標楷體" w:hAnsi="標楷體" w:hint="eastAsia"/>
          <w:color w:val="000000" w:themeColor="text1"/>
          <w:kern w:val="32"/>
          <w:sz w:val="28"/>
          <w:szCs w:val="28"/>
        </w:rPr>
        <w:t>為紓解都市計畫地區發展飽和壓力，並實現帶動地方經濟發展及改善地區生活環境品質，辦理豐榮、豐樂地區（南區）區段徵收案，惟間有工程執行進度落後，長期債務舉借餘額增加衍增利息負擔，且對於配餘地處分方式僅訂有標售相關規定，不利土地多元開發利用等情事，亟待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46</w:t>
      </w:r>
      <w:r w:rsidRPr="005529C2">
        <w:rPr>
          <w:rFonts w:ascii="標楷體" w:eastAsia="標楷體" w:hAnsi="標楷體" w:hint="eastAsia"/>
          <w:color w:val="000000" w:themeColor="text1"/>
          <w:kern w:val="32"/>
          <w:sz w:val="28"/>
          <w:szCs w:val="28"/>
        </w:rPr>
        <w:t>頁）</w:t>
      </w:r>
    </w:p>
    <w:p w14:paraId="0BE7D25C" w14:textId="1810B7AC"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w:t>
      </w:r>
      <w:r w:rsidRPr="00CF7CBA">
        <w:rPr>
          <w:rFonts w:ascii="標楷體" w:eastAsia="標楷體" w:hAnsi="標楷體" w:hint="eastAsia"/>
          <w:color w:val="000000" w:themeColor="text1"/>
          <w:kern w:val="32"/>
          <w:sz w:val="28"/>
          <w:szCs w:val="28"/>
        </w:rPr>
        <w:t>為提供臺東市都市發展及公共設施用地，同時改善地區生活環境品質，辦理豐榮、豐樂地區（南區）區段徵收工程，惟間有品管人員稽核自身查填之自主檢查表、部分模板施作情形與契約規定不符及部分管道受污水人孔位置影響佈設等情，亟待檢討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47</w:t>
      </w:r>
      <w:r w:rsidRPr="005529C2">
        <w:rPr>
          <w:rFonts w:ascii="標楷體" w:eastAsia="標楷體" w:hAnsi="標楷體" w:hint="eastAsia"/>
          <w:color w:val="000000" w:themeColor="text1"/>
          <w:kern w:val="32"/>
          <w:sz w:val="28"/>
          <w:szCs w:val="28"/>
        </w:rPr>
        <w:t>頁）</w:t>
      </w:r>
    </w:p>
    <w:p w14:paraId="577DCE9D" w14:textId="592D760B"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4.地政事務所為確保民眾權益與精進地政服務品質及效率，辦理多項利民便民服務作業，惟部分辦理情形未臻周妥，有待研謀改善。（詳乙－</w:t>
      </w:r>
      <w:r w:rsidR="000D31BB">
        <w:rPr>
          <w:rFonts w:ascii="標楷體" w:eastAsia="標楷體" w:hAnsi="標楷體" w:hint="eastAsia"/>
          <w:color w:val="000000" w:themeColor="text1"/>
          <w:kern w:val="32"/>
          <w:sz w:val="28"/>
          <w:szCs w:val="28"/>
        </w:rPr>
        <w:t>64</w:t>
      </w:r>
      <w:r w:rsidRPr="005529C2">
        <w:rPr>
          <w:rFonts w:ascii="標楷體" w:eastAsia="標楷體" w:hAnsi="標楷體" w:hint="eastAsia"/>
          <w:color w:val="000000" w:themeColor="text1"/>
          <w:kern w:val="32"/>
          <w:sz w:val="28"/>
          <w:szCs w:val="28"/>
        </w:rPr>
        <w:t>頁）</w:t>
      </w:r>
    </w:p>
    <w:p w14:paraId="106C49E9" w14:textId="32F9F3E6" w:rsidR="00D910EC" w:rsidRPr="005529C2" w:rsidRDefault="00D910EC" w:rsidP="00D910EC">
      <w:pPr>
        <w:overflowPunct w:val="0"/>
        <w:spacing w:line="556" w:lineRule="exact"/>
        <w:ind w:firstLineChars="200" w:firstLine="560"/>
        <w:jc w:val="both"/>
        <w:rPr>
          <w:rFonts w:ascii="標楷體" w:eastAsia="標楷體" w:hAnsi="標楷體"/>
          <w:bCs/>
          <w:color w:val="000000" w:themeColor="text1"/>
          <w:kern w:val="32"/>
          <w:sz w:val="28"/>
          <w:szCs w:val="28"/>
        </w:rPr>
      </w:pPr>
      <w:r w:rsidRPr="005529C2">
        <w:rPr>
          <w:rFonts w:ascii="標楷體" w:eastAsia="標楷體" w:hAnsi="標楷體" w:hint="eastAsia"/>
          <w:color w:val="000000" w:themeColor="text1"/>
          <w:kern w:val="32"/>
          <w:sz w:val="28"/>
          <w:szCs w:val="28"/>
        </w:rPr>
        <w:t>5.為促進不動產交易資訊透明，辦理不動產實價登錄作業，惟存有部分不宜揭露之特殊交易資訊仍公開揭露、民眾申報案件內容存有錯誤，及官網提供預售屋買賣備查契約範本未即時更新等情，有待研謀改善。（詳乙－</w:t>
      </w:r>
      <w:r w:rsidR="000D31BB">
        <w:rPr>
          <w:rFonts w:ascii="標楷體" w:eastAsia="標楷體" w:hAnsi="標楷體" w:hint="eastAsia"/>
          <w:color w:val="000000" w:themeColor="text1"/>
          <w:kern w:val="32"/>
          <w:sz w:val="28"/>
          <w:szCs w:val="28"/>
        </w:rPr>
        <w:t>65</w:t>
      </w:r>
      <w:r w:rsidRPr="005529C2">
        <w:rPr>
          <w:rFonts w:ascii="標楷體" w:eastAsia="標楷體" w:hAnsi="標楷體" w:hint="eastAsia"/>
          <w:color w:val="000000" w:themeColor="text1"/>
          <w:kern w:val="32"/>
          <w:sz w:val="28"/>
          <w:szCs w:val="28"/>
        </w:rPr>
        <w:t>頁）</w:t>
      </w:r>
    </w:p>
    <w:p w14:paraId="255C2033"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（八）原住民族行政業務</w:t>
      </w:r>
    </w:p>
    <w:p w14:paraId="5A4C12FA"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3380E17B"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1.提供創作資源，發展樂舞文創產業：執行原住民族樂舞文創產業品牌創生計畫，包括提供專業樂舞文創產業資源、辦理國際交流</w:t>
      </w:r>
      <w:bookmarkStart w:id="14" w:name="_Hlk202792936"/>
      <w:r w:rsidRPr="005529C2">
        <w:rPr>
          <w:rFonts w:ascii="標楷體" w:eastAsia="標楷體" w:hAnsi="標楷體" w:hint="eastAsia"/>
          <w:color w:val="000000" w:themeColor="text1"/>
          <w:kern w:val="32"/>
          <w:sz w:val="28"/>
          <w:szCs w:val="28"/>
        </w:rPr>
        <w:t>、保存原住民族歌謠、培育原住民音樂人才等</w:t>
      </w:r>
      <w:bookmarkEnd w:id="14"/>
      <w:r w:rsidRPr="005529C2">
        <w:rPr>
          <w:rFonts w:ascii="標楷體" w:eastAsia="標楷體" w:hAnsi="標楷體" w:hint="eastAsia"/>
          <w:color w:val="000000" w:themeColor="text1"/>
          <w:kern w:val="32"/>
          <w:sz w:val="28"/>
          <w:szCs w:val="28"/>
        </w:rPr>
        <w:t>。</w:t>
      </w:r>
    </w:p>
    <w:p w14:paraId="7256EB4C" w14:textId="77777777" w:rsidR="00D910EC" w:rsidRPr="005529C2" w:rsidRDefault="00D910EC" w:rsidP="00D910EC">
      <w:pPr>
        <w:overflowPunct w:val="0"/>
        <w:spacing w:line="556" w:lineRule="exact"/>
        <w:ind w:firstLineChars="200" w:firstLine="560"/>
        <w:jc w:val="both"/>
        <w:rPr>
          <w:rFonts w:ascii="標楷體" w:eastAsia="標楷體" w:hAnsi="標楷體"/>
          <w:color w:val="FF0000"/>
          <w:kern w:val="32"/>
          <w:sz w:val="28"/>
          <w:szCs w:val="28"/>
          <w:bdr w:val="single" w:sz="4" w:space="0" w:color="auto"/>
        </w:rPr>
      </w:pPr>
      <w:r w:rsidRPr="005529C2">
        <w:rPr>
          <w:rFonts w:ascii="標楷體" w:eastAsia="標楷體" w:hAnsi="標楷體"/>
          <w:color w:val="000000" w:themeColor="text1"/>
          <w:kern w:val="32"/>
          <w:sz w:val="28"/>
          <w:szCs w:val="28"/>
        </w:rPr>
        <w:t>2</w:t>
      </w:r>
      <w:r w:rsidRPr="005529C2">
        <w:rPr>
          <w:rFonts w:ascii="標楷體" w:eastAsia="標楷體" w:hAnsi="標楷體" w:hint="eastAsia"/>
          <w:color w:val="000000" w:themeColor="text1"/>
          <w:kern w:val="32"/>
          <w:sz w:val="28"/>
          <w:szCs w:val="28"/>
        </w:rPr>
        <w:t>.建構終身學習環境，培育原住民族人才：持續辦理原住民族部落大學計畫，開班93班，學員人數1,718人。</w:t>
      </w:r>
    </w:p>
    <w:p w14:paraId="0B8DA49E"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3.原住民保留地管理作業：完成增劃編原住民保留地申請案之測量及分割計</w:t>
      </w:r>
      <w:r w:rsidRPr="005529C2">
        <w:rPr>
          <w:rFonts w:ascii="標楷體" w:eastAsia="標楷體" w:hAnsi="標楷體" w:hint="eastAsia"/>
          <w:color w:val="000000" w:themeColor="text1"/>
          <w:kern w:val="32"/>
          <w:sz w:val="28"/>
          <w:szCs w:val="28"/>
        </w:rPr>
        <w:lastRenderedPageBreak/>
        <w:t>700件，提升增劃編原住民保留地案件進度達20％。</w:t>
      </w:r>
    </w:p>
    <w:p w14:paraId="53F10B5A"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bookmarkStart w:id="15" w:name="_Hlk139473395"/>
      <w:r w:rsidRPr="005529C2">
        <w:rPr>
          <w:rFonts w:ascii="標楷體" w:eastAsia="標楷體" w:hAnsi="標楷體" w:hint="eastAsia"/>
          <w:color w:val="000000" w:themeColor="text1"/>
          <w:kern w:val="32"/>
          <w:sz w:val="28"/>
          <w:szCs w:val="28"/>
        </w:rPr>
        <w:t>有關縣政府之執行情形，經本室審核結果，核有：</w:t>
      </w:r>
    </w:p>
    <w:p w14:paraId="614D603F" w14:textId="444BCFB6"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w:t>
      </w:r>
      <w:r w:rsidRPr="00CF7CBA">
        <w:rPr>
          <w:rFonts w:ascii="標楷體" w:eastAsia="標楷體" w:hAnsi="標楷體" w:hint="eastAsia"/>
          <w:color w:val="000000" w:themeColor="text1"/>
          <w:kern w:val="32"/>
          <w:sz w:val="28"/>
          <w:szCs w:val="28"/>
        </w:rPr>
        <w:t>辦理原住民</w:t>
      </w:r>
      <w:r>
        <w:rPr>
          <w:rFonts w:ascii="標楷體" w:eastAsia="標楷體" w:hAnsi="標楷體" w:hint="eastAsia"/>
          <w:color w:val="000000" w:themeColor="text1"/>
          <w:kern w:val="32"/>
          <w:sz w:val="28"/>
          <w:szCs w:val="28"/>
        </w:rPr>
        <w:t>族</w:t>
      </w:r>
      <w:r w:rsidRPr="00CF7CBA">
        <w:rPr>
          <w:rFonts w:ascii="標楷體" w:eastAsia="標楷體" w:hAnsi="標楷體" w:hint="eastAsia"/>
          <w:color w:val="000000" w:themeColor="text1"/>
          <w:kern w:val="32"/>
          <w:sz w:val="28"/>
          <w:szCs w:val="28"/>
        </w:rPr>
        <w:t>樂舞文創產業品牌創生計畫，強化在地樂舞人力素質及資源，惟間有工程採購案件進度落後，出借場館收費作業未臻嚴謹，及參與活動人次未達目標等情事，有待檢討改善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48</w:t>
      </w:r>
      <w:r w:rsidRPr="005529C2">
        <w:rPr>
          <w:rFonts w:ascii="標楷體" w:eastAsia="標楷體" w:hAnsi="標楷體" w:hint="eastAsia"/>
          <w:color w:val="000000" w:themeColor="text1"/>
          <w:kern w:val="32"/>
          <w:sz w:val="28"/>
          <w:szCs w:val="28"/>
        </w:rPr>
        <w:t>頁）</w:t>
      </w:r>
    </w:p>
    <w:p w14:paraId="707247F2" w14:textId="6626764B"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r w:rsidRPr="00CF7CBA">
        <w:rPr>
          <w:rFonts w:ascii="標楷體" w:eastAsia="標楷體" w:hAnsi="標楷體" w:hint="eastAsia"/>
          <w:color w:val="000000" w:themeColor="text1"/>
          <w:kern w:val="32"/>
          <w:sz w:val="28"/>
          <w:szCs w:val="28"/>
        </w:rPr>
        <w:t>賡續辦理原住民族部落大學計畫，提供原住民族充分學習機會，落實終身教育政策，惟間有男性族人參與課程比例偏低，及開辦課程參與人數未達計畫目標等情事，有待檢討改善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49</w:t>
      </w:r>
      <w:r w:rsidRPr="005529C2">
        <w:rPr>
          <w:rFonts w:ascii="標楷體" w:eastAsia="標楷體" w:hAnsi="標楷體" w:hint="eastAsia"/>
          <w:color w:val="000000" w:themeColor="text1"/>
          <w:kern w:val="32"/>
          <w:sz w:val="28"/>
          <w:szCs w:val="28"/>
        </w:rPr>
        <w:t>頁）</w:t>
      </w:r>
    </w:p>
    <w:p w14:paraId="6B3F00CE" w14:textId="7DE3C65B"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w:t>
      </w:r>
      <w:r w:rsidRPr="00CF7CBA">
        <w:rPr>
          <w:rFonts w:ascii="標楷體" w:eastAsia="標楷體" w:hAnsi="標楷體" w:hint="eastAsia"/>
          <w:color w:val="000000" w:themeColor="text1"/>
          <w:kern w:val="32"/>
          <w:sz w:val="28"/>
          <w:szCs w:val="28"/>
        </w:rPr>
        <w:t>為確保國有林林產物之管理，加強查核代管盜伐國有林林木殘材保管情形，惟未協調中央主管機關及督導公所建立代管國有林林產物管控機制，國有林林產物管理未臻完善，有待研謀改善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50</w:t>
      </w:r>
      <w:r w:rsidRPr="005529C2">
        <w:rPr>
          <w:rFonts w:ascii="標楷體" w:eastAsia="標楷體" w:hAnsi="標楷體" w:hint="eastAsia"/>
          <w:color w:val="000000" w:themeColor="text1"/>
          <w:kern w:val="32"/>
          <w:sz w:val="28"/>
          <w:szCs w:val="28"/>
        </w:rPr>
        <w:t>頁）</w:t>
      </w:r>
    </w:p>
    <w:bookmarkEnd w:id="15"/>
    <w:p w14:paraId="6B0EBC45"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（九）交通及觀光發展業務</w:t>
      </w:r>
    </w:p>
    <w:p w14:paraId="2F599063"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1A050068"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bdr w:val="single" w:sz="4" w:space="0" w:color="auto"/>
        </w:rPr>
      </w:pPr>
      <w:r w:rsidRPr="005529C2">
        <w:rPr>
          <w:rFonts w:ascii="標楷體" w:eastAsia="標楷體" w:hAnsi="標楷體" w:hint="eastAsia"/>
          <w:color w:val="000000" w:themeColor="text1"/>
          <w:kern w:val="32"/>
          <w:sz w:val="28"/>
          <w:szCs w:val="28"/>
        </w:rPr>
        <w:t>1.實施臺東縣公共運輸通勤月票計畫：截至113年底月票累計銷量2萬餘人次，累計使用44萬餘人次。</w:t>
      </w:r>
    </w:p>
    <w:p w14:paraId="4CED5279"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bookmarkStart w:id="16" w:name="_Hlk139920924"/>
      <w:r w:rsidRPr="005529C2">
        <w:rPr>
          <w:rFonts w:ascii="標楷體" w:eastAsia="標楷體" w:hAnsi="標楷體" w:hint="eastAsia"/>
          <w:color w:val="000000" w:themeColor="text1"/>
          <w:kern w:val="32"/>
          <w:sz w:val="28"/>
          <w:szCs w:val="28"/>
        </w:rPr>
        <w:t>推動公路公共運輸服務升級各項計畫：公路公共運輸載客量25萬餘人次、市區客運無障礙車輛比率</w:t>
      </w:r>
      <w:r w:rsidRPr="005529C2">
        <w:rPr>
          <w:rFonts w:ascii="標楷體" w:eastAsia="標楷體" w:hAnsi="標楷體"/>
          <w:color w:val="000000" w:themeColor="text1"/>
          <w:kern w:val="32"/>
          <w:sz w:val="28"/>
          <w:szCs w:val="28"/>
        </w:rPr>
        <w:t>62.50</w:t>
      </w:r>
      <w:r w:rsidRPr="005529C2">
        <w:rPr>
          <w:rFonts w:ascii="標楷體" w:eastAsia="標楷體" w:hAnsi="標楷體" w:hint="eastAsia"/>
          <w:color w:val="000000" w:themeColor="text1"/>
          <w:kern w:val="32"/>
          <w:sz w:val="28"/>
          <w:szCs w:val="28"/>
        </w:rPr>
        <w:t>％、市區客運電動車輛比率</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7.50％。</w:t>
      </w:r>
    </w:p>
    <w:p w14:paraId="4781CABE"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3.建置交通預約媒合平台：建置平台提供TTGO在地接駁、幸福巴士及計程車預約接駁服務，接駁人次各為</w:t>
      </w:r>
      <w:r w:rsidRPr="005529C2">
        <w:rPr>
          <w:rFonts w:ascii="標楷體" w:eastAsia="標楷體" w:hAnsi="標楷體"/>
          <w:color w:val="000000" w:themeColor="text1"/>
          <w:kern w:val="32"/>
          <w:sz w:val="28"/>
          <w:szCs w:val="28"/>
        </w:rPr>
        <w:t>7,965</w:t>
      </w:r>
      <w:r w:rsidRPr="005529C2">
        <w:rPr>
          <w:rFonts w:ascii="標楷體" w:eastAsia="標楷體" w:hAnsi="標楷體" w:hint="eastAsia"/>
          <w:color w:val="000000" w:themeColor="text1"/>
          <w:kern w:val="32"/>
          <w:sz w:val="28"/>
          <w:szCs w:val="28"/>
        </w:rPr>
        <w:t>人次、</w:t>
      </w:r>
      <w:r w:rsidRPr="005529C2">
        <w:rPr>
          <w:rFonts w:ascii="標楷體" w:eastAsia="標楷體" w:hAnsi="標楷體"/>
          <w:color w:val="000000" w:themeColor="text1"/>
          <w:kern w:val="32"/>
          <w:sz w:val="28"/>
          <w:szCs w:val="28"/>
        </w:rPr>
        <w:t>914</w:t>
      </w:r>
      <w:r w:rsidRPr="005529C2">
        <w:rPr>
          <w:rFonts w:ascii="標楷體" w:eastAsia="標楷體" w:hAnsi="標楷體" w:hint="eastAsia"/>
          <w:color w:val="000000" w:themeColor="text1"/>
          <w:kern w:val="32"/>
          <w:sz w:val="28"/>
          <w:szCs w:val="28"/>
        </w:rPr>
        <w:t>人次、</w:t>
      </w:r>
      <w:r w:rsidRPr="005529C2">
        <w:rPr>
          <w:rFonts w:ascii="標楷體" w:eastAsia="標楷體" w:hAnsi="標楷體"/>
          <w:color w:val="000000" w:themeColor="text1"/>
          <w:kern w:val="32"/>
          <w:sz w:val="28"/>
          <w:szCs w:val="28"/>
        </w:rPr>
        <w:t>288</w:t>
      </w:r>
      <w:r w:rsidRPr="005529C2">
        <w:rPr>
          <w:rFonts w:ascii="標楷體" w:eastAsia="標楷體" w:hAnsi="標楷體" w:hint="eastAsia"/>
          <w:color w:val="000000" w:themeColor="text1"/>
          <w:kern w:val="32"/>
          <w:sz w:val="28"/>
          <w:szCs w:val="28"/>
        </w:rPr>
        <w:t>人次。</w:t>
      </w:r>
      <w:bookmarkEnd w:id="16"/>
    </w:p>
    <w:p w14:paraId="594BAC3F"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4.加強推展觀光行銷業務：辦理臺灣國際熱氣球嘉年華、臺灣國際衝浪公開賽、臺東最美星空活動等活動，參與人次共計1,549萬餘人次。</w:t>
      </w:r>
    </w:p>
    <w:p w14:paraId="471BC2D4"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有關縣政府之執行情形，經本室審核結果，核有：</w:t>
      </w:r>
    </w:p>
    <w:p w14:paraId="0F0E25F8" w14:textId="6929D3B9"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w:t>
      </w:r>
      <w:r w:rsidRPr="00434612">
        <w:rPr>
          <w:rFonts w:ascii="標楷體" w:eastAsia="標楷體" w:hAnsi="標楷體" w:hint="eastAsia"/>
          <w:color w:val="000000" w:themeColor="text1"/>
          <w:kern w:val="32"/>
          <w:sz w:val="28"/>
          <w:szCs w:val="28"/>
        </w:rPr>
        <w:t>為增進民眾搭乘公路公共運輸意願，配合交通部及所屬公路局公共政策辦理相關計畫，113年度公共運輸市占率已有提升，惟公共運輸通勤月票銷售及使用未盡理想，及部分偏鄉地區公路公共運輸空間服務涵蓋率低於預期目標等情事，亟</w:t>
      </w:r>
      <w:r w:rsidRPr="00434612">
        <w:rPr>
          <w:rFonts w:ascii="標楷體" w:eastAsia="標楷體" w:hAnsi="標楷體" w:hint="eastAsia"/>
          <w:color w:val="000000" w:themeColor="text1"/>
          <w:kern w:val="32"/>
          <w:sz w:val="28"/>
          <w:szCs w:val="28"/>
        </w:rPr>
        <w:lastRenderedPageBreak/>
        <w:t>待研謀改善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51</w:t>
      </w:r>
      <w:r w:rsidRPr="005529C2">
        <w:rPr>
          <w:rFonts w:ascii="標楷體" w:eastAsia="標楷體" w:hAnsi="標楷體" w:hint="eastAsia"/>
          <w:color w:val="000000" w:themeColor="text1"/>
          <w:kern w:val="32"/>
          <w:sz w:val="28"/>
          <w:szCs w:val="28"/>
        </w:rPr>
        <w:t>頁）</w:t>
      </w:r>
    </w:p>
    <w:p w14:paraId="2CD3649A" w14:textId="2D0C115B"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r w:rsidRPr="00434612">
        <w:rPr>
          <w:rFonts w:ascii="標楷體" w:eastAsia="標楷體" w:hAnsi="標楷體" w:hint="eastAsia"/>
          <w:bCs/>
          <w:color w:val="000000" w:themeColor="text1"/>
          <w:sz w:val="28"/>
          <w:szCs w:val="28"/>
        </w:rPr>
        <w:t>為解決偏鄉縣民交通不便及改善遊客到臺東公共運輸時間與空間涵蓋率不足等問題，建置交通預約媒合平台，惟部分系統功能尚未開發或開發後未上線，或開發跨載具轉乘系統及旅運規劃功能，未將相關交通接駁模式納入，致未能達成原訂目標等情事，亟待積極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52</w:t>
      </w:r>
      <w:r w:rsidRPr="005529C2">
        <w:rPr>
          <w:rFonts w:ascii="標楷體" w:eastAsia="標楷體" w:hAnsi="標楷體" w:hint="eastAsia"/>
          <w:color w:val="000000" w:themeColor="text1"/>
          <w:kern w:val="32"/>
          <w:sz w:val="28"/>
          <w:szCs w:val="28"/>
        </w:rPr>
        <w:t>頁）</w:t>
      </w:r>
    </w:p>
    <w:p w14:paraId="44C722B0" w14:textId="775E93C8"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w:t>
      </w:r>
      <w:r w:rsidRPr="00434612">
        <w:rPr>
          <w:rFonts w:ascii="標楷體" w:eastAsia="標楷體" w:hAnsi="標楷體" w:hint="eastAsia"/>
          <w:color w:val="000000" w:themeColor="text1"/>
          <w:kern w:val="32"/>
          <w:sz w:val="28"/>
          <w:szCs w:val="28"/>
        </w:rPr>
        <w:t>為提供更便民接駁服務及帶動臺東地方創生，補貼民眾搭乘TTGO在地接駁路線部分車資及營運業者空駛成本，惟搭乘使用情形不如預期，且部分補貼載運明細登錄異常，亟待積極研謀改善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54</w:t>
      </w:r>
      <w:r w:rsidRPr="005529C2">
        <w:rPr>
          <w:rFonts w:ascii="標楷體" w:eastAsia="標楷體" w:hAnsi="標楷體" w:hint="eastAsia"/>
          <w:color w:val="000000" w:themeColor="text1"/>
          <w:kern w:val="32"/>
          <w:sz w:val="28"/>
          <w:szCs w:val="28"/>
        </w:rPr>
        <w:t>頁）</w:t>
      </w:r>
    </w:p>
    <w:p w14:paraId="268AA35D"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（十）文化業務</w:t>
      </w:r>
    </w:p>
    <w:p w14:paraId="2FA9F011"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256B8861"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w:t>
      </w:r>
      <w:r w:rsidRPr="005529C2">
        <w:rPr>
          <w:rFonts w:ascii="標楷體" w:eastAsia="標楷體" w:hAnsi="標楷體"/>
          <w:color w:val="000000" w:themeColor="text1"/>
          <w:kern w:val="32"/>
          <w:sz w:val="28"/>
          <w:szCs w:val="28"/>
        </w:rPr>
        <w:t>.</w:t>
      </w:r>
      <w:r w:rsidRPr="005529C2">
        <w:rPr>
          <w:rFonts w:ascii="標楷體" w:eastAsia="標楷體" w:hAnsi="標楷體" w:hint="eastAsia"/>
          <w:color w:val="000000" w:themeColor="text1"/>
          <w:kern w:val="32"/>
          <w:sz w:val="28"/>
          <w:szCs w:val="28"/>
        </w:rPr>
        <w:t>辦理公共藝術審議及設置：審議及備查臺東縣公有建築物及重大公共工程之公共藝術設置經費，計1</w:t>
      </w:r>
      <w:r w:rsidRPr="005529C2">
        <w:rPr>
          <w:rFonts w:ascii="標楷體" w:eastAsia="標楷體" w:hAnsi="標楷體"/>
          <w:color w:val="000000" w:themeColor="text1"/>
          <w:kern w:val="32"/>
          <w:sz w:val="28"/>
          <w:szCs w:val="28"/>
        </w:rPr>
        <w:t>8</w:t>
      </w:r>
      <w:r w:rsidRPr="005529C2">
        <w:rPr>
          <w:rFonts w:ascii="標楷體" w:eastAsia="標楷體" w:hAnsi="標楷體" w:hint="eastAsia"/>
          <w:color w:val="000000" w:themeColor="text1"/>
          <w:kern w:val="32"/>
          <w:sz w:val="28"/>
          <w:szCs w:val="28"/>
        </w:rPr>
        <w:t>案、金額443萬餘元。</w:t>
      </w:r>
    </w:p>
    <w:p w14:paraId="295BC0AA"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2.辦理臺東縣在地文化加值計畫：透過大美術館、表演藝術在地扎根、生活品牌文創共感、城市品牌加值、節慶品牌拚創及文化場域加值等六大工作項目，營造在地藝文生態系，參與藝文展演活動計58萬餘人次。</w:t>
      </w:r>
    </w:p>
    <w:p w14:paraId="3FFB01EA"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有關縣政府之執行情形，經本室審核結果，核有：</w:t>
      </w:r>
    </w:p>
    <w:p w14:paraId="1B8544C7" w14:textId="219B78BE"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1</w:t>
      </w:r>
      <w:r w:rsidRPr="005529C2">
        <w:rPr>
          <w:rFonts w:ascii="標楷體" w:eastAsia="標楷體" w:hAnsi="標楷體" w:hint="eastAsia"/>
          <w:color w:val="000000" w:themeColor="text1"/>
          <w:kern w:val="32"/>
          <w:sz w:val="28"/>
          <w:szCs w:val="28"/>
        </w:rPr>
        <w:t>.</w:t>
      </w:r>
      <w:r w:rsidRPr="00434612">
        <w:rPr>
          <w:rFonts w:ascii="標楷體" w:eastAsia="標楷體" w:hAnsi="標楷體" w:hint="eastAsia"/>
          <w:color w:val="000000" w:themeColor="text1"/>
          <w:kern w:val="32"/>
          <w:sz w:val="28"/>
          <w:szCs w:val="28"/>
        </w:rPr>
        <w:t>為營造美學環境，依文化藝術獎助及促進條例等規定推動公共藝術設置政策，惟存有機關間橫向聯繫尚待強化、列管案件久懸未結及經費支用於傳統工藝美術扶植傳承等項目未符規定比率等情事，亟待檢討改善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55</w:t>
      </w:r>
      <w:r w:rsidRPr="005529C2">
        <w:rPr>
          <w:rFonts w:ascii="標楷體" w:eastAsia="標楷體" w:hAnsi="標楷體" w:hint="eastAsia"/>
          <w:color w:val="000000" w:themeColor="text1"/>
          <w:kern w:val="32"/>
          <w:sz w:val="28"/>
          <w:szCs w:val="28"/>
        </w:rPr>
        <w:t>頁）</w:t>
      </w:r>
    </w:p>
    <w:p w14:paraId="62AC46CE" w14:textId="4874321A"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2</w:t>
      </w:r>
      <w:r w:rsidRPr="005529C2">
        <w:rPr>
          <w:rFonts w:ascii="標楷體" w:eastAsia="標楷體" w:hAnsi="標楷體" w:hint="eastAsia"/>
          <w:color w:val="000000" w:themeColor="text1"/>
          <w:kern w:val="32"/>
          <w:sz w:val="28"/>
          <w:szCs w:val="28"/>
        </w:rPr>
        <w:t>.</w:t>
      </w:r>
      <w:r w:rsidRPr="00434612">
        <w:rPr>
          <w:rFonts w:ascii="標楷體" w:eastAsia="標楷體" w:hAnsi="標楷體" w:hint="eastAsia"/>
          <w:color w:val="000000" w:themeColor="text1"/>
          <w:kern w:val="32"/>
          <w:sz w:val="28"/>
          <w:szCs w:val="28"/>
        </w:rPr>
        <w:t>為促進地方與藝術美學、科技創意共融，持續於知本溫泉地區辦理臺東光祭光藝術活動，期打造為東臺灣指標性光藝術節慶品牌，惟間有展覽期間知本地區遊客人次逐年減少，及活動可量化執行效益統計闕如等情，亟待研謀改善</w:t>
      </w:r>
      <w:r w:rsidRPr="005529C2">
        <w:rPr>
          <w:rFonts w:ascii="標楷體" w:eastAsia="標楷體" w:hAnsi="標楷體" w:hint="eastAsia"/>
          <w:color w:val="000000" w:themeColor="text1"/>
          <w:kern w:val="32"/>
          <w:sz w:val="28"/>
          <w:szCs w:val="28"/>
        </w:rPr>
        <w:t xml:space="preserve">。（詳乙－  </w:t>
      </w:r>
      <w:r w:rsidR="000D31BB">
        <w:rPr>
          <w:rFonts w:ascii="標楷體" w:eastAsia="標楷體" w:hAnsi="標楷體" w:hint="eastAsia"/>
          <w:color w:val="000000" w:themeColor="text1"/>
          <w:kern w:val="32"/>
          <w:sz w:val="28"/>
          <w:szCs w:val="28"/>
        </w:rPr>
        <w:t>56</w:t>
      </w:r>
      <w:r w:rsidRPr="005529C2">
        <w:rPr>
          <w:rFonts w:ascii="標楷體" w:eastAsia="標楷體" w:hAnsi="標楷體" w:hint="eastAsia"/>
          <w:color w:val="000000" w:themeColor="text1"/>
          <w:kern w:val="32"/>
          <w:sz w:val="28"/>
          <w:szCs w:val="28"/>
        </w:rPr>
        <w:t>頁）</w:t>
      </w:r>
    </w:p>
    <w:p w14:paraId="062535BD"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（十一）行政業務</w:t>
      </w:r>
    </w:p>
    <w:p w14:paraId="5C8B5286"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lastRenderedPageBreak/>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67E9C7BA"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1</w:t>
      </w:r>
      <w:r w:rsidRPr="005529C2">
        <w:rPr>
          <w:rFonts w:ascii="標楷體" w:eastAsia="標楷體" w:hAnsi="標楷體" w:hint="eastAsia"/>
          <w:color w:val="000000" w:themeColor="text1"/>
          <w:kern w:val="32"/>
          <w:sz w:val="28"/>
          <w:szCs w:val="28"/>
        </w:rPr>
        <w:t>.辦理工友管理、車輛管理、辦公廳舍清潔維護及臺北辦公室等庶務工作。</w:t>
      </w:r>
    </w:p>
    <w:p w14:paraId="0EA01DBD"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2</w:t>
      </w:r>
      <w:r w:rsidRPr="005529C2">
        <w:rPr>
          <w:rFonts w:ascii="標楷體" w:eastAsia="標楷體" w:hAnsi="標楷體" w:hint="eastAsia"/>
          <w:color w:val="000000" w:themeColor="text1"/>
          <w:kern w:val="32"/>
          <w:sz w:val="28"/>
          <w:szCs w:val="28"/>
        </w:rPr>
        <w:t>.深化法制業務，保障人民權益，提高文書處理品質，電子化作業處理文書流程，推動公文線上簽核作業，以提升整體施政之品質及強化行政效能。</w:t>
      </w:r>
    </w:p>
    <w:p w14:paraId="2FA1961B"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3.加強機關檔案管理實務作業暨落實資訊化管理機制，提升檔案管理及應用功能。</w:t>
      </w:r>
    </w:p>
    <w:p w14:paraId="6508575C"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（十二）國際發展及計畫業務</w:t>
      </w:r>
    </w:p>
    <w:p w14:paraId="0C0C3E31"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4CBA8224"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1</w:t>
      </w:r>
      <w:r w:rsidRPr="005529C2">
        <w:rPr>
          <w:rFonts w:ascii="標楷體" w:eastAsia="標楷體" w:hAnsi="標楷體" w:hint="eastAsia"/>
          <w:color w:val="000000" w:themeColor="text1"/>
          <w:kern w:val="32"/>
          <w:sz w:val="28"/>
          <w:szCs w:val="28"/>
        </w:rPr>
        <w:t>.強化施政規劃與先期作業：推動策略性規劃、彙編年度施政計畫、議會施政總報告、推動離島綜合建設實施方案計畫及花東地區綜合發展實施方案等作業。</w:t>
      </w:r>
    </w:p>
    <w:p w14:paraId="2A1F7C97" w14:textId="099C4DA8"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r w:rsidRPr="005529C2">
        <w:rPr>
          <w:rFonts w:ascii="標楷體" w:eastAsia="標楷體" w:hAnsi="標楷體"/>
          <w:color w:val="000000" w:themeColor="text1"/>
          <w:kern w:val="32"/>
          <w:sz w:val="28"/>
          <w:szCs w:val="28"/>
        </w:rPr>
        <w:t>.</w:t>
      </w:r>
      <w:r w:rsidRPr="005529C2">
        <w:rPr>
          <w:rFonts w:ascii="標楷體" w:eastAsia="標楷體" w:hAnsi="標楷體" w:hint="eastAsia"/>
          <w:color w:val="000000" w:themeColor="text1"/>
          <w:kern w:val="32"/>
          <w:sz w:val="28"/>
          <w:szCs w:val="28"/>
        </w:rPr>
        <w:t>持續推動便民措施：辦理縣民服務中心功能整合，主動提供個人專屬訊息服務，持續推動1999縣民服務專線，受理民眾陳情、申訴、派工服務等其他24小時便民措施諮詢服務。</w:t>
      </w:r>
    </w:p>
    <w:p w14:paraId="14FB7AB5"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.打造國際友善環境，培育國際人才：推動國際友好城市鏈結及城市外交各項活動、提升涉外能力及培養國際化人才、參與國際組織與國際會議、辦理國際外賓接待工作。</w:t>
      </w:r>
    </w:p>
    <w:p w14:paraId="0E9F4108"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有關縣政府之執行情形，經本室審核結果，核有：</w:t>
      </w:r>
    </w:p>
    <w:p w14:paraId="0E8E8A21" w14:textId="763B0E01"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434612">
        <w:rPr>
          <w:rFonts w:ascii="標楷體" w:eastAsia="標楷體" w:hAnsi="標楷體" w:hint="eastAsia"/>
          <w:color w:val="000000" w:themeColor="text1"/>
          <w:kern w:val="32"/>
          <w:sz w:val="28"/>
          <w:szCs w:val="28"/>
        </w:rPr>
        <w:t>為打造臺東縣宜居、創生、魅力及智慧之永續環境，造福臺東縣民，向行政院提報花東地區永續發展基金第3期（109－112年）補助計畫，惟間有計畫核定後撤案未執行、計畫執行結果未能如期結案或未能達成預期效益等情，亟待積極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17</w:t>
      </w:r>
      <w:r w:rsidRPr="005529C2">
        <w:rPr>
          <w:rFonts w:ascii="標楷體" w:eastAsia="標楷體" w:hAnsi="標楷體" w:hint="eastAsia"/>
          <w:color w:val="000000" w:themeColor="text1"/>
          <w:kern w:val="32"/>
          <w:sz w:val="28"/>
          <w:szCs w:val="28"/>
        </w:rPr>
        <w:t>頁）</w:t>
      </w:r>
    </w:p>
    <w:p w14:paraId="0D55CCA3"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（十三）主計業務</w:t>
      </w:r>
    </w:p>
    <w:p w14:paraId="2F9848FB"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00348EC4" w14:textId="77777777" w:rsidR="00D910EC" w:rsidRPr="005529C2" w:rsidRDefault="00D910EC" w:rsidP="00D910EC">
      <w:pPr>
        <w:overflowPunct w:val="0"/>
        <w:spacing w:line="556" w:lineRule="exact"/>
        <w:ind w:firstLineChars="200" w:firstLine="560"/>
        <w:jc w:val="both"/>
        <w:rPr>
          <w:rFonts w:ascii="標楷體" w:eastAsia="標楷體" w:hAnsi="標楷體"/>
          <w:color w:val="FF0000"/>
          <w:kern w:val="32"/>
          <w:sz w:val="28"/>
          <w:szCs w:val="28"/>
          <w:bdr w:val="single" w:sz="4" w:space="0" w:color="auto"/>
        </w:rPr>
      </w:pPr>
      <w:bookmarkStart w:id="17" w:name="_Hlk139917403"/>
      <w:r w:rsidRPr="005529C2">
        <w:rPr>
          <w:rFonts w:ascii="標楷體" w:eastAsia="標楷體" w:hAnsi="標楷體" w:hint="eastAsia"/>
          <w:color w:val="000000" w:themeColor="text1"/>
          <w:kern w:val="32"/>
          <w:sz w:val="28"/>
          <w:szCs w:val="28"/>
        </w:rPr>
        <w:t>編審年度總預算、半年結算報告、總決算暨附屬單位決算綜計表；健全縣政府</w:t>
      </w:r>
      <w:r w:rsidRPr="005529C2">
        <w:rPr>
          <w:rFonts w:ascii="標楷體" w:eastAsia="標楷體" w:hAnsi="標楷體" w:hint="eastAsia"/>
          <w:color w:val="000000" w:themeColor="text1"/>
          <w:kern w:val="32"/>
          <w:sz w:val="28"/>
          <w:szCs w:val="28"/>
        </w:rPr>
        <w:lastRenderedPageBreak/>
        <w:t>及所屬機關、鄉鎮市公所公務統計制度，提高統計效能，建立社經環境數據資訊，提供首長作為施政參據；配合中央政府辦理各項抽樣調查及普查業務，舉辦各項講習會及工作聯繫會報。</w:t>
      </w:r>
      <w:bookmarkEnd w:id="17"/>
    </w:p>
    <w:p w14:paraId="7B55B6E9"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（十四）人事業務</w:t>
      </w:r>
    </w:p>
    <w:p w14:paraId="22571451"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01B3191B"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bookmarkStart w:id="18" w:name="_Hlk139923302"/>
      <w:r w:rsidRPr="005529C2">
        <w:rPr>
          <w:rFonts w:ascii="標楷體" w:eastAsia="標楷體" w:hAnsi="標楷體" w:hint="eastAsia"/>
          <w:color w:val="000000" w:themeColor="text1"/>
          <w:kern w:val="32"/>
          <w:sz w:val="28"/>
          <w:szCs w:val="28"/>
        </w:rPr>
        <w:t>合理規劃人力運用策略，落實身心障礙人員及原住民族就業保障，創新推動公務培力，扣合縣長「一快一慢」之施政理念，運用開放整合、創新方式培育跨域人才，打造具實踐力之行政團隊，推動與落實臺東慢經濟政策；建立完善員工協助方案制度，深化友善健康公務職場；提升人事專業知能，營造互動良好之組織文化。</w:t>
      </w:r>
      <w:bookmarkEnd w:id="18"/>
    </w:p>
    <w:p w14:paraId="4ED6E4B1"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（十五）政風業務</w:t>
      </w:r>
    </w:p>
    <w:p w14:paraId="251049E0"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7CEECC3F"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bookmarkStart w:id="19" w:name="_Hlk139919969"/>
      <w:bookmarkStart w:id="20" w:name="_Hlk139923001"/>
      <w:r w:rsidRPr="005529C2">
        <w:rPr>
          <w:rFonts w:ascii="標楷體" w:eastAsia="標楷體" w:hAnsi="標楷體" w:hint="eastAsia"/>
          <w:color w:val="000000" w:themeColor="text1"/>
          <w:kern w:val="32"/>
          <w:sz w:val="28"/>
          <w:szCs w:val="28"/>
        </w:rPr>
        <w:t>辦理縣政府工程督導小組實施計畫，1</w:t>
      </w:r>
      <w:r w:rsidRPr="005529C2">
        <w:rPr>
          <w:rFonts w:ascii="標楷體" w:eastAsia="標楷體" w:hAnsi="標楷體"/>
          <w:color w:val="000000" w:themeColor="text1"/>
          <w:kern w:val="32"/>
          <w:sz w:val="28"/>
          <w:szCs w:val="28"/>
        </w:rPr>
        <w:t>13</w:t>
      </w:r>
      <w:r w:rsidRPr="005529C2">
        <w:rPr>
          <w:rFonts w:ascii="標楷體" w:eastAsia="標楷體" w:hAnsi="標楷體" w:hint="eastAsia"/>
          <w:color w:val="000000" w:themeColor="text1"/>
          <w:kern w:val="32"/>
          <w:sz w:val="28"/>
          <w:szCs w:val="28"/>
        </w:rPr>
        <w:t>年度督導20件；利用多元宣導管道介紹廉政法規，培養同仁與民眾法紀觀念；結合節慶活動辦理機關安全檢查，就發現缺失提出改進建議並追蹤管考，維護公務環境安全。</w:t>
      </w:r>
      <w:bookmarkEnd w:id="19"/>
    </w:p>
    <w:bookmarkEnd w:id="20"/>
    <w:p w14:paraId="701E7DBA"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（十六）警政業務</w:t>
      </w:r>
    </w:p>
    <w:p w14:paraId="5CCA37B0"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54C74329"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w:t>
      </w:r>
      <w:bookmarkStart w:id="21" w:name="_Hlk171282246"/>
      <w:r w:rsidRPr="005529C2">
        <w:rPr>
          <w:rFonts w:ascii="標楷體" w:eastAsia="標楷體" w:hAnsi="標楷體" w:hint="eastAsia"/>
          <w:color w:val="000000" w:themeColor="text1"/>
          <w:kern w:val="32"/>
          <w:sz w:val="28"/>
          <w:szCs w:val="28"/>
        </w:rPr>
        <w:t>健全機關組織，精實教育訓練：推動全面品質管理，落實工作簡化，加強人力培訓，型塑學習型組織，增進執勤能力，截至113年底止，員警預算員額1,016人，現有人數964人。</w:t>
      </w:r>
      <w:bookmarkEnd w:id="21"/>
    </w:p>
    <w:p w14:paraId="7B686F22"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2</w:t>
      </w:r>
      <w:r w:rsidRPr="005529C2">
        <w:rPr>
          <w:rFonts w:ascii="標楷體" w:eastAsia="標楷體" w:hAnsi="標楷體" w:hint="eastAsia"/>
          <w:color w:val="000000" w:themeColor="text1"/>
          <w:kern w:val="32"/>
          <w:sz w:val="28"/>
          <w:szCs w:val="28"/>
        </w:rPr>
        <w:t>.</w:t>
      </w:r>
      <w:bookmarkStart w:id="22" w:name="_Hlk171282277"/>
      <w:r w:rsidRPr="005529C2">
        <w:rPr>
          <w:rFonts w:ascii="標楷體" w:eastAsia="標楷體" w:hAnsi="標楷體" w:hint="eastAsia"/>
          <w:color w:val="000000" w:themeColor="text1"/>
          <w:kern w:val="32"/>
          <w:sz w:val="28"/>
          <w:szCs w:val="28"/>
        </w:rPr>
        <w:t>加強偵防詐欺案件，維護社會治安：持續強化詐欺案件溯源查緝效能、提升集團關聯分析技術、截斷詐欺犯罪施詐管道及攔阻詐欺被害財損，113年度臺東縣詐欺發生數765件、破獲數</w:t>
      </w:r>
      <w:r w:rsidRPr="005529C2">
        <w:rPr>
          <w:rFonts w:ascii="標楷體" w:eastAsia="標楷體" w:hAnsi="標楷體"/>
          <w:color w:val="000000" w:themeColor="text1"/>
          <w:kern w:val="32"/>
          <w:sz w:val="28"/>
          <w:szCs w:val="28"/>
        </w:rPr>
        <w:t>4</w:t>
      </w:r>
      <w:r w:rsidRPr="005529C2">
        <w:rPr>
          <w:rFonts w:ascii="標楷體" w:eastAsia="標楷體" w:hAnsi="標楷體" w:hint="eastAsia"/>
          <w:color w:val="000000" w:themeColor="text1"/>
          <w:kern w:val="32"/>
          <w:sz w:val="28"/>
          <w:szCs w:val="28"/>
        </w:rPr>
        <w:t>00件，破獲率52.29％。</w:t>
      </w:r>
      <w:bookmarkEnd w:id="22"/>
      <w:r w:rsidRPr="005529C2">
        <w:rPr>
          <w:rFonts w:ascii="標楷體" w:eastAsia="標楷體" w:hAnsi="標楷體"/>
          <w:color w:val="000000" w:themeColor="text1"/>
          <w:kern w:val="32"/>
          <w:sz w:val="28"/>
          <w:szCs w:val="28"/>
        </w:rPr>
        <w:t xml:space="preserve"> </w:t>
      </w:r>
    </w:p>
    <w:p w14:paraId="707C5320"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有關警察局之執行情形，經本室審核結果，核有：</w:t>
      </w:r>
    </w:p>
    <w:p w14:paraId="6C8DE27E" w14:textId="7B83695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1.持續爭取補充員警人力，以確保轄內治安穩定，惟警察缺額仍未能適時補</w:t>
      </w:r>
      <w:r w:rsidRPr="005529C2">
        <w:rPr>
          <w:rFonts w:ascii="標楷體" w:eastAsia="標楷體" w:hAnsi="標楷體" w:hint="eastAsia"/>
          <w:color w:val="000000" w:themeColor="text1"/>
          <w:kern w:val="32"/>
          <w:sz w:val="28"/>
          <w:szCs w:val="28"/>
        </w:rPr>
        <w:lastRenderedPageBreak/>
        <w:t>足，且警力逐漸高齡化，離職率亦有增加趨勢，又部分所屬分局員警勤務負擔繁重，亟待研謀改善。（詳乙－</w:t>
      </w:r>
      <w:r w:rsidR="000D31BB">
        <w:rPr>
          <w:rFonts w:ascii="標楷體" w:eastAsia="標楷體" w:hAnsi="標楷體" w:hint="eastAsia"/>
          <w:color w:val="000000" w:themeColor="text1"/>
          <w:kern w:val="32"/>
          <w:sz w:val="28"/>
          <w:szCs w:val="28"/>
        </w:rPr>
        <w:t>68</w:t>
      </w:r>
      <w:r w:rsidRPr="005529C2">
        <w:rPr>
          <w:rFonts w:ascii="標楷體" w:eastAsia="標楷體" w:hAnsi="標楷體" w:hint="eastAsia"/>
          <w:color w:val="000000" w:themeColor="text1"/>
          <w:kern w:val="32"/>
          <w:sz w:val="28"/>
          <w:szCs w:val="28"/>
        </w:rPr>
        <w:t>頁）</w:t>
      </w:r>
    </w:p>
    <w:p w14:paraId="1A36DCF5" w14:textId="06544C9B"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2.為加強偵破與防制轄内詐欺犯罪，辦理偵防詐欺犯罪工作，惟執行成效仍有改善空間，且部分案件從開案至設定警示處理時間長，亟待研謀改善，以減少民眾遭詐騙之財產損失。（詳乙－</w:t>
      </w:r>
      <w:r w:rsidR="000D31BB">
        <w:rPr>
          <w:rFonts w:ascii="標楷體" w:eastAsia="標楷體" w:hAnsi="標楷體" w:hint="eastAsia"/>
          <w:color w:val="000000" w:themeColor="text1"/>
          <w:kern w:val="32"/>
          <w:sz w:val="28"/>
          <w:szCs w:val="28"/>
        </w:rPr>
        <w:t>69</w:t>
      </w:r>
      <w:r w:rsidRPr="005529C2">
        <w:rPr>
          <w:rFonts w:ascii="標楷體" w:eastAsia="標楷體" w:hAnsi="標楷體" w:hint="eastAsia"/>
          <w:color w:val="000000" w:themeColor="text1"/>
          <w:kern w:val="32"/>
          <w:sz w:val="28"/>
          <w:szCs w:val="28"/>
        </w:rPr>
        <w:t>頁）</w:t>
      </w:r>
    </w:p>
    <w:p w14:paraId="45C76D1C"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（十七）消防業務</w:t>
      </w:r>
    </w:p>
    <w:p w14:paraId="0EB1974D"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4E062D6E" w14:textId="77777777" w:rsidR="00D910EC" w:rsidRPr="005529C2" w:rsidRDefault="00D910EC" w:rsidP="00546223">
      <w:pPr>
        <w:overflowPunct w:val="0"/>
        <w:spacing w:line="54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w:t>
      </w:r>
      <w:bookmarkStart w:id="23" w:name="_Hlk139919100"/>
      <w:r w:rsidRPr="005529C2">
        <w:rPr>
          <w:rFonts w:ascii="標楷體" w:eastAsia="標楷體" w:hAnsi="標楷體" w:hint="eastAsia"/>
          <w:color w:val="000000" w:themeColor="text1"/>
          <w:kern w:val="32"/>
          <w:sz w:val="28"/>
          <w:szCs w:val="28"/>
        </w:rPr>
        <w:t>強化防災能量，提升風險意識：推動強韌臺灣大規模風災震災整備與協作計畫，辦理縱向與橫向推動大規模災害政策及訓練、強化災害防救據點整備與運作、建立公部門業務持續運作計畫、推動災害防救相互支援及區域聯防運作、建立民間協作及企業合作機制等工作。</w:t>
      </w:r>
      <w:bookmarkEnd w:id="23"/>
    </w:p>
    <w:p w14:paraId="5E09A13D" w14:textId="77777777" w:rsidR="00D910EC" w:rsidRPr="005529C2" w:rsidRDefault="00D910EC" w:rsidP="00546223">
      <w:pPr>
        <w:overflowPunct w:val="0"/>
        <w:spacing w:line="54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bookmarkStart w:id="24" w:name="_Hlk139919119"/>
      <w:bookmarkStart w:id="25" w:name="_Hlk171291338"/>
      <w:r w:rsidRPr="005529C2">
        <w:rPr>
          <w:rFonts w:ascii="標楷體" w:eastAsia="標楷體" w:hAnsi="標楷體" w:hint="eastAsia"/>
          <w:snapToGrid w:val="0"/>
          <w:kern w:val="0"/>
          <w:sz w:val="28"/>
          <w:szCs w:val="28"/>
        </w:rPr>
        <w:t>.</w:t>
      </w:r>
      <w:r w:rsidRPr="005529C2">
        <w:rPr>
          <w:rFonts w:ascii="標楷體" w:eastAsia="標楷體" w:hAnsi="標楷體"/>
          <w:snapToGrid w:val="0"/>
          <w:kern w:val="0"/>
          <w:sz w:val="28"/>
          <w:szCs w:val="28"/>
        </w:rPr>
        <w:t>落實災害預防宣導工作，降低災害發生機率</w:t>
      </w:r>
      <w:r w:rsidRPr="005529C2">
        <w:rPr>
          <w:rFonts w:ascii="標楷體" w:eastAsia="標楷體" w:hAnsi="標楷體" w:hint="eastAsia"/>
          <w:snapToGrid w:val="0"/>
          <w:kern w:val="0"/>
          <w:sz w:val="28"/>
          <w:szCs w:val="28"/>
        </w:rPr>
        <w:t>：</w:t>
      </w:r>
      <w:r w:rsidRPr="005529C2">
        <w:rPr>
          <w:rFonts w:ascii="標楷體" w:eastAsia="標楷體" w:hAnsi="標楷體" w:cs="T6" w:hint="eastAsia"/>
          <w:kern w:val="0"/>
          <w:sz w:val="28"/>
          <w:szCs w:val="28"/>
        </w:rPr>
        <w:t>執行各類場所消防安全設備檢查1,</w:t>
      </w:r>
      <w:r w:rsidRPr="005529C2">
        <w:rPr>
          <w:rFonts w:ascii="標楷體" w:eastAsia="標楷體" w:hAnsi="標楷體" w:cs="T6"/>
          <w:kern w:val="0"/>
          <w:sz w:val="28"/>
          <w:szCs w:val="28"/>
        </w:rPr>
        <w:t>0</w:t>
      </w:r>
      <w:r w:rsidRPr="005529C2">
        <w:rPr>
          <w:rFonts w:ascii="標楷體" w:eastAsia="標楷體" w:hAnsi="標楷體" w:cs="T6" w:hint="eastAsia"/>
          <w:kern w:val="0"/>
          <w:sz w:val="28"/>
          <w:szCs w:val="28"/>
        </w:rPr>
        <w:t>75件</w:t>
      </w:r>
      <w:r w:rsidRPr="005529C2">
        <w:rPr>
          <w:rFonts w:ascii="標楷體" w:eastAsia="標楷體" w:hAnsi="標楷體" w:cs="Arial Unicode MS" w:hint="eastAsia"/>
          <w:kern w:val="0"/>
          <w:sz w:val="28"/>
          <w:szCs w:val="28"/>
        </w:rPr>
        <w:t>；加強查察取締公共危險物品及高壓氣體與實業用爆炸物管理；落實防火管理制度，制定各公共場所消防防護計畫並實施自衛消防編組訓練。</w:t>
      </w:r>
      <w:bookmarkEnd w:id="24"/>
      <w:bookmarkEnd w:id="25"/>
    </w:p>
    <w:p w14:paraId="327B778E" w14:textId="77777777" w:rsidR="00D910EC" w:rsidRPr="005529C2" w:rsidRDefault="00D910EC" w:rsidP="00546223">
      <w:pPr>
        <w:overflowPunct w:val="0"/>
        <w:spacing w:line="540" w:lineRule="exact"/>
        <w:ind w:firstLineChars="200" w:firstLine="560"/>
        <w:jc w:val="both"/>
        <w:rPr>
          <w:rFonts w:ascii="標楷體" w:eastAsia="標楷體" w:hAnsi="標楷體"/>
          <w:snapToGrid w:val="0"/>
          <w:kern w:val="0"/>
          <w:sz w:val="28"/>
          <w:szCs w:val="28"/>
        </w:rPr>
      </w:pPr>
      <w:r w:rsidRPr="005529C2">
        <w:rPr>
          <w:rFonts w:ascii="標楷體" w:eastAsia="標楷體" w:hAnsi="標楷體"/>
          <w:snapToGrid w:val="0"/>
          <w:kern w:val="0"/>
          <w:sz w:val="28"/>
          <w:szCs w:val="28"/>
        </w:rPr>
        <w:t>3</w:t>
      </w:r>
      <w:r w:rsidRPr="005529C2">
        <w:rPr>
          <w:rFonts w:ascii="標楷體" w:eastAsia="標楷體" w:hAnsi="標楷體" w:hint="eastAsia"/>
          <w:snapToGrid w:val="0"/>
          <w:kern w:val="0"/>
          <w:sz w:val="28"/>
          <w:szCs w:val="28"/>
        </w:rPr>
        <w:t>.智慧搜救科技，強化教育訓練：辦理 AI智慧搜救派遣系統建置中程計畫，引進科技方法，並加強教育宣導及遙控無人機專業訓練及考照，以提升搜救效能。</w:t>
      </w:r>
    </w:p>
    <w:p w14:paraId="45A6469F"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有關消防局之執行情形，經本室審核結果，核有：</w:t>
      </w:r>
    </w:p>
    <w:p w14:paraId="16F018E8" w14:textId="7595C47C" w:rsidR="00D910EC" w:rsidRPr="005529C2" w:rsidRDefault="00D910EC" w:rsidP="00546223">
      <w:pPr>
        <w:overflowPunct w:val="0"/>
        <w:spacing w:line="54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為持續深化災害防救能量，強化民眾災害風險意識與防救災能力，辦理臺東縣強韌臺灣大規模風災震災整備與協作計畫，113年度經內政部考評為特優，惟仍有待賡續宣導鼓勵民眾參與防災士培訓課程，及協助縣轄防災士取得進階防災士合格認證，以強化自主防災能力，與推動韌性社區之認證。（詳乙－</w:t>
      </w:r>
      <w:r w:rsidR="000D31BB">
        <w:rPr>
          <w:rFonts w:ascii="標楷體" w:eastAsia="標楷體" w:hAnsi="標楷體" w:hint="eastAsia"/>
          <w:color w:val="000000" w:themeColor="text1"/>
          <w:kern w:val="32"/>
          <w:sz w:val="28"/>
          <w:szCs w:val="28"/>
        </w:rPr>
        <w:t>72</w:t>
      </w:r>
      <w:r w:rsidRPr="005529C2">
        <w:rPr>
          <w:rFonts w:ascii="標楷體" w:eastAsia="標楷體" w:hAnsi="標楷體" w:hint="eastAsia"/>
          <w:color w:val="000000" w:themeColor="text1"/>
          <w:kern w:val="32"/>
          <w:sz w:val="28"/>
          <w:szCs w:val="28"/>
        </w:rPr>
        <w:t>頁）</w:t>
      </w:r>
    </w:p>
    <w:p w14:paraId="13F83947" w14:textId="3AE07B72" w:rsidR="00D910EC" w:rsidRPr="005529C2" w:rsidRDefault="00D910EC" w:rsidP="00546223">
      <w:pPr>
        <w:overflowPunct w:val="0"/>
        <w:spacing w:line="52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為持續強化災害防救體制與火災預防工作，辦理火災預防及管理業務，惟消防安全設備複查不合格率逐年上升，部分醫院消防安全檢查結果為不合格尚未改善，部分液化石油氣零售業者未定期接受複訓或複訓日期即將屆期，部分自助洗衣店業者漏未列管及辦理抽查，部分應實施防火管理之場所查無防火管理人登載紀</w:t>
      </w:r>
      <w:r w:rsidRPr="005529C2">
        <w:rPr>
          <w:rFonts w:ascii="標楷體" w:eastAsia="標楷體" w:hAnsi="標楷體" w:hint="eastAsia"/>
          <w:color w:val="000000" w:themeColor="text1"/>
          <w:kern w:val="32"/>
          <w:sz w:val="28"/>
          <w:szCs w:val="28"/>
        </w:rPr>
        <w:lastRenderedPageBreak/>
        <w:t>錄等情，有待研謀改善。（詳乙－</w:t>
      </w:r>
      <w:r w:rsidR="000D31BB">
        <w:rPr>
          <w:rFonts w:ascii="標楷體" w:eastAsia="標楷體" w:hAnsi="標楷體" w:hint="eastAsia"/>
          <w:color w:val="000000" w:themeColor="text1"/>
          <w:kern w:val="32"/>
          <w:sz w:val="28"/>
          <w:szCs w:val="28"/>
        </w:rPr>
        <w:t>73</w:t>
      </w:r>
      <w:r w:rsidRPr="005529C2">
        <w:rPr>
          <w:rFonts w:ascii="標楷體" w:eastAsia="標楷體" w:hAnsi="標楷體" w:hint="eastAsia"/>
          <w:color w:val="000000" w:themeColor="text1"/>
          <w:kern w:val="32"/>
          <w:sz w:val="28"/>
          <w:szCs w:val="28"/>
        </w:rPr>
        <w:t>頁）</w:t>
      </w:r>
    </w:p>
    <w:p w14:paraId="34BA06BA" w14:textId="468EDAE3"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為提升災害現場緊急救援能力及有效輔助消防救援工作，購置遙控無人機，惟15組無人機設備中僅1組規劃救災任務或安排訓練，核有低度使用情事，另持有無人機操作證人員比率偏低，部分無人機未依規定投保責任保險，又逾使用年限或因故損壞之無人機設備尚未依規定完成報損或報廢程序等情，有待研謀改善。（詳乙－</w:t>
      </w:r>
      <w:r w:rsidR="000D31BB">
        <w:rPr>
          <w:rFonts w:ascii="標楷體" w:eastAsia="標楷體" w:hAnsi="標楷體" w:hint="eastAsia"/>
          <w:color w:val="000000" w:themeColor="text1"/>
          <w:kern w:val="32"/>
          <w:sz w:val="28"/>
          <w:szCs w:val="28"/>
        </w:rPr>
        <w:t>75</w:t>
      </w:r>
      <w:r w:rsidRPr="005529C2">
        <w:rPr>
          <w:rFonts w:ascii="標楷體" w:eastAsia="標楷體" w:hAnsi="標楷體" w:hint="eastAsia"/>
          <w:color w:val="000000" w:themeColor="text1"/>
          <w:kern w:val="32"/>
          <w:sz w:val="28"/>
          <w:szCs w:val="28"/>
        </w:rPr>
        <w:t>頁）</w:t>
      </w:r>
    </w:p>
    <w:p w14:paraId="5FA0CE4F"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（十八）稅務業務</w:t>
      </w:r>
    </w:p>
    <w:p w14:paraId="37178424"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1C3531F2"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1.提升稽徵率，達成預算目標：113年度總計實徵稅額（不包括罰鍰案件及特別稅）</w:t>
      </w:r>
      <w:r w:rsidRPr="005529C2">
        <w:rPr>
          <w:rFonts w:ascii="標楷體" w:eastAsia="標楷體" w:hAnsi="標楷體"/>
          <w:color w:val="000000" w:themeColor="text1"/>
          <w:kern w:val="32"/>
          <w:sz w:val="28"/>
          <w:szCs w:val="28"/>
        </w:rPr>
        <w:t>1</w:t>
      </w:r>
      <w:r w:rsidRPr="005529C2">
        <w:rPr>
          <w:rFonts w:ascii="標楷體" w:eastAsia="標楷體" w:hAnsi="標楷體" w:hint="eastAsia"/>
          <w:color w:val="000000" w:themeColor="text1"/>
          <w:kern w:val="32"/>
          <w:sz w:val="28"/>
          <w:szCs w:val="28"/>
        </w:rPr>
        <w:t>6億3,170萬餘元，較預算增加1億6,433萬餘元，約11.20％。</w:t>
      </w:r>
      <w:r w:rsidRPr="005529C2">
        <w:rPr>
          <w:rFonts w:ascii="標楷體" w:eastAsia="標楷體" w:hAnsi="標楷體"/>
          <w:color w:val="000000" w:themeColor="text1"/>
          <w:kern w:val="32"/>
          <w:sz w:val="28"/>
          <w:szCs w:val="28"/>
        </w:rPr>
        <w:t xml:space="preserve"> </w:t>
      </w:r>
    </w:p>
    <w:p w14:paraId="3FC9D4B9"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2.稽查逃漏稅，維護租稅公平：完成房屋稅稅籍及使用情形清查</w:t>
      </w:r>
      <w:r w:rsidRPr="005529C2">
        <w:rPr>
          <w:rFonts w:ascii="標楷體" w:eastAsia="標楷體" w:hAnsi="標楷體"/>
          <w:color w:val="000000" w:themeColor="text1"/>
          <w:kern w:val="32"/>
          <w:sz w:val="28"/>
          <w:szCs w:val="28"/>
        </w:rPr>
        <w:t>18,1</w:t>
      </w:r>
      <w:r w:rsidRPr="005529C2">
        <w:rPr>
          <w:rFonts w:ascii="標楷體" w:eastAsia="標楷體" w:hAnsi="標楷體" w:hint="eastAsia"/>
          <w:color w:val="000000" w:themeColor="text1"/>
          <w:kern w:val="32"/>
          <w:sz w:val="28"/>
          <w:szCs w:val="28"/>
        </w:rPr>
        <w:t>23筆，較預計目標增加</w:t>
      </w:r>
      <w:r w:rsidRPr="005529C2">
        <w:rPr>
          <w:rFonts w:ascii="標楷體" w:eastAsia="標楷體" w:hAnsi="標楷體"/>
          <w:color w:val="000000" w:themeColor="text1"/>
          <w:kern w:val="32"/>
          <w:sz w:val="28"/>
          <w:szCs w:val="28"/>
        </w:rPr>
        <w:t>5</w:t>
      </w:r>
      <w:r w:rsidRPr="005529C2">
        <w:rPr>
          <w:rFonts w:ascii="標楷體" w:eastAsia="標楷體" w:hAnsi="標楷體" w:hint="eastAsia"/>
          <w:color w:val="000000" w:themeColor="text1"/>
          <w:kern w:val="32"/>
          <w:sz w:val="28"/>
          <w:szCs w:val="28"/>
        </w:rPr>
        <w:t>1.03％；辦理地價稅稅籍及使用情形清查，包括地價稅特別稅率用地、地價稅減免稅地、課徵田賦土地及工業用地等，清查筆數達成率100.00％。</w:t>
      </w:r>
    </w:p>
    <w:p w14:paraId="3CF2A5CF"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有關稅務局之執行情形，經本室審核結果，核有：</w:t>
      </w:r>
    </w:p>
    <w:p w14:paraId="43CFBF8E" w14:textId="38D7A4AF"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辦理房屋稅及地價稅等稅捐稽徵作業，經財政部考核名列丙組第1名，具有績效，惟仍有部分房屋或土地未依實際使用情形核課稅捐，亟待研謀精進，以維護租稅公平。（詳乙－</w:t>
      </w:r>
      <w:r w:rsidR="000D31BB">
        <w:rPr>
          <w:rFonts w:ascii="標楷體" w:eastAsia="標楷體" w:hAnsi="標楷體" w:hint="eastAsia"/>
          <w:color w:val="000000" w:themeColor="text1"/>
          <w:kern w:val="32"/>
          <w:sz w:val="28"/>
          <w:szCs w:val="28"/>
        </w:rPr>
        <w:t>66</w:t>
      </w:r>
      <w:r w:rsidRPr="005529C2">
        <w:rPr>
          <w:rFonts w:ascii="標楷體" w:eastAsia="標楷體" w:hAnsi="標楷體" w:hint="eastAsia"/>
          <w:color w:val="000000" w:themeColor="text1"/>
          <w:kern w:val="32"/>
          <w:sz w:val="28"/>
          <w:szCs w:val="28"/>
        </w:rPr>
        <w:t>頁）</w:t>
      </w:r>
    </w:p>
    <w:p w14:paraId="13F47DC2" w14:textId="77777777" w:rsidR="00D910EC" w:rsidRPr="005529C2" w:rsidRDefault="00D910EC" w:rsidP="00546223">
      <w:pPr>
        <w:overflowPunct w:val="0"/>
        <w:spacing w:beforeLines="10" w:before="36" w:afterLines="10" w:after="36" w:line="560"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（十九）衛生業務</w:t>
      </w:r>
    </w:p>
    <w:p w14:paraId="258946C8"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1E6D2F30" w14:textId="77777777" w:rsidR="00D910EC" w:rsidRPr="005529C2" w:rsidRDefault="00D910EC" w:rsidP="00546223">
      <w:pPr>
        <w:overflowPunct w:val="0"/>
        <w:spacing w:line="560"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w:t>
      </w:r>
      <w:bookmarkStart w:id="26" w:name="_Hlk139924525"/>
      <w:bookmarkStart w:id="27" w:name="_Hlk139457145"/>
      <w:r w:rsidRPr="005529C2">
        <w:rPr>
          <w:rFonts w:ascii="標楷體" w:eastAsia="標楷體" w:hAnsi="標楷體" w:hint="eastAsia"/>
          <w:color w:val="000000" w:themeColor="text1"/>
          <w:kern w:val="32"/>
          <w:sz w:val="28"/>
          <w:szCs w:val="28"/>
        </w:rPr>
        <w:t>推動門診調劑服務，加強藥品使用管理：督導所屬各衛生所落實藥品使用管理，訂有臺東縣衛生局暨各衛生所藥品使用及管理作業規定，以利藥品周轉順暢並避免違規情事，截至113年底止，各衛生所庫存藥品餘額合計529萬餘元。</w:t>
      </w:r>
      <w:bookmarkEnd w:id="26"/>
    </w:p>
    <w:bookmarkEnd w:id="27"/>
    <w:p w14:paraId="5DB817AE"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bookmarkStart w:id="28" w:name="_Hlk171293324"/>
      <w:r w:rsidRPr="005529C2">
        <w:rPr>
          <w:rFonts w:ascii="標楷體" w:eastAsia="標楷體" w:hAnsi="標楷體" w:hint="eastAsia"/>
          <w:sz w:val="28"/>
          <w:szCs w:val="28"/>
        </w:rPr>
        <w:t>辦理各項傳染病</w:t>
      </w:r>
      <w:r w:rsidRPr="005529C2">
        <w:rPr>
          <w:rFonts w:ascii="標楷體" w:eastAsia="標楷體" w:hAnsi="標楷體" w:hint="eastAsia"/>
          <w:color w:val="000000" w:themeColor="text1"/>
          <w:kern w:val="32"/>
          <w:sz w:val="28"/>
          <w:szCs w:val="28"/>
        </w:rPr>
        <w:t>（</w:t>
      </w:r>
      <w:r w:rsidRPr="005529C2">
        <w:rPr>
          <w:rFonts w:ascii="標楷體" w:eastAsia="標楷體" w:hAnsi="標楷體" w:hint="eastAsia"/>
          <w:sz w:val="28"/>
          <w:szCs w:val="28"/>
        </w:rPr>
        <w:t>含新興傳染性疾病）監測、疫調、個案管理及防治：持續加強臺東縣各醫療院所、定點醫師、定點學校系統監測系統及通報作業，建置嚴密</w:t>
      </w:r>
      <w:r w:rsidRPr="005529C2">
        <w:rPr>
          <w:rFonts w:ascii="標楷體" w:eastAsia="標楷體" w:hAnsi="標楷體" w:hint="eastAsia"/>
          <w:sz w:val="28"/>
          <w:szCs w:val="28"/>
        </w:rPr>
        <w:lastRenderedPageBreak/>
        <w:t>監測網，訂定防治工作及召開跨局處防治工作聯繫會，防治疫病發生及流行。</w:t>
      </w:r>
      <w:bookmarkEnd w:id="28"/>
    </w:p>
    <w:p w14:paraId="7A7166D8" w14:textId="77777777" w:rsidR="00D910EC" w:rsidRPr="005529C2" w:rsidRDefault="00D910EC" w:rsidP="00D910EC">
      <w:pPr>
        <w:overflowPunct w:val="0"/>
        <w:spacing w:line="556" w:lineRule="exact"/>
        <w:ind w:firstLineChars="200" w:firstLine="560"/>
        <w:jc w:val="both"/>
        <w:rPr>
          <w:rFonts w:ascii="標楷體" w:eastAsia="標楷體" w:hAnsi="標楷體"/>
          <w:sz w:val="23"/>
          <w:szCs w:val="23"/>
        </w:rPr>
      </w:pPr>
      <w:r w:rsidRPr="005529C2">
        <w:rPr>
          <w:rFonts w:ascii="標楷體" w:eastAsia="標楷體" w:hAnsi="標楷體" w:hint="eastAsia"/>
          <w:color w:val="000000" w:themeColor="text1"/>
          <w:kern w:val="32"/>
          <w:sz w:val="28"/>
          <w:szCs w:val="28"/>
        </w:rPr>
        <w:t>3.推動公共場所設置自動體外心臟電擊去顫器，提升緊急救援能力：於縣內317處公共場所推動設置自動體外心臟電擊去顫器，並結合安心場所認證制度，確保該等場所具備緊急狀況發生時之即時處置能力。</w:t>
      </w:r>
    </w:p>
    <w:p w14:paraId="6B83573D"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有關衛生局之執行情形，經本室審核結果，核有：</w:t>
      </w:r>
    </w:p>
    <w:p w14:paraId="28B6B938" w14:textId="56148911"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1.為加強偏鄉醫療服務，於所屬衛生所辦理門診調劑業務，惟各衛生所庫存藥品之使用管理，存有未建立藥品安全庫存制度，及113年度銷毀逾期藥品金額較112年度增加等情，亟待研謀改善。（詳乙－</w:t>
      </w:r>
      <w:r w:rsidR="000D31BB">
        <w:rPr>
          <w:rFonts w:ascii="標楷體" w:eastAsia="標楷體" w:hAnsi="標楷體" w:hint="eastAsia"/>
          <w:color w:val="000000" w:themeColor="text1"/>
          <w:kern w:val="32"/>
          <w:sz w:val="28"/>
          <w:szCs w:val="28"/>
        </w:rPr>
        <w:t>78</w:t>
      </w:r>
      <w:r w:rsidRPr="005529C2">
        <w:rPr>
          <w:rFonts w:ascii="標楷體" w:eastAsia="標楷體" w:hAnsi="標楷體" w:hint="eastAsia"/>
          <w:color w:val="000000" w:themeColor="text1"/>
          <w:kern w:val="32"/>
          <w:sz w:val="28"/>
          <w:szCs w:val="28"/>
        </w:rPr>
        <w:t>頁）</w:t>
      </w:r>
    </w:p>
    <w:p w14:paraId="04EC6F24" w14:textId="4C3270DF"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r w:rsidRPr="005529C2">
        <w:rPr>
          <w:rFonts w:ascii="標楷體" w:eastAsia="標楷體" w:hAnsi="標楷體" w:hint="eastAsia"/>
          <w:kern w:val="20"/>
          <w:sz w:val="28"/>
          <w:szCs w:val="28"/>
        </w:rPr>
        <w:t>為</w:t>
      </w:r>
      <w:r w:rsidRPr="005529C2">
        <w:rPr>
          <w:rFonts w:ascii="標楷體" w:eastAsia="標楷體" w:hAnsi="標楷體" w:hint="eastAsia"/>
          <w:sz w:val="28"/>
          <w:szCs w:val="28"/>
        </w:rPr>
        <w:t>有效防範結核病及性病傳播與擴散，辦理結核病及性病防治計畫，惟間有結核病新案發生率高於全國平均值或治療成功率未達計畫目標，及部分性病確診人數持續上升等情，亟待研謀改善</w:t>
      </w:r>
      <w:r w:rsidRPr="005529C2">
        <w:rPr>
          <w:rFonts w:ascii="標楷體" w:eastAsia="標楷體" w:hAnsi="標楷體" w:hint="eastAsia"/>
          <w:color w:val="000000" w:themeColor="text1"/>
          <w:kern w:val="32"/>
          <w:sz w:val="28"/>
          <w:szCs w:val="28"/>
        </w:rPr>
        <w:t>。（詳乙－</w:t>
      </w:r>
      <w:r w:rsidR="000D31BB">
        <w:rPr>
          <w:rFonts w:ascii="標楷體" w:eastAsia="標楷體" w:hAnsi="標楷體" w:hint="eastAsia"/>
          <w:color w:val="000000" w:themeColor="text1"/>
          <w:kern w:val="32"/>
          <w:sz w:val="28"/>
          <w:szCs w:val="28"/>
        </w:rPr>
        <w:t>79</w:t>
      </w:r>
      <w:r w:rsidRPr="005529C2">
        <w:rPr>
          <w:rFonts w:ascii="標楷體" w:eastAsia="標楷體" w:hAnsi="標楷體" w:hint="eastAsia"/>
          <w:color w:val="000000" w:themeColor="text1"/>
          <w:kern w:val="32"/>
          <w:sz w:val="28"/>
          <w:szCs w:val="28"/>
        </w:rPr>
        <w:t>頁）</w:t>
      </w:r>
    </w:p>
    <w:p w14:paraId="7D706ABA" w14:textId="68072DBA"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w:t>
      </w:r>
      <w:r w:rsidRPr="005529C2">
        <w:rPr>
          <w:rFonts w:ascii="標楷體" w:eastAsia="標楷體" w:hAnsi="標楷體"/>
          <w:color w:val="000000" w:themeColor="text1"/>
          <w:kern w:val="32"/>
          <w:sz w:val="28"/>
          <w:szCs w:val="28"/>
        </w:rPr>
        <w:t>.</w:t>
      </w:r>
      <w:r w:rsidRPr="005529C2">
        <w:rPr>
          <w:rFonts w:ascii="標楷體" w:eastAsia="標楷體" w:hAnsi="標楷體" w:hint="eastAsia"/>
          <w:color w:val="000000" w:themeColor="text1"/>
          <w:kern w:val="32"/>
          <w:sz w:val="28"/>
          <w:szCs w:val="28"/>
        </w:rPr>
        <w:t>為強化縣內緊急救援量能，積極推動公共場所設置自動體外心臟電擊去顫器，惟間有部分場所未依規定設置、未將相關資料登載公共場所AED急救資訊網，及管理員逾2年未參與複訓等情，亟待研謀改善。（詳乙－</w:t>
      </w:r>
      <w:r w:rsidR="000D31BB">
        <w:rPr>
          <w:rFonts w:ascii="標楷體" w:eastAsia="標楷體" w:hAnsi="標楷體" w:hint="eastAsia"/>
          <w:color w:val="000000" w:themeColor="text1"/>
          <w:kern w:val="32"/>
          <w:sz w:val="28"/>
          <w:szCs w:val="28"/>
        </w:rPr>
        <w:t>81</w:t>
      </w:r>
      <w:r w:rsidRPr="005529C2">
        <w:rPr>
          <w:rFonts w:ascii="標楷體" w:eastAsia="標楷體" w:hAnsi="標楷體" w:hint="eastAsia"/>
          <w:color w:val="000000" w:themeColor="text1"/>
          <w:kern w:val="32"/>
          <w:sz w:val="28"/>
          <w:szCs w:val="28"/>
        </w:rPr>
        <w:t>頁）</w:t>
      </w:r>
    </w:p>
    <w:p w14:paraId="5CBB59AE" w14:textId="77777777" w:rsidR="00D910EC" w:rsidRPr="005529C2" w:rsidRDefault="00D910EC" w:rsidP="00D910EC">
      <w:pPr>
        <w:overflowPunct w:val="0"/>
        <w:spacing w:beforeLines="10" w:before="36" w:afterLines="10" w:after="36" w:line="556" w:lineRule="exact"/>
        <w:ind w:firstLineChars="200" w:firstLine="561"/>
        <w:jc w:val="both"/>
        <w:rPr>
          <w:rFonts w:ascii="標楷體" w:eastAsia="標楷體" w:hAnsi="標楷體"/>
          <w:b/>
          <w:color w:val="000000" w:themeColor="text1"/>
          <w:kern w:val="32"/>
          <w:sz w:val="28"/>
          <w:szCs w:val="28"/>
        </w:rPr>
      </w:pPr>
      <w:r w:rsidRPr="005529C2">
        <w:rPr>
          <w:rFonts w:ascii="標楷體" w:eastAsia="標楷體" w:hAnsi="標楷體" w:hint="eastAsia"/>
          <w:b/>
          <w:color w:val="000000" w:themeColor="text1"/>
          <w:kern w:val="32"/>
          <w:sz w:val="28"/>
          <w:szCs w:val="28"/>
        </w:rPr>
        <w:t>（二十）環境保護業務</w:t>
      </w:r>
    </w:p>
    <w:p w14:paraId="1A6C48A5"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11</w:t>
      </w:r>
      <w:r w:rsidRPr="005529C2">
        <w:rPr>
          <w:rFonts w:ascii="標楷體" w:eastAsia="標楷體" w:hAnsi="標楷體"/>
          <w:color w:val="000000" w:themeColor="text1"/>
          <w:kern w:val="32"/>
          <w:sz w:val="28"/>
          <w:szCs w:val="28"/>
        </w:rPr>
        <w:t>3</w:t>
      </w:r>
      <w:r w:rsidRPr="005529C2">
        <w:rPr>
          <w:rFonts w:ascii="標楷體" w:eastAsia="標楷體" w:hAnsi="標楷體" w:hint="eastAsia"/>
          <w:color w:val="000000" w:themeColor="text1"/>
          <w:kern w:val="32"/>
          <w:sz w:val="28"/>
          <w:szCs w:val="28"/>
        </w:rPr>
        <w:t>年度施政重點執行結果，包括：</w:t>
      </w:r>
    </w:p>
    <w:p w14:paraId="472BB304"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1.加強空氣污染防制工作</w:t>
      </w:r>
      <w:r>
        <w:rPr>
          <w:rFonts w:ascii="標楷體" w:eastAsia="標楷體" w:hAnsi="標楷體" w:hint="eastAsia"/>
          <w:color w:val="000000" w:themeColor="text1"/>
          <w:kern w:val="32"/>
          <w:sz w:val="28"/>
          <w:szCs w:val="28"/>
        </w:rPr>
        <w:t>，</w:t>
      </w:r>
      <w:r w:rsidRPr="005529C2">
        <w:rPr>
          <w:rFonts w:ascii="標楷體" w:eastAsia="標楷體" w:hAnsi="標楷體" w:hint="eastAsia"/>
          <w:color w:val="000000" w:themeColor="text1"/>
          <w:kern w:val="32"/>
          <w:sz w:val="28"/>
          <w:szCs w:val="28"/>
        </w:rPr>
        <w:t>維護空氣品質：執行稽查取締違反空氣污染防制法案件、重點管制工廠及營建工程，加強汽機車輛排氣稽查與取締，鼓勵老舊車輛汰舊換新，並加強柴油車油品取締，實施街道揚塵洗掃工作。</w:t>
      </w:r>
    </w:p>
    <w:p w14:paraId="727F6875"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2.</w:t>
      </w:r>
      <w:bookmarkStart w:id="29" w:name="_Hlk171293712"/>
      <w:r w:rsidRPr="005529C2">
        <w:rPr>
          <w:rFonts w:ascii="標楷體" w:eastAsia="標楷體" w:hAnsi="標楷體" w:hint="eastAsia"/>
          <w:color w:val="000000" w:themeColor="text1"/>
          <w:kern w:val="32"/>
          <w:sz w:val="28"/>
          <w:szCs w:val="28"/>
        </w:rPr>
        <w:t>加強防治公害，美化環境：辦理各鄉鎮市垃圾衛生掩埋場規劃、興建營運管理事宜；持續推動資源回收工作，113年度資源回收率51.57％；推動購物用塑膠袋及塑膠類免洗餐具之限制使用政策，以減少垃圾量；針對轄內有害事業廢棄物、醫療廢棄物等建立監督管制機制追蹤其流向，以杜絕環境污染。</w:t>
      </w:r>
      <w:bookmarkEnd w:id="29"/>
    </w:p>
    <w:p w14:paraId="1CD73FB3"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w:t>
      </w:r>
      <w:bookmarkStart w:id="30" w:name="_Hlk171293750"/>
      <w:r w:rsidRPr="005529C2">
        <w:rPr>
          <w:rFonts w:ascii="標楷體" w:eastAsia="標楷體" w:hAnsi="標楷體" w:hint="eastAsia"/>
          <w:color w:val="000000" w:themeColor="text1"/>
          <w:kern w:val="32"/>
          <w:sz w:val="28"/>
          <w:szCs w:val="28"/>
        </w:rPr>
        <w:t>加強飲用水水質稽查，確保民眾健康：執行飲用水管理重點稽查管制計畫，進行自來水及非自來水水質檢測、連續供水設備抽驗及飲用水保護區稽查，並辦理</w:t>
      </w:r>
      <w:r w:rsidRPr="005529C2">
        <w:rPr>
          <w:rFonts w:ascii="標楷體" w:eastAsia="標楷體" w:hAnsi="標楷體" w:hint="eastAsia"/>
          <w:color w:val="000000" w:themeColor="text1"/>
          <w:kern w:val="32"/>
          <w:sz w:val="28"/>
          <w:szCs w:val="28"/>
        </w:rPr>
        <w:lastRenderedPageBreak/>
        <w:t>飲用水設備維護宣導說明會9場，參與人數共計</w:t>
      </w:r>
      <w:r w:rsidRPr="005529C2">
        <w:rPr>
          <w:rFonts w:ascii="標楷體" w:eastAsia="標楷體" w:hAnsi="標楷體"/>
          <w:color w:val="000000" w:themeColor="text1"/>
          <w:kern w:val="32"/>
          <w:sz w:val="28"/>
          <w:szCs w:val="28"/>
        </w:rPr>
        <w:t>8</w:t>
      </w:r>
      <w:r w:rsidRPr="005529C2">
        <w:rPr>
          <w:rFonts w:ascii="標楷體" w:eastAsia="標楷體" w:hAnsi="標楷體" w:hint="eastAsia"/>
          <w:color w:val="000000" w:themeColor="text1"/>
          <w:kern w:val="32"/>
          <w:sz w:val="28"/>
          <w:szCs w:val="28"/>
        </w:rPr>
        <w:t>14人次。</w:t>
      </w:r>
      <w:bookmarkEnd w:id="30"/>
    </w:p>
    <w:p w14:paraId="08B37EC9" w14:textId="77777777"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有關環境保護局之執行情形，經本室審核結果，核有：</w:t>
      </w:r>
    </w:p>
    <w:p w14:paraId="6913A6CE" w14:textId="46B36D7A"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u w:val="single"/>
        </w:rPr>
      </w:pPr>
      <w:r w:rsidRPr="005529C2">
        <w:rPr>
          <w:rFonts w:ascii="標楷體" w:eastAsia="標楷體" w:hAnsi="標楷體" w:hint="eastAsia"/>
          <w:color w:val="000000" w:themeColor="text1"/>
          <w:kern w:val="32"/>
          <w:sz w:val="28"/>
          <w:szCs w:val="28"/>
        </w:rPr>
        <w:t>1.為維護良好的空氣品質，辦理臺東縣空氣污染防制計畫，惟推動紙錢集中燒之工作績效量化目標值未具激勵效果，寺廟金爐多未備具削減空氣污染防制功能，無法有效削減空氣污染物之排放，部分列管場所申報固定污染源空氣污染防制費，核有短漏報或錯誤等情，亟待積極研謀改善。（詳乙－</w:t>
      </w:r>
      <w:r w:rsidR="000D31BB">
        <w:rPr>
          <w:rFonts w:ascii="標楷體" w:eastAsia="標楷體" w:hAnsi="標楷體" w:hint="eastAsia"/>
          <w:color w:val="000000" w:themeColor="text1"/>
          <w:kern w:val="32"/>
          <w:sz w:val="28"/>
          <w:szCs w:val="28"/>
        </w:rPr>
        <w:t>84</w:t>
      </w:r>
      <w:r w:rsidRPr="005529C2">
        <w:rPr>
          <w:rFonts w:ascii="標楷體" w:eastAsia="標楷體" w:hAnsi="標楷體" w:hint="eastAsia"/>
          <w:color w:val="000000" w:themeColor="text1"/>
          <w:kern w:val="32"/>
          <w:sz w:val="28"/>
          <w:szCs w:val="28"/>
        </w:rPr>
        <w:t>頁）</w:t>
      </w:r>
    </w:p>
    <w:p w14:paraId="31F3191C" w14:textId="0E50BFA5"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u w:val="single"/>
        </w:rPr>
      </w:pPr>
      <w:r w:rsidRPr="005529C2">
        <w:rPr>
          <w:rFonts w:ascii="標楷體" w:eastAsia="標楷體" w:hAnsi="標楷體" w:hint="eastAsia"/>
          <w:color w:val="000000" w:themeColor="text1"/>
          <w:kern w:val="32"/>
          <w:sz w:val="28"/>
          <w:szCs w:val="28"/>
        </w:rPr>
        <w:t>2.配合環境部「垃圾零掩埋、資源全回收」願景，推動垃圾源頭減量、資源及廚餘回收再利用等計畫，惟部分計畫執行成效未如預期，部分鄉鎮市執行隨車破袋稽查違規比率偏高，亟待研謀改善。（詳乙－</w:t>
      </w:r>
      <w:r w:rsidR="000D31BB">
        <w:rPr>
          <w:rFonts w:ascii="標楷體" w:eastAsia="標楷體" w:hAnsi="標楷體" w:hint="eastAsia"/>
          <w:color w:val="000000" w:themeColor="text1"/>
          <w:kern w:val="32"/>
          <w:sz w:val="28"/>
          <w:szCs w:val="28"/>
        </w:rPr>
        <w:t>85</w:t>
      </w:r>
      <w:r w:rsidRPr="005529C2">
        <w:rPr>
          <w:rFonts w:ascii="標楷體" w:eastAsia="標楷體" w:hAnsi="標楷體" w:hint="eastAsia"/>
          <w:color w:val="000000" w:themeColor="text1"/>
          <w:kern w:val="32"/>
          <w:sz w:val="28"/>
          <w:szCs w:val="28"/>
        </w:rPr>
        <w:t>頁）</w:t>
      </w:r>
    </w:p>
    <w:p w14:paraId="56170CB4" w14:textId="12CB013B"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hint="eastAsia"/>
          <w:color w:val="000000" w:themeColor="text1"/>
          <w:kern w:val="32"/>
          <w:sz w:val="28"/>
          <w:szCs w:val="28"/>
        </w:rPr>
        <w:t>3.為確保飲用水水質安全，提升公眾飲用水品質，積極配合環境部執行自來水水質及公私場所飲用水設備水質稽查，惟稽查資源多集中於特定類型場所，又辦理飲用水設備維護宣導說明會之民眾參與人數較往年縮減，有影響宣導成效之虞等情，亟待檢討改善。（詳乙－</w:t>
      </w:r>
      <w:r w:rsidR="000D31BB">
        <w:rPr>
          <w:rFonts w:ascii="標楷體" w:eastAsia="標楷體" w:hAnsi="標楷體" w:hint="eastAsia"/>
          <w:color w:val="000000" w:themeColor="text1"/>
          <w:kern w:val="32"/>
          <w:sz w:val="28"/>
          <w:szCs w:val="28"/>
        </w:rPr>
        <w:t>87</w:t>
      </w:r>
      <w:r w:rsidRPr="005529C2">
        <w:rPr>
          <w:rFonts w:ascii="標楷體" w:eastAsia="標楷體" w:hAnsi="標楷體" w:hint="eastAsia"/>
          <w:color w:val="000000" w:themeColor="text1"/>
          <w:kern w:val="32"/>
          <w:sz w:val="28"/>
          <w:szCs w:val="28"/>
        </w:rPr>
        <w:t>頁）</w:t>
      </w:r>
    </w:p>
    <w:p w14:paraId="4D4F44CF" w14:textId="0EDD6EE1" w:rsidR="00D910EC" w:rsidRPr="005529C2" w:rsidRDefault="00D910EC" w:rsidP="00D910EC">
      <w:pPr>
        <w:overflowPunct w:val="0"/>
        <w:spacing w:line="556" w:lineRule="exact"/>
        <w:ind w:firstLineChars="200" w:firstLine="560"/>
        <w:jc w:val="both"/>
        <w:rPr>
          <w:rFonts w:ascii="標楷體" w:eastAsia="標楷體" w:hAnsi="標楷體"/>
          <w:color w:val="000000" w:themeColor="text1"/>
          <w:kern w:val="32"/>
          <w:sz w:val="28"/>
          <w:szCs w:val="28"/>
        </w:rPr>
      </w:pPr>
      <w:r w:rsidRPr="005529C2">
        <w:rPr>
          <w:rFonts w:ascii="標楷體" w:eastAsia="標楷體" w:hAnsi="標楷體"/>
          <w:color w:val="000000" w:themeColor="text1"/>
          <w:kern w:val="32"/>
          <w:sz w:val="28"/>
          <w:szCs w:val="28"/>
        </w:rPr>
        <w:t>4</w:t>
      </w:r>
      <w:r w:rsidRPr="005529C2">
        <w:rPr>
          <w:rFonts w:ascii="標楷體" w:eastAsia="標楷體" w:hAnsi="標楷體" w:hint="eastAsia"/>
          <w:color w:val="000000" w:themeColor="text1"/>
          <w:kern w:val="32"/>
          <w:sz w:val="28"/>
          <w:szCs w:val="28"/>
        </w:rPr>
        <w:t>.為降低廚餘堆肥廠對周遭環境衛生之影響，並提升廚餘處理效率及堆肥品質，於105年開始推動舊廠搬遷計畫，惟相關推動工作未臻周妥，截至113年底止仍未完成廚餘回收再利用中心運轉啟用，亟待研謀改善。（詳乙－</w:t>
      </w:r>
      <w:r w:rsidR="000D31BB">
        <w:rPr>
          <w:rFonts w:ascii="標楷體" w:eastAsia="標楷體" w:hAnsi="標楷體" w:hint="eastAsia"/>
          <w:color w:val="000000" w:themeColor="text1"/>
          <w:kern w:val="32"/>
          <w:sz w:val="28"/>
          <w:szCs w:val="28"/>
        </w:rPr>
        <w:t>88</w:t>
      </w:r>
      <w:r w:rsidRPr="005529C2">
        <w:rPr>
          <w:rFonts w:ascii="標楷體" w:eastAsia="標楷體" w:hAnsi="標楷體" w:hint="eastAsia"/>
          <w:color w:val="000000" w:themeColor="text1"/>
          <w:kern w:val="32"/>
          <w:sz w:val="28"/>
          <w:szCs w:val="28"/>
        </w:rPr>
        <w:t>頁）</w:t>
      </w:r>
    </w:p>
    <w:p w14:paraId="750F96DB" w14:textId="77777777" w:rsidR="00D910EC" w:rsidRPr="005529C2" w:rsidRDefault="00D910EC" w:rsidP="00D910EC">
      <w:pPr>
        <w:tabs>
          <w:tab w:val="right" w:leader="hyphen" w:pos="10800"/>
          <w:tab w:val="left" w:leader="hyphen" w:pos="11040"/>
        </w:tabs>
        <w:overflowPunct w:val="0"/>
        <w:spacing w:line="556" w:lineRule="exact"/>
        <w:ind w:firstLineChars="200" w:firstLine="560"/>
        <w:jc w:val="both"/>
        <w:rPr>
          <w:rFonts w:ascii="標楷體" w:eastAsia="標楷體" w:hAnsi="標楷體"/>
          <w:color w:val="FF0000"/>
          <w:sz w:val="2"/>
          <w:szCs w:val="2"/>
        </w:rPr>
      </w:pPr>
      <w:r w:rsidRPr="005529C2">
        <w:rPr>
          <w:rFonts w:ascii="標楷體" w:eastAsia="標楷體" w:hAnsi="標楷體" w:hint="eastAsia"/>
          <w:color w:val="000000" w:themeColor="text1"/>
          <w:kern w:val="32"/>
          <w:sz w:val="28"/>
          <w:szCs w:val="28"/>
        </w:rPr>
        <w:t>以上相關缺失，本室已列管繼續注意各機關改善情形。</w:t>
      </w:r>
    </w:p>
    <w:p w14:paraId="2E54D31C" w14:textId="77777777" w:rsidR="00B8356C" w:rsidRPr="00D910EC" w:rsidRDefault="00B8356C" w:rsidP="00B8356C">
      <w:pPr>
        <w:spacing w:line="14" w:lineRule="exact"/>
        <w:jc w:val="both"/>
        <w:rPr>
          <w:rFonts w:ascii="標楷體" w:eastAsia="標楷體" w:hAnsi="標楷體"/>
          <w:b/>
          <w:color w:val="FF0000"/>
        </w:rPr>
      </w:pPr>
    </w:p>
    <w:p w14:paraId="78097AC8" w14:textId="77777777" w:rsidR="00D910EC" w:rsidRPr="00A566C9" w:rsidRDefault="00D910EC" w:rsidP="000C76B6">
      <w:pPr>
        <w:spacing w:beforeLines="50" w:before="180" w:afterLines="20" w:after="72" w:line="520" w:lineRule="exact"/>
        <w:jc w:val="both"/>
        <w:rPr>
          <w:rFonts w:ascii="標楷體" w:eastAsia="標楷體" w:hAnsi="標楷體" w:cs="標楷體"/>
          <w:b/>
          <w:bCs/>
          <w:kern w:val="32"/>
          <w:sz w:val="36"/>
          <w:szCs w:val="36"/>
        </w:rPr>
      </w:pPr>
      <w:r w:rsidRPr="00A566C9">
        <w:rPr>
          <w:rFonts w:ascii="標楷體" w:eastAsia="標楷體" w:hAnsi="標楷體" w:cs="標楷體" w:hint="eastAsia"/>
          <w:b/>
          <w:bCs/>
          <w:kern w:val="32"/>
          <w:sz w:val="36"/>
          <w:szCs w:val="36"/>
        </w:rPr>
        <w:t>參、政府資產負債之查核</w:t>
      </w:r>
    </w:p>
    <w:p w14:paraId="1EB83BA7" w14:textId="77777777" w:rsidR="00D910EC" w:rsidRPr="00A566C9" w:rsidRDefault="00D910EC" w:rsidP="000C76B6">
      <w:pPr>
        <w:pStyle w:val="af7"/>
        <w:overflowPunct w:val="0"/>
        <w:spacing w:beforeLines="20" w:before="72" w:afterLines="20" w:after="72" w:line="520" w:lineRule="exact"/>
        <w:ind w:firstLineChars="96" w:firstLine="308"/>
        <w:rPr>
          <w:rFonts w:hAnsi="標楷體"/>
          <w:b/>
          <w:bCs/>
          <w:sz w:val="32"/>
          <w:szCs w:val="32"/>
        </w:rPr>
      </w:pPr>
      <w:r w:rsidRPr="00A566C9">
        <w:rPr>
          <w:rFonts w:hAnsi="標楷體" w:hint="eastAsia"/>
          <w:b/>
          <w:bCs/>
          <w:sz w:val="32"/>
          <w:szCs w:val="32"/>
        </w:rPr>
        <w:t>一、整體資產負債表</w:t>
      </w:r>
    </w:p>
    <w:p w14:paraId="1CD525D9" w14:textId="77777777" w:rsidR="00D910EC" w:rsidRPr="00A566C9" w:rsidRDefault="00D910EC" w:rsidP="000C76B6">
      <w:pPr>
        <w:pStyle w:val="af7"/>
        <w:overflowPunct w:val="0"/>
        <w:spacing w:line="500" w:lineRule="exact"/>
        <w:ind w:firstLine="560"/>
        <w:rPr>
          <w:rFonts w:hAnsi="標楷體"/>
        </w:rPr>
      </w:pPr>
      <w:r w:rsidRPr="00A566C9">
        <w:rPr>
          <w:rFonts w:hAnsi="標楷體" w:hint="eastAsia"/>
        </w:rPr>
        <w:t>依臺東縣總會計制度規定，整體資產負債表係彙總表達公務機關與特種基金資產、負債情形及其內部往來沖銷事項（包括應收、應付、預收、預付、借貸等款項、代保管資產及對特種基金投資等）。113年度臺東縣總決算整體資產負債表（113年12月31日）計列整體資產</w:t>
      </w:r>
      <w:r w:rsidRPr="00533CB1">
        <w:rPr>
          <w:rFonts w:hAnsi="標楷體" w:hint="eastAsia"/>
        </w:rPr>
        <w:t>451億5,505萬餘元、整體負債74億6</w:t>
      </w:r>
      <w:r w:rsidRPr="00533CB1">
        <w:rPr>
          <w:rFonts w:hAnsi="標楷體"/>
        </w:rPr>
        <w:t>,249</w:t>
      </w:r>
      <w:r w:rsidRPr="00533CB1">
        <w:rPr>
          <w:rFonts w:hAnsi="標楷體" w:hint="eastAsia"/>
        </w:rPr>
        <w:t>萬餘元、整體淨資產</w:t>
      </w:r>
      <w:r w:rsidRPr="00533CB1">
        <w:rPr>
          <w:rFonts w:hAnsi="標楷體"/>
        </w:rPr>
        <w:t>376</w:t>
      </w:r>
      <w:r w:rsidRPr="00533CB1">
        <w:rPr>
          <w:rFonts w:hAnsi="標楷體" w:hint="eastAsia"/>
        </w:rPr>
        <w:t>億9,2</w:t>
      </w:r>
      <w:r w:rsidRPr="00533CB1">
        <w:rPr>
          <w:rFonts w:hAnsi="標楷體"/>
        </w:rPr>
        <w:t>55</w:t>
      </w:r>
      <w:r w:rsidRPr="00533CB1">
        <w:rPr>
          <w:rFonts w:hAnsi="標楷體" w:hint="eastAsia"/>
        </w:rPr>
        <w:t>萬餘元。</w:t>
      </w:r>
      <w:r w:rsidRPr="00A566C9">
        <w:rPr>
          <w:rFonts w:hAnsi="標楷體" w:hint="eastAsia"/>
        </w:rPr>
        <w:t>茲將臺東縣政府原列整體資產負債表科目之主要增減及變化說明如次：</w:t>
      </w:r>
    </w:p>
    <w:p w14:paraId="3819C7CE" w14:textId="77777777" w:rsidR="00D910EC" w:rsidRPr="009C7802" w:rsidRDefault="00D910EC" w:rsidP="000C76B6">
      <w:pPr>
        <w:pStyle w:val="af7"/>
        <w:overflowPunct w:val="0"/>
        <w:spacing w:line="520" w:lineRule="exact"/>
        <w:ind w:firstLine="561"/>
        <w:rPr>
          <w:rFonts w:hAnsi="標楷體"/>
        </w:rPr>
      </w:pPr>
      <w:r w:rsidRPr="009C7802">
        <w:rPr>
          <w:rFonts w:hAnsi="標楷體" w:hint="eastAsia"/>
          <w:b/>
        </w:rPr>
        <w:lastRenderedPageBreak/>
        <w:t>（一）整體資產：</w:t>
      </w:r>
      <w:r w:rsidRPr="009C7802">
        <w:rPr>
          <w:rFonts w:hAnsi="標楷體"/>
        </w:rPr>
        <w:t>113</w:t>
      </w:r>
      <w:r w:rsidRPr="009C7802">
        <w:rPr>
          <w:rFonts w:hAnsi="標楷體" w:hint="eastAsia"/>
        </w:rPr>
        <w:t>年底</w:t>
      </w:r>
      <w:r w:rsidRPr="009C7802">
        <w:rPr>
          <w:rFonts w:hAnsi="標楷體"/>
        </w:rPr>
        <w:t>451</w:t>
      </w:r>
      <w:r w:rsidRPr="009C7802">
        <w:rPr>
          <w:rFonts w:hAnsi="標楷體" w:hint="eastAsia"/>
        </w:rPr>
        <w:t>億5,</w:t>
      </w:r>
      <w:r w:rsidRPr="009C7802">
        <w:rPr>
          <w:rFonts w:hAnsi="標楷體"/>
        </w:rPr>
        <w:t>505</w:t>
      </w:r>
      <w:r w:rsidRPr="009C7802">
        <w:rPr>
          <w:rFonts w:hAnsi="標楷體" w:hint="eastAsia"/>
        </w:rPr>
        <w:t>萬餘元，較</w:t>
      </w:r>
      <w:r w:rsidRPr="009C7802">
        <w:rPr>
          <w:rFonts w:hAnsi="標楷體"/>
        </w:rPr>
        <w:t>112</w:t>
      </w:r>
      <w:r w:rsidRPr="009C7802">
        <w:rPr>
          <w:rFonts w:hAnsi="標楷體" w:hint="eastAsia"/>
        </w:rPr>
        <w:t>年底413億2,729萬餘元，增加</w:t>
      </w:r>
      <w:r w:rsidRPr="009C7802">
        <w:rPr>
          <w:rFonts w:hAnsi="標楷體"/>
        </w:rPr>
        <w:t>38</w:t>
      </w:r>
      <w:r w:rsidRPr="009C7802">
        <w:rPr>
          <w:rFonts w:hAnsi="標楷體" w:hint="eastAsia"/>
        </w:rPr>
        <w:t>億2,</w:t>
      </w:r>
      <w:r w:rsidRPr="009C7802">
        <w:rPr>
          <w:rFonts w:hAnsi="標楷體"/>
        </w:rPr>
        <w:t>775</w:t>
      </w:r>
      <w:r w:rsidRPr="009C7802">
        <w:rPr>
          <w:rFonts w:hAnsi="標楷體" w:hint="eastAsia"/>
        </w:rPr>
        <w:t>萬餘元，分析如次：</w:t>
      </w:r>
    </w:p>
    <w:p w14:paraId="5012F8BC" w14:textId="77777777" w:rsidR="00D910EC" w:rsidRPr="001419DE" w:rsidRDefault="00D910EC" w:rsidP="000C76B6">
      <w:pPr>
        <w:pStyle w:val="af7"/>
        <w:overflowPunct w:val="0"/>
        <w:spacing w:line="520" w:lineRule="exact"/>
        <w:ind w:firstLineChars="430" w:firstLine="1204"/>
        <w:rPr>
          <w:rFonts w:hAnsi="標楷體"/>
        </w:rPr>
      </w:pPr>
      <w:r w:rsidRPr="001419DE">
        <w:rPr>
          <w:rFonts w:hAnsi="標楷體" w:hint="eastAsia"/>
        </w:rPr>
        <w:t>1.</w:t>
      </w:r>
      <w:r w:rsidRPr="00CB3B15">
        <w:rPr>
          <w:rFonts w:hAnsi="標楷體" w:hint="eastAsia"/>
          <w:spacing w:val="-20"/>
        </w:rPr>
        <w:t xml:space="preserve">　</w:t>
      </w:r>
      <w:r w:rsidRPr="001419DE">
        <w:rPr>
          <w:rFonts w:hAnsi="標楷體" w:hint="eastAsia"/>
        </w:rPr>
        <w:t>「現金」科目</w:t>
      </w:r>
      <w:r w:rsidRPr="001419DE">
        <w:rPr>
          <w:rFonts w:hAnsi="標楷體"/>
        </w:rPr>
        <w:t>83</w:t>
      </w:r>
      <w:r w:rsidRPr="001419DE">
        <w:rPr>
          <w:rFonts w:hAnsi="標楷體" w:hint="eastAsia"/>
        </w:rPr>
        <w:t>億7,</w:t>
      </w:r>
      <w:r w:rsidRPr="001419DE">
        <w:rPr>
          <w:rFonts w:hAnsi="標楷體"/>
        </w:rPr>
        <w:t>645</w:t>
      </w:r>
      <w:r w:rsidRPr="001419DE">
        <w:rPr>
          <w:rFonts w:hAnsi="標楷體" w:hint="eastAsia"/>
        </w:rPr>
        <w:t>萬餘元，較11</w:t>
      </w:r>
      <w:r w:rsidRPr="001419DE">
        <w:rPr>
          <w:rFonts w:hAnsi="標楷體"/>
        </w:rPr>
        <w:t>2</w:t>
      </w:r>
      <w:r w:rsidRPr="001419DE">
        <w:rPr>
          <w:rFonts w:hAnsi="標楷體" w:hint="eastAsia"/>
        </w:rPr>
        <w:t>年底增加</w:t>
      </w:r>
      <w:r w:rsidRPr="001419DE">
        <w:rPr>
          <w:rFonts w:hAnsi="標楷體"/>
        </w:rPr>
        <w:t>21</w:t>
      </w:r>
      <w:r w:rsidRPr="001419DE">
        <w:rPr>
          <w:rFonts w:hAnsi="標楷體" w:hint="eastAsia"/>
        </w:rPr>
        <w:t>億9,3</w:t>
      </w:r>
      <w:r w:rsidRPr="001419DE">
        <w:rPr>
          <w:rFonts w:hAnsi="標楷體"/>
        </w:rPr>
        <w:t>81</w:t>
      </w:r>
      <w:r w:rsidRPr="001419DE">
        <w:rPr>
          <w:rFonts w:hAnsi="標楷體" w:hint="eastAsia"/>
        </w:rPr>
        <w:t>萬餘元，主要係縣庫收支賸餘，公庫結存增加所致。</w:t>
      </w:r>
    </w:p>
    <w:p w14:paraId="02DD2868" w14:textId="77777777" w:rsidR="00D910EC" w:rsidRPr="005D6D0A" w:rsidRDefault="00D910EC" w:rsidP="000C76B6">
      <w:pPr>
        <w:pStyle w:val="af7"/>
        <w:overflowPunct w:val="0"/>
        <w:spacing w:line="520" w:lineRule="exact"/>
        <w:ind w:firstLineChars="430" w:firstLine="1204"/>
        <w:rPr>
          <w:rFonts w:hAnsi="標楷體"/>
          <w:color w:val="FF0000"/>
          <w:u w:val="single"/>
        </w:rPr>
      </w:pPr>
      <w:r w:rsidRPr="001D64AC">
        <w:rPr>
          <w:rFonts w:hAnsi="標楷體" w:hint="eastAsia"/>
        </w:rPr>
        <w:t>2.</w:t>
      </w:r>
      <w:r w:rsidRPr="00CB3B15">
        <w:rPr>
          <w:rFonts w:hAnsi="標楷體" w:hint="eastAsia"/>
          <w:spacing w:val="-20"/>
        </w:rPr>
        <w:t xml:space="preserve">　</w:t>
      </w:r>
      <w:r w:rsidRPr="002C2378">
        <w:rPr>
          <w:rFonts w:hAnsi="標楷體" w:hint="eastAsia"/>
        </w:rPr>
        <w:t>「應收款項」科目</w:t>
      </w:r>
      <w:r w:rsidRPr="002C2378">
        <w:rPr>
          <w:rFonts w:hAnsi="標楷體"/>
        </w:rPr>
        <w:t>38</w:t>
      </w:r>
      <w:r w:rsidRPr="002C2378">
        <w:rPr>
          <w:rFonts w:hAnsi="標楷體" w:hint="eastAsia"/>
        </w:rPr>
        <w:t>億9,</w:t>
      </w:r>
      <w:r w:rsidRPr="002C2378">
        <w:rPr>
          <w:rFonts w:hAnsi="標楷體"/>
        </w:rPr>
        <w:t>793</w:t>
      </w:r>
      <w:r w:rsidRPr="002C2378">
        <w:rPr>
          <w:rFonts w:hAnsi="標楷體" w:hint="eastAsia"/>
        </w:rPr>
        <w:t>萬餘元，較</w:t>
      </w:r>
      <w:r w:rsidRPr="002C2378">
        <w:rPr>
          <w:rFonts w:hAnsi="標楷體"/>
        </w:rPr>
        <w:t>112</w:t>
      </w:r>
      <w:r w:rsidRPr="002C2378">
        <w:rPr>
          <w:rFonts w:hAnsi="標楷體" w:hint="eastAsia"/>
        </w:rPr>
        <w:t>年底增加</w:t>
      </w:r>
      <w:r w:rsidRPr="002C2378">
        <w:rPr>
          <w:rFonts w:hAnsi="標楷體"/>
        </w:rPr>
        <w:t>3</w:t>
      </w:r>
      <w:r w:rsidRPr="002C2378">
        <w:rPr>
          <w:rFonts w:hAnsi="標楷體" w:hint="eastAsia"/>
        </w:rPr>
        <w:t>億6,</w:t>
      </w:r>
      <w:r w:rsidRPr="002C2378">
        <w:rPr>
          <w:rFonts w:hAnsi="標楷體"/>
        </w:rPr>
        <w:t>431</w:t>
      </w:r>
      <w:r w:rsidRPr="002C2378">
        <w:rPr>
          <w:rFonts w:hAnsi="標楷體" w:hint="eastAsia"/>
        </w:rPr>
        <w:t>萬餘元，主要係縣政府應收統籌分配稅款</w:t>
      </w:r>
      <w:r>
        <w:rPr>
          <w:rFonts w:hAnsi="標楷體" w:hint="eastAsia"/>
        </w:rPr>
        <w:t>，</w:t>
      </w:r>
      <w:r w:rsidRPr="002C2378">
        <w:rPr>
          <w:rFonts w:hAnsi="標楷體" w:hint="eastAsia"/>
        </w:rPr>
        <w:t>及臺東縣農產股份有限公司應收縣政府補助購置機械及設備款項增加所致。</w:t>
      </w:r>
    </w:p>
    <w:p w14:paraId="7963C4AA" w14:textId="77777777" w:rsidR="00D910EC" w:rsidRPr="005D6D0A" w:rsidRDefault="00D910EC" w:rsidP="000C76B6">
      <w:pPr>
        <w:pStyle w:val="af7"/>
        <w:overflowPunct w:val="0"/>
        <w:spacing w:line="520" w:lineRule="exact"/>
        <w:ind w:firstLineChars="430" w:firstLine="1204"/>
        <w:rPr>
          <w:rFonts w:hAnsi="標楷體"/>
          <w:color w:val="FF0000"/>
        </w:rPr>
      </w:pPr>
      <w:r w:rsidRPr="009057DD">
        <w:rPr>
          <w:rFonts w:hAnsi="標楷體" w:hint="eastAsia"/>
        </w:rPr>
        <w:t>3.</w:t>
      </w:r>
      <w:r w:rsidRPr="00CB3B15">
        <w:rPr>
          <w:rFonts w:hAnsi="標楷體" w:hint="eastAsia"/>
          <w:spacing w:val="-20"/>
        </w:rPr>
        <w:t xml:space="preserve">　</w:t>
      </w:r>
      <w:r w:rsidRPr="009057DD">
        <w:rPr>
          <w:rFonts w:hAnsi="標楷體" w:hint="eastAsia"/>
        </w:rPr>
        <w:t>「土地、建築物及設備」科目3</w:t>
      </w:r>
      <w:r w:rsidRPr="009057DD">
        <w:rPr>
          <w:rFonts w:hAnsi="標楷體"/>
        </w:rPr>
        <w:t>13</w:t>
      </w:r>
      <w:r w:rsidRPr="009057DD">
        <w:rPr>
          <w:rFonts w:hAnsi="標楷體" w:hint="eastAsia"/>
        </w:rPr>
        <w:t>億1,</w:t>
      </w:r>
      <w:r w:rsidRPr="009057DD">
        <w:rPr>
          <w:rFonts w:hAnsi="標楷體"/>
        </w:rPr>
        <w:t>544</w:t>
      </w:r>
      <w:r w:rsidRPr="009057DD">
        <w:rPr>
          <w:rFonts w:hAnsi="標楷體" w:hint="eastAsia"/>
        </w:rPr>
        <w:t>萬餘元，較</w:t>
      </w:r>
      <w:r w:rsidRPr="009057DD">
        <w:rPr>
          <w:rFonts w:hAnsi="標楷體"/>
        </w:rPr>
        <w:t>112</w:t>
      </w:r>
      <w:r w:rsidRPr="009057DD">
        <w:rPr>
          <w:rFonts w:hAnsi="標楷體" w:hint="eastAsia"/>
        </w:rPr>
        <w:t>年底增加</w:t>
      </w:r>
      <w:r w:rsidRPr="009057DD">
        <w:rPr>
          <w:rFonts w:hAnsi="標楷體"/>
        </w:rPr>
        <w:t>11</w:t>
      </w:r>
      <w:r w:rsidRPr="009057DD">
        <w:rPr>
          <w:rFonts w:hAnsi="標楷體" w:hint="eastAsia"/>
        </w:rPr>
        <w:t>億5,</w:t>
      </w:r>
      <w:r w:rsidRPr="009057DD">
        <w:rPr>
          <w:rFonts w:hAnsi="標楷體"/>
        </w:rPr>
        <w:t>860</w:t>
      </w:r>
      <w:r w:rsidRPr="009057DD">
        <w:rPr>
          <w:rFonts w:hAnsi="標楷體" w:hint="eastAsia"/>
        </w:rPr>
        <w:t>萬餘元，</w:t>
      </w:r>
      <w:r w:rsidRPr="0009017F">
        <w:rPr>
          <w:rFonts w:hAnsi="標楷體" w:hint="eastAsia"/>
        </w:rPr>
        <w:t>主要係各機關增（修）建辦公廳舍、公共設施</w:t>
      </w:r>
      <w:r>
        <w:rPr>
          <w:rFonts w:hAnsi="標楷體" w:hint="eastAsia"/>
        </w:rPr>
        <w:t>，及</w:t>
      </w:r>
      <w:r w:rsidRPr="0009017F">
        <w:rPr>
          <w:rFonts w:hAnsi="標楷體" w:hint="eastAsia"/>
        </w:rPr>
        <w:t>臺東縣公益彩券基金辦理臺東縣家</w:t>
      </w:r>
      <w:r w:rsidRPr="009057DD">
        <w:rPr>
          <w:rFonts w:hAnsi="標楷體" w:hint="eastAsia"/>
        </w:rPr>
        <w:t>庭福利館</w:t>
      </w:r>
      <w:r>
        <w:rPr>
          <w:rFonts w:hAnsi="標楷體" w:hint="eastAsia"/>
        </w:rPr>
        <w:t>、</w:t>
      </w:r>
      <w:r w:rsidRPr="009057DD">
        <w:rPr>
          <w:rFonts w:hAnsi="標楷體" w:hint="eastAsia"/>
        </w:rPr>
        <w:t>樂齡社福大樓等未完工程之購建中固定資產增加所致。</w:t>
      </w:r>
    </w:p>
    <w:p w14:paraId="037CB862" w14:textId="77777777" w:rsidR="00D910EC" w:rsidRPr="005D5B14" w:rsidRDefault="00D910EC" w:rsidP="000C76B6">
      <w:pPr>
        <w:pStyle w:val="af7"/>
        <w:overflowPunct w:val="0"/>
        <w:spacing w:line="520" w:lineRule="exact"/>
        <w:ind w:firstLine="561"/>
        <w:rPr>
          <w:rFonts w:hAnsi="標楷體"/>
        </w:rPr>
      </w:pPr>
      <w:r w:rsidRPr="005D5B14">
        <w:rPr>
          <w:rFonts w:hAnsi="標楷體" w:hint="eastAsia"/>
          <w:b/>
        </w:rPr>
        <w:t>（二）整體負債：</w:t>
      </w:r>
      <w:r w:rsidRPr="005D5B14">
        <w:rPr>
          <w:rFonts w:hAnsi="標楷體" w:hint="eastAsia"/>
        </w:rPr>
        <w:t>11</w:t>
      </w:r>
      <w:r w:rsidRPr="005D5B14">
        <w:rPr>
          <w:rFonts w:hAnsi="標楷體"/>
        </w:rPr>
        <w:t>3</w:t>
      </w:r>
      <w:r w:rsidRPr="005D5B14">
        <w:rPr>
          <w:rFonts w:hAnsi="標楷體" w:hint="eastAsia"/>
        </w:rPr>
        <w:t>年底7</w:t>
      </w:r>
      <w:r w:rsidRPr="005D5B14">
        <w:rPr>
          <w:rFonts w:hAnsi="標楷體"/>
        </w:rPr>
        <w:t>4</w:t>
      </w:r>
      <w:r w:rsidRPr="005D5B14">
        <w:rPr>
          <w:rFonts w:hAnsi="標楷體" w:hint="eastAsia"/>
        </w:rPr>
        <w:t>億6,</w:t>
      </w:r>
      <w:r w:rsidRPr="005D5B14">
        <w:rPr>
          <w:rFonts w:hAnsi="標楷體"/>
        </w:rPr>
        <w:t>249</w:t>
      </w:r>
      <w:r w:rsidRPr="005D5B14">
        <w:rPr>
          <w:rFonts w:hAnsi="標楷體" w:hint="eastAsia"/>
        </w:rPr>
        <w:t>萬餘元，較</w:t>
      </w:r>
      <w:r w:rsidRPr="005D5B14">
        <w:rPr>
          <w:rFonts w:hAnsi="標楷體"/>
        </w:rPr>
        <w:t>112</w:t>
      </w:r>
      <w:r w:rsidRPr="005D5B14">
        <w:rPr>
          <w:rFonts w:hAnsi="標楷體" w:hint="eastAsia"/>
        </w:rPr>
        <w:t>年底91億458萬餘元，減少1</w:t>
      </w:r>
      <w:r w:rsidRPr="005D5B14">
        <w:rPr>
          <w:rFonts w:hAnsi="標楷體"/>
        </w:rPr>
        <w:t>6</w:t>
      </w:r>
      <w:r w:rsidRPr="005D5B14">
        <w:rPr>
          <w:rFonts w:hAnsi="標楷體" w:hint="eastAsia"/>
        </w:rPr>
        <w:t>億4,2</w:t>
      </w:r>
      <w:r w:rsidRPr="005D5B14">
        <w:rPr>
          <w:rFonts w:hAnsi="標楷體"/>
        </w:rPr>
        <w:t>08</w:t>
      </w:r>
      <w:r w:rsidRPr="005D5B14">
        <w:rPr>
          <w:rFonts w:hAnsi="標楷體" w:hint="eastAsia"/>
        </w:rPr>
        <w:t>萬餘元，分析如次：</w:t>
      </w:r>
    </w:p>
    <w:p w14:paraId="62BA2D24" w14:textId="77777777" w:rsidR="00D910EC" w:rsidRPr="008C7CBB" w:rsidRDefault="00D910EC" w:rsidP="000C76B6">
      <w:pPr>
        <w:pStyle w:val="af7"/>
        <w:overflowPunct w:val="0"/>
        <w:spacing w:line="520" w:lineRule="exact"/>
        <w:ind w:firstLineChars="430" w:firstLine="1204"/>
        <w:rPr>
          <w:rFonts w:hAnsi="標楷體"/>
        </w:rPr>
      </w:pPr>
      <w:r w:rsidRPr="00232ACE">
        <w:rPr>
          <w:rFonts w:hAnsi="標楷體" w:hint="eastAsia"/>
        </w:rPr>
        <w:t>1.　「應付款項」科目20億1</w:t>
      </w:r>
      <w:r w:rsidRPr="00232ACE">
        <w:rPr>
          <w:rFonts w:hAnsi="標楷體"/>
        </w:rPr>
        <w:t>,611</w:t>
      </w:r>
      <w:r w:rsidRPr="00232ACE">
        <w:rPr>
          <w:rFonts w:hAnsi="標楷體" w:hint="eastAsia"/>
        </w:rPr>
        <w:t>萬餘元，較112年底增加1億6,988萬餘元，</w:t>
      </w:r>
      <w:r w:rsidRPr="008C7CBB">
        <w:rPr>
          <w:rFonts w:hAnsi="標楷體" w:hint="eastAsia"/>
        </w:rPr>
        <w:t>主要係縣政府辦理身心障礙者社區支持服務整合型計畫，及臺東縣地方教育發展基金辦理我國少子女化對策計畫之各項幼兒就學補助及育兒津貼等代辦經費增加所致。</w:t>
      </w:r>
    </w:p>
    <w:p w14:paraId="1B6297FF" w14:textId="77777777" w:rsidR="00D910EC" w:rsidRPr="00232ACE" w:rsidRDefault="00D910EC" w:rsidP="000C76B6">
      <w:pPr>
        <w:pStyle w:val="af7"/>
        <w:overflowPunct w:val="0"/>
        <w:spacing w:line="520" w:lineRule="exact"/>
        <w:ind w:firstLineChars="430" w:firstLine="1204"/>
        <w:rPr>
          <w:rFonts w:hAnsi="標楷體"/>
        </w:rPr>
      </w:pPr>
      <w:r w:rsidRPr="00232ACE">
        <w:rPr>
          <w:rFonts w:hAnsi="標楷體" w:hint="eastAsia"/>
        </w:rPr>
        <w:t>2.　「長期債務」科目10億3,781萬餘元，較112年底減少20億5,895萬餘元，主要係縣政府及臺東縣ㄧ般廢棄物清除處理基金償還長期借款所致。</w:t>
      </w:r>
    </w:p>
    <w:p w14:paraId="306DC3EA" w14:textId="77777777" w:rsidR="00D910EC" w:rsidRPr="00C65998" w:rsidRDefault="00D910EC" w:rsidP="000C76B6">
      <w:pPr>
        <w:pStyle w:val="af7"/>
        <w:overflowPunct w:val="0"/>
        <w:spacing w:line="520" w:lineRule="exact"/>
        <w:ind w:firstLineChars="430" w:firstLine="1204"/>
        <w:rPr>
          <w:rFonts w:hAnsi="標楷體"/>
        </w:rPr>
      </w:pPr>
      <w:r w:rsidRPr="00C65998">
        <w:rPr>
          <w:rFonts w:hAnsi="標楷體" w:hint="eastAsia"/>
        </w:rPr>
        <w:t>3.　「其他負債」科目44億844萬餘元，較112年底增加2億5,113萬餘元，主要係臺東縣地方教育發展基金及特定用途專戶等納入集中支付之結存數，及臺東縣環境保護基金暫收及待結轉帳項增加所致。</w:t>
      </w:r>
    </w:p>
    <w:p w14:paraId="7E01BD46" w14:textId="77777777" w:rsidR="00D910EC" w:rsidRPr="005D6D0A" w:rsidRDefault="00D910EC" w:rsidP="00546223">
      <w:pPr>
        <w:pStyle w:val="af7"/>
        <w:overflowPunct w:val="0"/>
        <w:spacing w:line="560" w:lineRule="exact"/>
        <w:ind w:firstLine="561"/>
        <w:rPr>
          <w:rFonts w:hAnsi="標楷體"/>
          <w:color w:val="FF0000"/>
        </w:rPr>
      </w:pPr>
      <w:r w:rsidRPr="006E313E">
        <w:rPr>
          <w:rFonts w:hAnsi="標楷體" w:hint="eastAsia"/>
          <w:b/>
        </w:rPr>
        <w:t>（三）整體淨資產</w:t>
      </w:r>
      <w:r w:rsidRPr="00851B2C">
        <w:rPr>
          <w:rFonts w:hAnsi="標楷體" w:hint="eastAsia"/>
          <w:b/>
        </w:rPr>
        <w:t>：</w:t>
      </w:r>
      <w:r w:rsidRPr="00851B2C">
        <w:rPr>
          <w:rFonts w:hAnsi="標楷體" w:hint="eastAsia"/>
        </w:rPr>
        <w:t>上述資產總額減除負債總額後之淨資產</w:t>
      </w:r>
      <w:r w:rsidRPr="00851B2C">
        <w:rPr>
          <w:rFonts w:hAnsi="標楷體"/>
        </w:rPr>
        <w:t>376</w:t>
      </w:r>
      <w:r w:rsidRPr="00851B2C">
        <w:rPr>
          <w:rFonts w:hAnsi="標楷體" w:hint="eastAsia"/>
        </w:rPr>
        <w:t>億9,2</w:t>
      </w:r>
      <w:r w:rsidRPr="00851B2C">
        <w:rPr>
          <w:rFonts w:hAnsi="標楷體"/>
        </w:rPr>
        <w:t>55</w:t>
      </w:r>
      <w:r w:rsidRPr="00851B2C">
        <w:rPr>
          <w:rFonts w:hAnsi="標楷體" w:hint="eastAsia"/>
        </w:rPr>
        <w:t>萬</w:t>
      </w:r>
      <w:r w:rsidRPr="003D0838">
        <w:rPr>
          <w:rFonts w:hAnsi="標楷體" w:hint="eastAsia"/>
        </w:rPr>
        <w:t>餘元，較112年底322億2</w:t>
      </w:r>
      <w:r w:rsidRPr="003D0838">
        <w:rPr>
          <w:rFonts w:hAnsi="標楷體"/>
        </w:rPr>
        <w:t>,271</w:t>
      </w:r>
      <w:r w:rsidRPr="003D0838">
        <w:rPr>
          <w:rFonts w:hAnsi="標楷體" w:hint="eastAsia"/>
        </w:rPr>
        <w:t>萬餘元，增加</w:t>
      </w:r>
      <w:r w:rsidRPr="003D0838">
        <w:rPr>
          <w:rFonts w:hAnsi="標楷體"/>
        </w:rPr>
        <w:t>54</w:t>
      </w:r>
      <w:r w:rsidRPr="003D0838">
        <w:rPr>
          <w:rFonts w:hAnsi="標楷體" w:hint="eastAsia"/>
        </w:rPr>
        <w:t>億6,9</w:t>
      </w:r>
      <w:r w:rsidRPr="003D0838">
        <w:rPr>
          <w:rFonts w:hAnsi="標楷體"/>
        </w:rPr>
        <w:t>84</w:t>
      </w:r>
      <w:r w:rsidRPr="003D0838">
        <w:rPr>
          <w:rFonts w:hAnsi="標楷體" w:hint="eastAsia"/>
        </w:rPr>
        <w:t>萬餘元，主要原因詳前述整體資產及負債增減之說明。</w:t>
      </w:r>
    </w:p>
    <w:p w14:paraId="23C71B65" w14:textId="77777777" w:rsidR="00D910EC" w:rsidRPr="001E791F" w:rsidRDefault="00D910EC" w:rsidP="00546223">
      <w:pPr>
        <w:pStyle w:val="af7"/>
        <w:overflowPunct w:val="0"/>
        <w:spacing w:afterLines="20" w:after="72" w:line="560" w:lineRule="exact"/>
        <w:ind w:firstLine="552"/>
        <w:rPr>
          <w:rFonts w:hAnsi="標楷體"/>
          <w:spacing w:val="-2"/>
        </w:rPr>
      </w:pPr>
      <w:r w:rsidRPr="001E791F">
        <w:rPr>
          <w:rFonts w:hAnsi="標楷體" w:hint="eastAsia"/>
          <w:spacing w:val="-2"/>
        </w:rPr>
        <w:t>茲將113年度整體資產、負債、淨資產各科目增減變化明細情形，詳列如下表：</w:t>
      </w:r>
    </w:p>
    <w:tbl>
      <w:tblPr>
        <w:tblpPr w:leftFromText="181" w:rightFromText="181" w:vertAnchor="text" w:horzAnchor="margin" w:tblpY="112"/>
        <w:tblW w:w="5000" w:type="pct"/>
        <w:tblCellMar>
          <w:left w:w="28" w:type="dxa"/>
          <w:right w:w="28" w:type="dxa"/>
        </w:tblCellMar>
        <w:tblLook w:val="04A0" w:firstRow="1" w:lastRow="0" w:firstColumn="1" w:lastColumn="0" w:noHBand="0" w:noVBand="1"/>
      </w:tblPr>
      <w:tblGrid>
        <w:gridCol w:w="2988"/>
        <w:gridCol w:w="2312"/>
        <w:gridCol w:w="2312"/>
        <w:gridCol w:w="2310"/>
      </w:tblGrid>
      <w:tr w:rsidR="00D910EC" w:rsidRPr="007473C7" w14:paraId="0E54F83E" w14:textId="77777777" w:rsidTr="00E67544">
        <w:trPr>
          <w:trHeight w:val="113"/>
        </w:trPr>
        <w:tc>
          <w:tcPr>
            <w:tcW w:w="5000" w:type="pct"/>
            <w:gridSpan w:val="4"/>
            <w:noWrap/>
            <w:vAlign w:val="center"/>
            <w:hideMark/>
          </w:tcPr>
          <w:p w14:paraId="2872BA00" w14:textId="77777777" w:rsidR="00D910EC" w:rsidRPr="007473C7" w:rsidRDefault="00D910EC" w:rsidP="00E67544">
            <w:pPr>
              <w:widowControl/>
              <w:jc w:val="center"/>
              <w:rPr>
                <w:rFonts w:ascii="標楷體" w:eastAsia="標楷體" w:hAnsi="標楷體" w:cs="新細明體"/>
                <w:b/>
                <w:spacing w:val="20"/>
                <w:kern w:val="0"/>
                <w:u w:val="single"/>
              </w:rPr>
            </w:pPr>
            <w:r w:rsidRPr="007473C7">
              <w:rPr>
                <w:rFonts w:ascii="標楷體" w:eastAsia="標楷體" w:hAnsi="標楷體" w:cs="新細明體" w:hint="eastAsia"/>
                <w:b/>
                <w:spacing w:val="20"/>
                <w:kern w:val="0"/>
                <w:u w:val="single"/>
              </w:rPr>
              <w:lastRenderedPageBreak/>
              <w:t>臺東縣總決算整體資產負債表</w:t>
            </w:r>
          </w:p>
          <w:p w14:paraId="54565057" w14:textId="77777777" w:rsidR="00D910EC" w:rsidRPr="007473C7" w:rsidRDefault="00D910EC" w:rsidP="00E67544">
            <w:pPr>
              <w:jc w:val="center"/>
              <w:rPr>
                <w:rFonts w:ascii="標楷體" w:eastAsia="標楷體" w:hAnsi="標楷體" w:cs="新細明體"/>
                <w:kern w:val="0"/>
                <w:sz w:val="20"/>
              </w:rPr>
            </w:pPr>
            <w:r w:rsidRPr="007473C7">
              <w:rPr>
                <w:rFonts w:ascii="標楷體" w:eastAsia="標楷體" w:hAnsi="標楷體" w:cs="新細明體" w:hint="eastAsia"/>
                <w:kern w:val="0"/>
                <w:sz w:val="22"/>
                <w:szCs w:val="22"/>
              </w:rPr>
              <w:t>中華民國11</w:t>
            </w:r>
            <w:r w:rsidRPr="007473C7">
              <w:rPr>
                <w:rFonts w:ascii="標楷體" w:eastAsia="標楷體" w:hAnsi="標楷體" w:cs="新細明體"/>
                <w:kern w:val="0"/>
                <w:sz w:val="22"/>
                <w:szCs w:val="22"/>
              </w:rPr>
              <w:t>3</w:t>
            </w:r>
            <w:r w:rsidRPr="007473C7">
              <w:rPr>
                <w:rFonts w:ascii="標楷體" w:eastAsia="標楷體" w:hAnsi="標楷體" w:cs="新細明體" w:hint="eastAsia"/>
                <w:kern w:val="0"/>
                <w:sz w:val="22"/>
                <w:szCs w:val="22"/>
              </w:rPr>
              <w:t>年12月31日</w:t>
            </w:r>
          </w:p>
        </w:tc>
      </w:tr>
      <w:tr w:rsidR="00D910EC" w:rsidRPr="007473C7" w14:paraId="3BEB5462" w14:textId="77777777" w:rsidTr="00E67544">
        <w:trPr>
          <w:trHeight w:val="283"/>
        </w:trPr>
        <w:tc>
          <w:tcPr>
            <w:tcW w:w="5000" w:type="pct"/>
            <w:gridSpan w:val="4"/>
            <w:tcBorders>
              <w:top w:val="nil"/>
              <w:left w:val="nil"/>
              <w:bottom w:val="single" w:sz="4" w:space="0" w:color="auto"/>
              <w:right w:val="nil"/>
            </w:tcBorders>
            <w:noWrap/>
            <w:vAlign w:val="center"/>
            <w:hideMark/>
          </w:tcPr>
          <w:p w14:paraId="6CC425CE" w14:textId="77777777" w:rsidR="00D910EC" w:rsidRPr="007473C7" w:rsidRDefault="00D910EC" w:rsidP="00E67544">
            <w:pPr>
              <w:spacing w:line="200" w:lineRule="exact"/>
              <w:jc w:val="right"/>
              <w:rPr>
                <w:rFonts w:ascii="標楷體" w:eastAsia="標楷體" w:hAnsi="標楷體" w:cs="新細明體"/>
                <w:kern w:val="0"/>
                <w:sz w:val="20"/>
              </w:rPr>
            </w:pPr>
            <w:r w:rsidRPr="007473C7">
              <w:rPr>
                <w:rFonts w:ascii="標楷體" w:eastAsia="標楷體" w:hAnsi="標楷體" w:cs="新細明體" w:hint="eastAsia"/>
                <w:kern w:val="0"/>
                <w:sz w:val="20"/>
              </w:rPr>
              <w:t>單位：新臺幣千元</w:t>
            </w:r>
          </w:p>
        </w:tc>
      </w:tr>
      <w:tr w:rsidR="00D910EC" w:rsidRPr="007473C7" w14:paraId="039471BF" w14:textId="77777777" w:rsidTr="00E67544">
        <w:trPr>
          <w:trHeight w:val="397"/>
        </w:trPr>
        <w:tc>
          <w:tcPr>
            <w:tcW w:w="1506" w:type="pct"/>
            <w:tcBorders>
              <w:top w:val="single" w:sz="4" w:space="0" w:color="auto"/>
              <w:left w:val="single" w:sz="4" w:space="0" w:color="auto"/>
              <w:bottom w:val="single" w:sz="4" w:space="0" w:color="auto"/>
              <w:right w:val="single" w:sz="4" w:space="0" w:color="auto"/>
            </w:tcBorders>
            <w:noWrap/>
            <w:vAlign w:val="center"/>
            <w:hideMark/>
          </w:tcPr>
          <w:p w14:paraId="4E1119E1" w14:textId="77777777" w:rsidR="00D910EC" w:rsidRPr="007473C7" w:rsidRDefault="00D910EC" w:rsidP="00E67544">
            <w:pPr>
              <w:jc w:val="distribute"/>
              <w:rPr>
                <w:rFonts w:ascii="標楷體" w:eastAsia="標楷體" w:hAnsi="標楷體" w:cs="新細明體"/>
                <w:kern w:val="0"/>
                <w:sz w:val="20"/>
              </w:rPr>
            </w:pPr>
            <w:r w:rsidRPr="007473C7">
              <w:rPr>
                <w:rFonts w:ascii="標楷體" w:eastAsia="標楷體" w:hAnsi="標楷體" w:cs="新細明體" w:hint="eastAsia"/>
                <w:kern w:val="0"/>
                <w:sz w:val="20"/>
              </w:rPr>
              <w:t>科目</w:t>
            </w:r>
          </w:p>
        </w:tc>
        <w:tc>
          <w:tcPr>
            <w:tcW w:w="1165" w:type="pct"/>
            <w:tcBorders>
              <w:top w:val="single" w:sz="4" w:space="0" w:color="auto"/>
              <w:left w:val="single" w:sz="4" w:space="0" w:color="auto"/>
              <w:bottom w:val="single" w:sz="4" w:space="0" w:color="auto"/>
              <w:right w:val="single" w:sz="4" w:space="0" w:color="auto"/>
            </w:tcBorders>
            <w:noWrap/>
            <w:vAlign w:val="center"/>
            <w:hideMark/>
          </w:tcPr>
          <w:p w14:paraId="011AA442" w14:textId="77777777" w:rsidR="00D910EC" w:rsidRPr="007473C7" w:rsidRDefault="00D910EC" w:rsidP="00E67544">
            <w:pPr>
              <w:jc w:val="distribute"/>
              <w:rPr>
                <w:rFonts w:ascii="標楷體" w:eastAsia="標楷體" w:hAnsi="標楷體" w:cs="新細明體"/>
                <w:kern w:val="0"/>
                <w:sz w:val="20"/>
              </w:rPr>
            </w:pPr>
            <w:r w:rsidRPr="007473C7">
              <w:rPr>
                <w:rFonts w:ascii="標楷體" w:eastAsia="標楷體" w:hAnsi="標楷體" w:cs="新細明體" w:hint="eastAsia"/>
                <w:kern w:val="0"/>
                <w:sz w:val="20"/>
              </w:rPr>
              <w:t>11</w:t>
            </w:r>
            <w:r w:rsidRPr="007473C7">
              <w:rPr>
                <w:rFonts w:ascii="標楷體" w:eastAsia="標楷體" w:hAnsi="標楷體" w:cs="新細明體"/>
                <w:kern w:val="0"/>
                <w:sz w:val="20"/>
              </w:rPr>
              <w:t>3</w:t>
            </w:r>
            <w:r w:rsidRPr="007473C7">
              <w:rPr>
                <w:rFonts w:ascii="標楷體" w:eastAsia="標楷體" w:hAnsi="標楷體" w:cs="新細明體" w:hint="eastAsia"/>
                <w:kern w:val="0"/>
                <w:sz w:val="20"/>
              </w:rPr>
              <w:t>年12月31日</w:t>
            </w:r>
          </w:p>
        </w:tc>
        <w:tc>
          <w:tcPr>
            <w:tcW w:w="1165" w:type="pct"/>
            <w:tcBorders>
              <w:top w:val="single" w:sz="4" w:space="0" w:color="auto"/>
              <w:left w:val="single" w:sz="4" w:space="0" w:color="auto"/>
              <w:bottom w:val="single" w:sz="4" w:space="0" w:color="auto"/>
              <w:right w:val="single" w:sz="4" w:space="0" w:color="auto"/>
            </w:tcBorders>
            <w:vAlign w:val="center"/>
            <w:hideMark/>
          </w:tcPr>
          <w:p w14:paraId="761C3172" w14:textId="77777777" w:rsidR="00D910EC" w:rsidRPr="007473C7" w:rsidRDefault="00D910EC" w:rsidP="00E67544">
            <w:pPr>
              <w:jc w:val="distribute"/>
              <w:rPr>
                <w:rFonts w:ascii="標楷體" w:eastAsia="標楷體" w:hAnsi="標楷體" w:cs="新細明體"/>
                <w:kern w:val="0"/>
                <w:sz w:val="20"/>
              </w:rPr>
            </w:pPr>
            <w:r w:rsidRPr="007473C7">
              <w:rPr>
                <w:rFonts w:ascii="標楷體" w:eastAsia="標楷體" w:hAnsi="標楷體" w:cs="新細明體" w:hint="eastAsia"/>
                <w:kern w:val="0"/>
                <w:sz w:val="20"/>
              </w:rPr>
              <w:t>11</w:t>
            </w:r>
            <w:r w:rsidRPr="007473C7">
              <w:rPr>
                <w:rFonts w:ascii="標楷體" w:eastAsia="標楷體" w:hAnsi="標楷體" w:cs="新細明體"/>
                <w:kern w:val="0"/>
                <w:sz w:val="20"/>
              </w:rPr>
              <w:t>2</w:t>
            </w:r>
            <w:r w:rsidRPr="007473C7">
              <w:rPr>
                <w:rFonts w:ascii="標楷體" w:eastAsia="標楷體" w:hAnsi="標楷體" w:cs="新細明體" w:hint="eastAsia"/>
                <w:kern w:val="0"/>
                <w:sz w:val="20"/>
              </w:rPr>
              <w:t>年12月31日</w:t>
            </w:r>
          </w:p>
        </w:tc>
        <w:tc>
          <w:tcPr>
            <w:tcW w:w="1164" w:type="pct"/>
            <w:tcBorders>
              <w:top w:val="single" w:sz="4" w:space="0" w:color="auto"/>
              <w:left w:val="single" w:sz="4" w:space="0" w:color="auto"/>
              <w:bottom w:val="single" w:sz="4" w:space="0" w:color="auto"/>
              <w:right w:val="single" w:sz="4" w:space="0" w:color="auto"/>
            </w:tcBorders>
            <w:noWrap/>
            <w:vAlign w:val="center"/>
            <w:hideMark/>
          </w:tcPr>
          <w:p w14:paraId="32A1C878" w14:textId="77777777" w:rsidR="00D910EC" w:rsidRPr="007473C7" w:rsidRDefault="00D910EC" w:rsidP="00E67544">
            <w:pPr>
              <w:jc w:val="distribute"/>
              <w:rPr>
                <w:rFonts w:ascii="標楷體" w:eastAsia="標楷體" w:hAnsi="標楷體" w:cs="新細明體"/>
                <w:kern w:val="0"/>
                <w:sz w:val="20"/>
              </w:rPr>
            </w:pPr>
            <w:r w:rsidRPr="007473C7">
              <w:rPr>
                <w:rFonts w:ascii="標楷體" w:eastAsia="標楷體" w:hAnsi="標楷體" w:cs="新細明體" w:hint="eastAsia"/>
                <w:kern w:val="0"/>
                <w:sz w:val="20"/>
              </w:rPr>
              <w:t>比較增減</w:t>
            </w:r>
          </w:p>
        </w:tc>
      </w:tr>
      <w:tr w:rsidR="00D910EC" w:rsidRPr="007473C7" w14:paraId="7A593D40" w14:textId="77777777" w:rsidTr="00E67544">
        <w:trPr>
          <w:trHeight w:val="363"/>
        </w:trPr>
        <w:tc>
          <w:tcPr>
            <w:tcW w:w="1506" w:type="pct"/>
            <w:tcBorders>
              <w:top w:val="single" w:sz="4" w:space="0" w:color="auto"/>
              <w:left w:val="single" w:sz="4" w:space="0" w:color="auto"/>
              <w:bottom w:val="nil"/>
              <w:right w:val="single" w:sz="4" w:space="0" w:color="auto"/>
            </w:tcBorders>
            <w:vAlign w:val="center"/>
            <w:hideMark/>
          </w:tcPr>
          <w:p w14:paraId="70DC712B" w14:textId="77777777" w:rsidR="00D910EC" w:rsidRPr="007473C7" w:rsidRDefault="00D910EC" w:rsidP="00E67544">
            <w:pPr>
              <w:spacing w:line="0" w:lineRule="atLeast"/>
              <w:jc w:val="distribute"/>
              <w:rPr>
                <w:rFonts w:ascii="標楷體" w:eastAsia="標楷體" w:hAnsi="標楷體" w:cs="新細明體"/>
                <w:b/>
                <w:kern w:val="0"/>
                <w:sz w:val="20"/>
              </w:rPr>
            </w:pPr>
            <w:r w:rsidRPr="007473C7">
              <w:rPr>
                <w:rFonts w:ascii="標楷體" w:eastAsia="標楷體" w:hAnsi="標楷體" w:cs="新細明體" w:hint="eastAsia"/>
                <w:b/>
                <w:kern w:val="0"/>
                <w:sz w:val="20"/>
              </w:rPr>
              <w:t>資產</w:t>
            </w:r>
          </w:p>
        </w:tc>
        <w:tc>
          <w:tcPr>
            <w:tcW w:w="1165" w:type="pct"/>
            <w:tcBorders>
              <w:top w:val="single" w:sz="4" w:space="0" w:color="auto"/>
              <w:left w:val="single" w:sz="4" w:space="0" w:color="auto"/>
              <w:bottom w:val="nil"/>
              <w:right w:val="single" w:sz="4" w:space="0" w:color="auto"/>
            </w:tcBorders>
            <w:vAlign w:val="center"/>
            <w:hideMark/>
          </w:tcPr>
          <w:p w14:paraId="53EE7515"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hint="eastAsia"/>
                <w:b/>
                <w:sz w:val="20"/>
                <w:szCs w:val="20"/>
              </w:rPr>
              <w:t xml:space="preserve">    45,155,051 </w:t>
            </w:r>
          </w:p>
        </w:tc>
        <w:tc>
          <w:tcPr>
            <w:tcW w:w="1165" w:type="pct"/>
            <w:tcBorders>
              <w:top w:val="single" w:sz="4" w:space="0" w:color="auto"/>
              <w:left w:val="nil"/>
              <w:bottom w:val="nil"/>
              <w:right w:val="single" w:sz="4" w:space="0" w:color="auto"/>
            </w:tcBorders>
            <w:noWrap/>
            <w:vAlign w:val="center"/>
            <w:hideMark/>
          </w:tcPr>
          <w:p w14:paraId="7E0E8735"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hint="eastAsia"/>
                <w:b/>
                <w:sz w:val="20"/>
                <w:szCs w:val="20"/>
              </w:rPr>
              <w:t xml:space="preserve">    41,</w:t>
            </w:r>
            <w:r w:rsidRPr="007473C7">
              <w:rPr>
                <w:rFonts w:ascii="標楷體" w:eastAsia="標楷體" w:hAnsi="標楷體"/>
                <w:b/>
                <w:sz w:val="20"/>
                <w:szCs w:val="20"/>
              </w:rPr>
              <w:t>3</w:t>
            </w:r>
            <w:r w:rsidRPr="007473C7">
              <w:rPr>
                <w:rFonts w:ascii="標楷體" w:eastAsia="標楷體" w:hAnsi="標楷體" w:hint="eastAsia"/>
                <w:b/>
                <w:sz w:val="20"/>
                <w:szCs w:val="20"/>
              </w:rPr>
              <w:t xml:space="preserve">27,299 </w:t>
            </w:r>
          </w:p>
        </w:tc>
        <w:tc>
          <w:tcPr>
            <w:tcW w:w="1164" w:type="pct"/>
            <w:tcBorders>
              <w:top w:val="single" w:sz="4" w:space="0" w:color="auto"/>
              <w:left w:val="single" w:sz="4" w:space="0" w:color="auto"/>
              <w:bottom w:val="nil"/>
              <w:right w:val="single" w:sz="4" w:space="0" w:color="auto"/>
            </w:tcBorders>
            <w:vAlign w:val="center"/>
            <w:hideMark/>
          </w:tcPr>
          <w:p w14:paraId="0E6601A1"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b/>
                <w:sz w:val="20"/>
                <w:szCs w:val="20"/>
              </w:rPr>
              <w:t>3</w:t>
            </w:r>
            <w:r w:rsidRPr="007473C7">
              <w:rPr>
                <w:rFonts w:ascii="標楷體" w:eastAsia="標楷體" w:hAnsi="標楷體" w:hint="eastAsia"/>
                <w:b/>
                <w:sz w:val="20"/>
                <w:szCs w:val="20"/>
              </w:rPr>
              <w:t>,</w:t>
            </w:r>
            <w:r w:rsidRPr="007473C7">
              <w:rPr>
                <w:rFonts w:ascii="標楷體" w:eastAsia="標楷體" w:hAnsi="標楷體"/>
                <w:b/>
                <w:sz w:val="20"/>
                <w:szCs w:val="20"/>
              </w:rPr>
              <w:t>827</w:t>
            </w:r>
            <w:r w:rsidRPr="007473C7">
              <w:rPr>
                <w:rFonts w:ascii="標楷體" w:eastAsia="標楷體" w:hAnsi="標楷體" w:hint="eastAsia"/>
                <w:b/>
                <w:sz w:val="20"/>
                <w:szCs w:val="20"/>
              </w:rPr>
              <w:t>,</w:t>
            </w:r>
            <w:r w:rsidRPr="007473C7">
              <w:rPr>
                <w:rFonts w:ascii="標楷體" w:eastAsia="標楷體" w:hAnsi="標楷體"/>
                <w:b/>
                <w:sz w:val="20"/>
                <w:szCs w:val="20"/>
              </w:rPr>
              <w:t>752</w:t>
            </w:r>
            <w:r w:rsidRPr="007473C7">
              <w:rPr>
                <w:rFonts w:ascii="標楷體" w:eastAsia="標楷體" w:hAnsi="標楷體" w:hint="eastAsia"/>
                <w:b/>
                <w:sz w:val="20"/>
                <w:szCs w:val="20"/>
              </w:rPr>
              <w:t xml:space="preserve"> </w:t>
            </w:r>
          </w:p>
        </w:tc>
      </w:tr>
      <w:tr w:rsidR="00D910EC" w:rsidRPr="007473C7" w14:paraId="08E12AD0" w14:textId="77777777" w:rsidTr="00E67544">
        <w:trPr>
          <w:trHeight w:val="363"/>
        </w:trPr>
        <w:tc>
          <w:tcPr>
            <w:tcW w:w="1506" w:type="pct"/>
            <w:tcBorders>
              <w:top w:val="nil"/>
              <w:left w:val="single" w:sz="4" w:space="0" w:color="auto"/>
              <w:bottom w:val="nil"/>
              <w:right w:val="single" w:sz="4" w:space="0" w:color="auto"/>
            </w:tcBorders>
            <w:vAlign w:val="center"/>
            <w:hideMark/>
          </w:tcPr>
          <w:p w14:paraId="4C8FB031" w14:textId="77777777" w:rsidR="00D910EC" w:rsidRPr="007473C7" w:rsidRDefault="00D910EC" w:rsidP="00E67544">
            <w:pPr>
              <w:spacing w:line="0" w:lineRule="atLeast"/>
              <w:jc w:val="distribute"/>
              <w:rPr>
                <w:rFonts w:ascii="標楷體" w:eastAsia="標楷體" w:hAnsi="標楷體" w:cs="新細明體"/>
                <w:b/>
                <w:kern w:val="0"/>
                <w:sz w:val="20"/>
              </w:rPr>
            </w:pPr>
            <w:r w:rsidRPr="007473C7">
              <w:rPr>
                <w:rFonts w:ascii="標楷體" w:eastAsia="標楷體" w:hAnsi="標楷體" w:cs="新細明體" w:hint="eastAsia"/>
                <w:b/>
                <w:kern w:val="0"/>
                <w:sz w:val="20"/>
              </w:rPr>
              <w:t xml:space="preserve">  流動資產</w:t>
            </w:r>
          </w:p>
        </w:tc>
        <w:tc>
          <w:tcPr>
            <w:tcW w:w="1165" w:type="pct"/>
            <w:tcBorders>
              <w:top w:val="nil"/>
              <w:left w:val="single" w:sz="4" w:space="0" w:color="auto"/>
              <w:bottom w:val="nil"/>
              <w:right w:val="single" w:sz="4" w:space="0" w:color="auto"/>
            </w:tcBorders>
            <w:vAlign w:val="center"/>
            <w:hideMark/>
          </w:tcPr>
          <w:p w14:paraId="3F673007"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hint="eastAsia"/>
                <w:b/>
                <w:sz w:val="20"/>
                <w:szCs w:val="20"/>
              </w:rPr>
              <w:t xml:space="preserve">        12,572,388 </w:t>
            </w:r>
          </w:p>
        </w:tc>
        <w:tc>
          <w:tcPr>
            <w:tcW w:w="1165" w:type="pct"/>
            <w:tcBorders>
              <w:top w:val="nil"/>
              <w:left w:val="nil"/>
              <w:bottom w:val="nil"/>
              <w:right w:val="single" w:sz="4" w:space="0" w:color="auto"/>
            </w:tcBorders>
            <w:noWrap/>
            <w:vAlign w:val="center"/>
            <w:hideMark/>
          </w:tcPr>
          <w:p w14:paraId="74AA496B"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hint="eastAsia"/>
                <w:b/>
                <w:sz w:val="20"/>
                <w:szCs w:val="20"/>
              </w:rPr>
              <w:t xml:space="preserve">        10,026,590 </w:t>
            </w:r>
          </w:p>
        </w:tc>
        <w:tc>
          <w:tcPr>
            <w:tcW w:w="1164" w:type="pct"/>
            <w:tcBorders>
              <w:top w:val="nil"/>
              <w:left w:val="single" w:sz="4" w:space="0" w:color="auto"/>
              <w:bottom w:val="nil"/>
              <w:right w:val="single" w:sz="4" w:space="0" w:color="auto"/>
            </w:tcBorders>
            <w:vAlign w:val="center"/>
            <w:hideMark/>
          </w:tcPr>
          <w:p w14:paraId="43CF75A6"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hint="eastAsia"/>
                <w:b/>
                <w:sz w:val="20"/>
                <w:szCs w:val="20"/>
              </w:rPr>
              <w:t>2,</w:t>
            </w:r>
            <w:r w:rsidRPr="007473C7">
              <w:rPr>
                <w:rFonts w:ascii="標楷體" w:eastAsia="標楷體" w:hAnsi="標楷體"/>
                <w:b/>
                <w:sz w:val="20"/>
                <w:szCs w:val="20"/>
              </w:rPr>
              <w:t>545</w:t>
            </w:r>
            <w:r w:rsidRPr="007473C7">
              <w:rPr>
                <w:rFonts w:ascii="標楷體" w:eastAsia="標楷體" w:hAnsi="標楷體" w:hint="eastAsia"/>
                <w:b/>
                <w:sz w:val="20"/>
                <w:szCs w:val="20"/>
              </w:rPr>
              <w:t>,</w:t>
            </w:r>
            <w:r w:rsidRPr="007473C7">
              <w:rPr>
                <w:rFonts w:ascii="標楷體" w:eastAsia="標楷體" w:hAnsi="標楷體"/>
                <w:b/>
                <w:sz w:val="20"/>
                <w:szCs w:val="20"/>
              </w:rPr>
              <w:t>798</w:t>
            </w:r>
            <w:r w:rsidRPr="007473C7">
              <w:rPr>
                <w:rFonts w:ascii="標楷體" w:eastAsia="標楷體" w:hAnsi="標楷體" w:hint="eastAsia"/>
                <w:b/>
                <w:sz w:val="20"/>
                <w:szCs w:val="20"/>
              </w:rPr>
              <w:t xml:space="preserve"> </w:t>
            </w:r>
          </w:p>
        </w:tc>
      </w:tr>
      <w:tr w:rsidR="00D910EC" w:rsidRPr="007473C7" w14:paraId="6E5FE8A7" w14:textId="77777777" w:rsidTr="00E67544">
        <w:trPr>
          <w:trHeight w:val="363"/>
        </w:trPr>
        <w:tc>
          <w:tcPr>
            <w:tcW w:w="1506" w:type="pct"/>
            <w:tcBorders>
              <w:top w:val="nil"/>
              <w:left w:val="single" w:sz="4" w:space="0" w:color="auto"/>
              <w:bottom w:val="nil"/>
              <w:right w:val="single" w:sz="4" w:space="0" w:color="auto"/>
            </w:tcBorders>
            <w:vAlign w:val="center"/>
            <w:hideMark/>
          </w:tcPr>
          <w:p w14:paraId="4134284E"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現金</w:t>
            </w:r>
          </w:p>
        </w:tc>
        <w:tc>
          <w:tcPr>
            <w:tcW w:w="1165" w:type="pct"/>
            <w:tcBorders>
              <w:top w:val="nil"/>
              <w:left w:val="single" w:sz="4" w:space="0" w:color="auto"/>
              <w:bottom w:val="nil"/>
              <w:right w:val="single" w:sz="4" w:space="0" w:color="auto"/>
            </w:tcBorders>
            <w:vAlign w:val="center"/>
            <w:hideMark/>
          </w:tcPr>
          <w:p w14:paraId="08FB21C4"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8,376,450 </w:t>
            </w:r>
          </w:p>
        </w:tc>
        <w:tc>
          <w:tcPr>
            <w:tcW w:w="1165" w:type="pct"/>
            <w:tcBorders>
              <w:top w:val="nil"/>
              <w:left w:val="nil"/>
              <w:bottom w:val="nil"/>
              <w:right w:val="single" w:sz="4" w:space="0" w:color="auto"/>
            </w:tcBorders>
            <w:noWrap/>
            <w:vAlign w:val="center"/>
            <w:hideMark/>
          </w:tcPr>
          <w:p w14:paraId="254AFF1F"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6,182,636 </w:t>
            </w:r>
          </w:p>
        </w:tc>
        <w:tc>
          <w:tcPr>
            <w:tcW w:w="1164" w:type="pct"/>
            <w:tcBorders>
              <w:top w:val="nil"/>
              <w:left w:val="single" w:sz="4" w:space="0" w:color="auto"/>
              <w:bottom w:val="nil"/>
              <w:right w:val="single" w:sz="4" w:space="0" w:color="auto"/>
            </w:tcBorders>
            <w:vAlign w:val="center"/>
            <w:hideMark/>
          </w:tcPr>
          <w:p w14:paraId="492A1477"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sz w:val="20"/>
                <w:szCs w:val="20"/>
              </w:rPr>
              <w:t>2,193,813</w:t>
            </w:r>
            <w:r w:rsidRPr="007473C7">
              <w:rPr>
                <w:rFonts w:ascii="標楷體" w:eastAsia="標楷體" w:hAnsi="標楷體" w:hint="eastAsia"/>
                <w:sz w:val="20"/>
                <w:szCs w:val="20"/>
              </w:rPr>
              <w:t xml:space="preserve"> </w:t>
            </w:r>
          </w:p>
        </w:tc>
      </w:tr>
      <w:tr w:rsidR="00D910EC" w:rsidRPr="007473C7" w14:paraId="6CF99AC4" w14:textId="77777777" w:rsidTr="00E67544">
        <w:trPr>
          <w:trHeight w:val="363"/>
        </w:trPr>
        <w:tc>
          <w:tcPr>
            <w:tcW w:w="1506" w:type="pct"/>
            <w:tcBorders>
              <w:top w:val="nil"/>
              <w:left w:val="single" w:sz="4" w:space="0" w:color="auto"/>
              <w:bottom w:val="nil"/>
              <w:right w:val="single" w:sz="4" w:space="0" w:color="auto"/>
            </w:tcBorders>
            <w:vAlign w:val="center"/>
            <w:hideMark/>
          </w:tcPr>
          <w:p w14:paraId="706D3D2F"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應收款項</w:t>
            </w:r>
          </w:p>
        </w:tc>
        <w:tc>
          <w:tcPr>
            <w:tcW w:w="1165" w:type="pct"/>
            <w:tcBorders>
              <w:top w:val="nil"/>
              <w:left w:val="single" w:sz="4" w:space="0" w:color="auto"/>
              <w:bottom w:val="nil"/>
              <w:right w:val="single" w:sz="4" w:space="0" w:color="auto"/>
            </w:tcBorders>
            <w:vAlign w:val="center"/>
            <w:hideMark/>
          </w:tcPr>
          <w:p w14:paraId="29D13148"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3,897,933 </w:t>
            </w:r>
          </w:p>
        </w:tc>
        <w:tc>
          <w:tcPr>
            <w:tcW w:w="1165" w:type="pct"/>
            <w:tcBorders>
              <w:top w:val="nil"/>
              <w:left w:val="nil"/>
              <w:bottom w:val="nil"/>
              <w:right w:val="single" w:sz="4" w:space="0" w:color="auto"/>
            </w:tcBorders>
            <w:noWrap/>
            <w:vAlign w:val="center"/>
            <w:hideMark/>
          </w:tcPr>
          <w:p w14:paraId="595C5EB6"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3,533,614 </w:t>
            </w:r>
          </w:p>
        </w:tc>
        <w:tc>
          <w:tcPr>
            <w:tcW w:w="1164" w:type="pct"/>
            <w:tcBorders>
              <w:top w:val="nil"/>
              <w:left w:val="single" w:sz="4" w:space="0" w:color="auto"/>
              <w:bottom w:val="nil"/>
              <w:right w:val="single" w:sz="4" w:space="0" w:color="auto"/>
            </w:tcBorders>
            <w:vAlign w:val="center"/>
            <w:hideMark/>
          </w:tcPr>
          <w:p w14:paraId="47AA57DD"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sz w:val="20"/>
                <w:szCs w:val="20"/>
              </w:rPr>
              <w:t>364</w:t>
            </w:r>
            <w:r w:rsidRPr="007473C7">
              <w:rPr>
                <w:rFonts w:ascii="標楷體" w:eastAsia="標楷體" w:hAnsi="標楷體" w:hint="eastAsia"/>
                <w:sz w:val="20"/>
                <w:szCs w:val="20"/>
              </w:rPr>
              <w:t>,</w:t>
            </w:r>
            <w:r w:rsidRPr="007473C7">
              <w:rPr>
                <w:rFonts w:ascii="標楷體" w:eastAsia="標楷體" w:hAnsi="標楷體"/>
                <w:sz w:val="20"/>
                <w:szCs w:val="20"/>
              </w:rPr>
              <w:t>318</w:t>
            </w:r>
            <w:r w:rsidRPr="007473C7">
              <w:rPr>
                <w:rFonts w:ascii="標楷體" w:eastAsia="標楷體" w:hAnsi="標楷體" w:hint="eastAsia"/>
                <w:sz w:val="20"/>
                <w:szCs w:val="20"/>
              </w:rPr>
              <w:t xml:space="preserve"> </w:t>
            </w:r>
          </w:p>
        </w:tc>
      </w:tr>
      <w:tr w:rsidR="00D910EC" w:rsidRPr="007473C7" w14:paraId="00F911D5" w14:textId="77777777" w:rsidTr="00E67544">
        <w:trPr>
          <w:trHeight w:val="363"/>
        </w:trPr>
        <w:tc>
          <w:tcPr>
            <w:tcW w:w="1506" w:type="pct"/>
            <w:tcBorders>
              <w:top w:val="nil"/>
              <w:left w:val="single" w:sz="4" w:space="0" w:color="auto"/>
              <w:bottom w:val="nil"/>
              <w:right w:val="single" w:sz="4" w:space="0" w:color="auto"/>
            </w:tcBorders>
            <w:vAlign w:val="center"/>
            <w:hideMark/>
          </w:tcPr>
          <w:p w14:paraId="3EB3371B"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存貨</w:t>
            </w:r>
          </w:p>
        </w:tc>
        <w:tc>
          <w:tcPr>
            <w:tcW w:w="1165" w:type="pct"/>
            <w:tcBorders>
              <w:top w:val="nil"/>
              <w:left w:val="single" w:sz="4" w:space="0" w:color="auto"/>
              <w:bottom w:val="nil"/>
              <w:right w:val="single" w:sz="4" w:space="0" w:color="auto"/>
            </w:tcBorders>
            <w:vAlign w:val="center"/>
            <w:hideMark/>
          </w:tcPr>
          <w:p w14:paraId="7C55E1D8"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5,742 </w:t>
            </w:r>
          </w:p>
        </w:tc>
        <w:tc>
          <w:tcPr>
            <w:tcW w:w="1165" w:type="pct"/>
            <w:tcBorders>
              <w:top w:val="nil"/>
              <w:left w:val="nil"/>
              <w:bottom w:val="nil"/>
              <w:right w:val="single" w:sz="4" w:space="0" w:color="auto"/>
            </w:tcBorders>
            <w:noWrap/>
            <w:vAlign w:val="center"/>
            <w:hideMark/>
          </w:tcPr>
          <w:p w14:paraId="05C60FE9"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5,936 </w:t>
            </w:r>
          </w:p>
        </w:tc>
        <w:tc>
          <w:tcPr>
            <w:tcW w:w="1164" w:type="pct"/>
            <w:tcBorders>
              <w:top w:val="nil"/>
              <w:left w:val="single" w:sz="4" w:space="0" w:color="auto"/>
              <w:bottom w:val="nil"/>
              <w:right w:val="single" w:sz="4" w:space="0" w:color="auto"/>
            </w:tcBorders>
            <w:vAlign w:val="center"/>
            <w:hideMark/>
          </w:tcPr>
          <w:p w14:paraId="1A5D1B9D"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194</w:t>
            </w:r>
            <w:r w:rsidRPr="007473C7">
              <w:rPr>
                <w:rFonts w:ascii="標楷體" w:eastAsia="標楷體" w:hAnsi="標楷體" w:hint="eastAsia"/>
                <w:sz w:val="20"/>
                <w:szCs w:val="20"/>
              </w:rPr>
              <w:t xml:space="preserve"> </w:t>
            </w:r>
          </w:p>
        </w:tc>
      </w:tr>
      <w:tr w:rsidR="00D910EC" w:rsidRPr="007473C7" w14:paraId="1BA58CEF" w14:textId="77777777" w:rsidTr="00E67544">
        <w:trPr>
          <w:trHeight w:val="363"/>
        </w:trPr>
        <w:tc>
          <w:tcPr>
            <w:tcW w:w="1506" w:type="pct"/>
            <w:tcBorders>
              <w:top w:val="nil"/>
              <w:left w:val="single" w:sz="4" w:space="0" w:color="auto"/>
              <w:bottom w:val="nil"/>
              <w:right w:val="single" w:sz="4" w:space="0" w:color="auto"/>
            </w:tcBorders>
            <w:vAlign w:val="center"/>
            <w:hideMark/>
          </w:tcPr>
          <w:p w14:paraId="6E2DC9E7"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預付款項</w:t>
            </w:r>
          </w:p>
        </w:tc>
        <w:tc>
          <w:tcPr>
            <w:tcW w:w="1165" w:type="pct"/>
            <w:tcBorders>
              <w:top w:val="nil"/>
              <w:left w:val="single" w:sz="4" w:space="0" w:color="auto"/>
              <w:bottom w:val="nil"/>
              <w:right w:val="single" w:sz="4" w:space="0" w:color="auto"/>
            </w:tcBorders>
            <w:vAlign w:val="center"/>
            <w:hideMark/>
          </w:tcPr>
          <w:p w14:paraId="6DA7A597"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2</w:t>
            </w:r>
            <w:r w:rsidRPr="007473C7">
              <w:rPr>
                <w:rFonts w:ascii="標楷體" w:eastAsia="標楷體" w:hAnsi="標楷體" w:hint="eastAsia"/>
                <w:sz w:val="20"/>
                <w:szCs w:val="20"/>
              </w:rPr>
              <w:t xml:space="preserve">83,006 </w:t>
            </w:r>
          </w:p>
        </w:tc>
        <w:tc>
          <w:tcPr>
            <w:tcW w:w="1165" w:type="pct"/>
            <w:tcBorders>
              <w:top w:val="nil"/>
              <w:left w:val="nil"/>
              <w:bottom w:val="nil"/>
              <w:right w:val="single" w:sz="4" w:space="0" w:color="auto"/>
            </w:tcBorders>
            <w:noWrap/>
            <w:vAlign w:val="center"/>
            <w:hideMark/>
          </w:tcPr>
          <w:p w14:paraId="53889534"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2</w:t>
            </w:r>
            <w:r w:rsidRPr="007473C7">
              <w:rPr>
                <w:rFonts w:ascii="標楷體" w:eastAsia="標楷體" w:hAnsi="標楷體" w:hint="eastAsia"/>
                <w:sz w:val="20"/>
                <w:szCs w:val="20"/>
              </w:rPr>
              <w:t xml:space="preserve">57,886 </w:t>
            </w:r>
          </w:p>
        </w:tc>
        <w:tc>
          <w:tcPr>
            <w:tcW w:w="1164" w:type="pct"/>
            <w:tcBorders>
              <w:top w:val="nil"/>
              <w:left w:val="single" w:sz="4" w:space="0" w:color="auto"/>
              <w:bottom w:val="nil"/>
              <w:right w:val="single" w:sz="4" w:space="0" w:color="auto"/>
            </w:tcBorders>
            <w:vAlign w:val="center"/>
            <w:hideMark/>
          </w:tcPr>
          <w:p w14:paraId="39D0D5C4"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sz w:val="20"/>
                <w:szCs w:val="20"/>
              </w:rPr>
              <w:t>25</w:t>
            </w:r>
            <w:r w:rsidRPr="007473C7">
              <w:rPr>
                <w:rFonts w:ascii="標楷體" w:eastAsia="標楷體" w:hAnsi="標楷體" w:hint="eastAsia"/>
                <w:sz w:val="20"/>
                <w:szCs w:val="20"/>
              </w:rPr>
              <w:t>,</w:t>
            </w:r>
            <w:r w:rsidRPr="007473C7">
              <w:rPr>
                <w:rFonts w:ascii="標楷體" w:eastAsia="標楷體" w:hAnsi="標楷體"/>
                <w:sz w:val="20"/>
                <w:szCs w:val="20"/>
              </w:rPr>
              <w:t>119</w:t>
            </w:r>
            <w:r w:rsidRPr="007473C7">
              <w:rPr>
                <w:rFonts w:ascii="標楷體" w:eastAsia="標楷體" w:hAnsi="標楷體" w:hint="eastAsia"/>
                <w:sz w:val="20"/>
                <w:szCs w:val="20"/>
              </w:rPr>
              <w:t xml:space="preserve"> </w:t>
            </w:r>
          </w:p>
        </w:tc>
      </w:tr>
      <w:tr w:rsidR="00D910EC" w:rsidRPr="007473C7" w14:paraId="135DE890" w14:textId="77777777" w:rsidTr="00E67544">
        <w:trPr>
          <w:trHeight w:val="363"/>
        </w:trPr>
        <w:tc>
          <w:tcPr>
            <w:tcW w:w="1506" w:type="pct"/>
            <w:tcBorders>
              <w:top w:val="nil"/>
              <w:left w:val="single" w:sz="4" w:space="0" w:color="auto"/>
              <w:bottom w:val="nil"/>
              <w:right w:val="single" w:sz="4" w:space="0" w:color="auto"/>
            </w:tcBorders>
            <w:vAlign w:val="center"/>
            <w:hideMark/>
          </w:tcPr>
          <w:p w14:paraId="391C604D"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其他流動資產</w:t>
            </w:r>
          </w:p>
        </w:tc>
        <w:tc>
          <w:tcPr>
            <w:tcW w:w="1165" w:type="pct"/>
            <w:tcBorders>
              <w:top w:val="nil"/>
              <w:left w:val="single" w:sz="4" w:space="0" w:color="auto"/>
              <w:bottom w:val="nil"/>
              <w:right w:val="single" w:sz="4" w:space="0" w:color="auto"/>
            </w:tcBorders>
            <w:vAlign w:val="center"/>
            <w:hideMark/>
          </w:tcPr>
          <w:p w14:paraId="10A73BA6"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9,256 </w:t>
            </w:r>
          </w:p>
        </w:tc>
        <w:tc>
          <w:tcPr>
            <w:tcW w:w="1165" w:type="pct"/>
            <w:tcBorders>
              <w:top w:val="nil"/>
              <w:left w:val="nil"/>
              <w:bottom w:val="nil"/>
              <w:right w:val="single" w:sz="4" w:space="0" w:color="auto"/>
            </w:tcBorders>
            <w:noWrap/>
            <w:vAlign w:val="center"/>
            <w:hideMark/>
          </w:tcPr>
          <w:p w14:paraId="7AA80254"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46,515 </w:t>
            </w:r>
          </w:p>
        </w:tc>
        <w:tc>
          <w:tcPr>
            <w:tcW w:w="1164" w:type="pct"/>
            <w:tcBorders>
              <w:top w:val="nil"/>
              <w:left w:val="single" w:sz="4" w:space="0" w:color="auto"/>
              <w:bottom w:val="nil"/>
              <w:right w:val="single" w:sz="4" w:space="0" w:color="auto"/>
            </w:tcBorders>
            <w:vAlign w:val="center"/>
            <w:hideMark/>
          </w:tcPr>
          <w:p w14:paraId="1A6E451B"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37</w:t>
            </w:r>
            <w:r w:rsidRPr="007473C7">
              <w:rPr>
                <w:rFonts w:ascii="標楷體" w:eastAsia="標楷體" w:hAnsi="標楷體" w:hint="eastAsia"/>
                <w:sz w:val="20"/>
                <w:szCs w:val="20"/>
              </w:rPr>
              <w:t>,</w:t>
            </w:r>
            <w:r w:rsidRPr="007473C7">
              <w:rPr>
                <w:rFonts w:ascii="標楷體" w:eastAsia="標楷體" w:hAnsi="標楷體"/>
                <w:sz w:val="20"/>
                <w:szCs w:val="20"/>
              </w:rPr>
              <w:t>258</w:t>
            </w:r>
            <w:r w:rsidRPr="007473C7">
              <w:rPr>
                <w:rFonts w:ascii="標楷體" w:eastAsia="標楷體" w:hAnsi="標楷體" w:hint="eastAsia"/>
                <w:sz w:val="20"/>
                <w:szCs w:val="20"/>
              </w:rPr>
              <w:t xml:space="preserve"> </w:t>
            </w:r>
          </w:p>
        </w:tc>
      </w:tr>
      <w:tr w:rsidR="00D910EC" w:rsidRPr="007473C7" w14:paraId="6C361245" w14:textId="77777777" w:rsidTr="00E67544">
        <w:trPr>
          <w:trHeight w:val="363"/>
        </w:trPr>
        <w:tc>
          <w:tcPr>
            <w:tcW w:w="1506" w:type="pct"/>
            <w:tcBorders>
              <w:top w:val="nil"/>
              <w:left w:val="single" w:sz="4" w:space="0" w:color="auto"/>
              <w:bottom w:val="nil"/>
              <w:right w:val="single" w:sz="4" w:space="0" w:color="auto"/>
            </w:tcBorders>
            <w:vAlign w:val="center"/>
            <w:hideMark/>
          </w:tcPr>
          <w:p w14:paraId="14AFA84B" w14:textId="77777777" w:rsidR="00D910EC" w:rsidRPr="007473C7" w:rsidRDefault="00D910EC" w:rsidP="00E67544">
            <w:pPr>
              <w:spacing w:line="0" w:lineRule="atLeast"/>
              <w:jc w:val="distribute"/>
              <w:rPr>
                <w:rFonts w:ascii="標楷體" w:eastAsia="標楷體" w:hAnsi="標楷體" w:cs="新細明體"/>
                <w:b/>
                <w:kern w:val="0"/>
                <w:sz w:val="20"/>
              </w:rPr>
            </w:pPr>
            <w:r w:rsidRPr="007473C7">
              <w:rPr>
                <w:rFonts w:ascii="標楷體" w:eastAsia="標楷體" w:hAnsi="標楷體" w:cs="新細明體" w:hint="eastAsia"/>
                <w:b/>
                <w:kern w:val="0"/>
                <w:sz w:val="20"/>
              </w:rPr>
              <w:t xml:space="preserve">  非流動資產</w:t>
            </w:r>
          </w:p>
        </w:tc>
        <w:tc>
          <w:tcPr>
            <w:tcW w:w="1165" w:type="pct"/>
            <w:tcBorders>
              <w:top w:val="nil"/>
              <w:left w:val="single" w:sz="4" w:space="0" w:color="auto"/>
              <w:bottom w:val="nil"/>
              <w:right w:val="single" w:sz="4" w:space="0" w:color="auto"/>
            </w:tcBorders>
            <w:vAlign w:val="center"/>
            <w:hideMark/>
          </w:tcPr>
          <w:p w14:paraId="31D7FFC4"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hint="eastAsia"/>
                <w:b/>
                <w:sz w:val="20"/>
                <w:szCs w:val="20"/>
              </w:rPr>
              <w:t xml:space="preserve">    32,582,663 </w:t>
            </w:r>
          </w:p>
        </w:tc>
        <w:tc>
          <w:tcPr>
            <w:tcW w:w="1165" w:type="pct"/>
            <w:tcBorders>
              <w:top w:val="nil"/>
              <w:left w:val="nil"/>
              <w:bottom w:val="nil"/>
              <w:right w:val="single" w:sz="4" w:space="0" w:color="auto"/>
            </w:tcBorders>
            <w:noWrap/>
            <w:vAlign w:val="center"/>
            <w:hideMark/>
          </w:tcPr>
          <w:p w14:paraId="467BD6B9"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hint="eastAsia"/>
                <w:b/>
                <w:sz w:val="20"/>
                <w:szCs w:val="20"/>
              </w:rPr>
              <w:t xml:space="preserve">    </w:t>
            </w:r>
            <w:r w:rsidRPr="007473C7">
              <w:rPr>
                <w:rFonts w:ascii="標楷體" w:eastAsia="標楷體" w:hAnsi="標楷體"/>
                <w:b/>
                <w:sz w:val="20"/>
                <w:szCs w:val="20"/>
              </w:rPr>
              <w:t>3</w:t>
            </w:r>
            <w:r w:rsidRPr="007473C7">
              <w:rPr>
                <w:rFonts w:ascii="標楷體" w:eastAsia="標楷體" w:hAnsi="標楷體" w:hint="eastAsia"/>
                <w:b/>
                <w:sz w:val="20"/>
                <w:szCs w:val="20"/>
              </w:rPr>
              <w:t xml:space="preserve">1,300,709 </w:t>
            </w:r>
          </w:p>
        </w:tc>
        <w:tc>
          <w:tcPr>
            <w:tcW w:w="1164" w:type="pct"/>
            <w:tcBorders>
              <w:top w:val="nil"/>
              <w:left w:val="single" w:sz="4" w:space="0" w:color="auto"/>
              <w:bottom w:val="nil"/>
              <w:right w:val="single" w:sz="4" w:space="0" w:color="auto"/>
            </w:tcBorders>
            <w:vAlign w:val="center"/>
            <w:hideMark/>
          </w:tcPr>
          <w:p w14:paraId="17E94CDA"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b/>
                <w:sz w:val="20"/>
                <w:szCs w:val="20"/>
              </w:rPr>
              <w:t>1,281,954</w:t>
            </w:r>
            <w:r w:rsidRPr="007473C7">
              <w:rPr>
                <w:rFonts w:ascii="標楷體" w:eastAsia="標楷體" w:hAnsi="標楷體" w:hint="eastAsia"/>
                <w:b/>
                <w:sz w:val="20"/>
                <w:szCs w:val="20"/>
              </w:rPr>
              <w:t xml:space="preserve"> </w:t>
            </w:r>
          </w:p>
        </w:tc>
      </w:tr>
      <w:tr w:rsidR="00D910EC" w:rsidRPr="007473C7" w14:paraId="43BA63DD" w14:textId="77777777" w:rsidTr="00E67544">
        <w:trPr>
          <w:trHeight w:val="363"/>
        </w:trPr>
        <w:tc>
          <w:tcPr>
            <w:tcW w:w="1506" w:type="pct"/>
            <w:tcBorders>
              <w:top w:val="nil"/>
              <w:left w:val="single" w:sz="4" w:space="0" w:color="auto"/>
              <w:bottom w:val="nil"/>
              <w:right w:val="single" w:sz="4" w:space="0" w:color="auto"/>
            </w:tcBorders>
            <w:vAlign w:val="center"/>
            <w:hideMark/>
          </w:tcPr>
          <w:p w14:paraId="7167E16A"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押匯貼現、放款、基金</w:t>
            </w:r>
          </w:p>
        </w:tc>
        <w:tc>
          <w:tcPr>
            <w:tcW w:w="1165" w:type="pct"/>
            <w:tcBorders>
              <w:top w:val="nil"/>
              <w:left w:val="single" w:sz="4" w:space="0" w:color="auto"/>
              <w:bottom w:val="nil"/>
              <w:right w:val="single" w:sz="4" w:space="0" w:color="auto"/>
            </w:tcBorders>
            <w:vAlign w:val="center"/>
            <w:hideMark/>
          </w:tcPr>
          <w:p w14:paraId="393FA58E"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329 </w:t>
            </w:r>
          </w:p>
        </w:tc>
        <w:tc>
          <w:tcPr>
            <w:tcW w:w="1165" w:type="pct"/>
            <w:tcBorders>
              <w:top w:val="nil"/>
              <w:left w:val="nil"/>
              <w:bottom w:val="nil"/>
              <w:right w:val="single" w:sz="4" w:space="0" w:color="auto"/>
            </w:tcBorders>
            <w:noWrap/>
            <w:vAlign w:val="center"/>
            <w:hideMark/>
          </w:tcPr>
          <w:p w14:paraId="59BF10C6"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1,353 </w:t>
            </w:r>
          </w:p>
        </w:tc>
        <w:tc>
          <w:tcPr>
            <w:tcW w:w="1164" w:type="pct"/>
            <w:tcBorders>
              <w:top w:val="nil"/>
              <w:left w:val="single" w:sz="4" w:space="0" w:color="auto"/>
              <w:bottom w:val="nil"/>
              <w:right w:val="single" w:sz="4" w:space="0" w:color="auto"/>
            </w:tcBorders>
            <w:vAlign w:val="center"/>
            <w:hideMark/>
          </w:tcPr>
          <w:p w14:paraId="11F3741E"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1,023</w:t>
            </w:r>
            <w:r w:rsidRPr="007473C7">
              <w:rPr>
                <w:rFonts w:ascii="標楷體" w:eastAsia="標楷體" w:hAnsi="標楷體" w:hint="eastAsia"/>
                <w:sz w:val="20"/>
                <w:szCs w:val="20"/>
              </w:rPr>
              <w:t xml:space="preserve"> </w:t>
            </w:r>
          </w:p>
        </w:tc>
      </w:tr>
      <w:tr w:rsidR="00D910EC" w:rsidRPr="007473C7" w14:paraId="65737709" w14:textId="77777777" w:rsidTr="00E67544">
        <w:trPr>
          <w:trHeight w:val="363"/>
        </w:trPr>
        <w:tc>
          <w:tcPr>
            <w:tcW w:w="1506" w:type="pct"/>
            <w:tcBorders>
              <w:top w:val="nil"/>
              <w:left w:val="single" w:sz="4" w:space="0" w:color="auto"/>
              <w:bottom w:val="nil"/>
              <w:right w:val="single" w:sz="4" w:space="0" w:color="auto"/>
            </w:tcBorders>
            <w:vAlign w:val="center"/>
            <w:hideMark/>
          </w:tcPr>
          <w:p w14:paraId="6095DB44"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長期應收款項</w:t>
            </w:r>
          </w:p>
        </w:tc>
        <w:tc>
          <w:tcPr>
            <w:tcW w:w="1165" w:type="pct"/>
            <w:tcBorders>
              <w:top w:val="nil"/>
              <w:left w:val="single" w:sz="4" w:space="0" w:color="auto"/>
              <w:bottom w:val="nil"/>
              <w:right w:val="single" w:sz="4" w:space="0" w:color="auto"/>
            </w:tcBorders>
            <w:vAlign w:val="center"/>
            <w:hideMark/>
          </w:tcPr>
          <w:p w14:paraId="7009B291"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482,546 </w:t>
            </w:r>
          </w:p>
        </w:tc>
        <w:tc>
          <w:tcPr>
            <w:tcW w:w="1165" w:type="pct"/>
            <w:tcBorders>
              <w:top w:val="nil"/>
              <w:left w:val="nil"/>
              <w:bottom w:val="nil"/>
              <w:right w:val="single" w:sz="4" w:space="0" w:color="auto"/>
            </w:tcBorders>
            <w:noWrap/>
            <w:vAlign w:val="center"/>
            <w:hideMark/>
          </w:tcPr>
          <w:p w14:paraId="3F144FF9"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476,802 </w:t>
            </w:r>
          </w:p>
        </w:tc>
        <w:tc>
          <w:tcPr>
            <w:tcW w:w="1164" w:type="pct"/>
            <w:tcBorders>
              <w:top w:val="nil"/>
              <w:left w:val="single" w:sz="4" w:space="0" w:color="auto"/>
              <w:bottom w:val="nil"/>
              <w:right w:val="single" w:sz="4" w:space="0" w:color="auto"/>
            </w:tcBorders>
            <w:vAlign w:val="center"/>
            <w:hideMark/>
          </w:tcPr>
          <w:p w14:paraId="094CE17F"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sz w:val="20"/>
                <w:szCs w:val="20"/>
              </w:rPr>
              <w:t>5,744</w:t>
            </w:r>
            <w:r w:rsidRPr="007473C7">
              <w:rPr>
                <w:rFonts w:ascii="標楷體" w:eastAsia="標楷體" w:hAnsi="標楷體" w:hint="eastAsia"/>
                <w:sz w:val="20"/>
                <w:szCs w:val="20"/>
              </w:rPr>
              <w:t xml:space="preserve"> </w:t>
            </w:r>
          </w:p>
        </w:tc>
      </w:tr>
      <w:tr w:rsidR="00D910EC" w:rsidRPr="007473C7" w14:paraId="7D286D50" w14:textId="77777777" w:rsidTr="00E67544">
        <w:trPr>
          <w:trHeight w:val="363"/>
        </w:trPr>
        <w:tc>
          <w:tcPr>
            <w:tcW w:w="1506" w:type="pct"/>
            <w:tcBorders>
              <w:top w:val="nil"/>
              <w:left w:val="single" w:sz="4" w:space="0" w:color="auto"/>
              <w:bottom w:val="nil"/>
              <w:right w:val="single" w:sz="4" w:space="0" w:color="auto"/>
            </w:tcBorders>
            <w:vAlign w:val="center"/>
            <w:hideMark/>
          </w:tcPr>
          <w:p w14:paraId="19AA936D"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其他投資</w:t>
            </w:r>
          </w:p>
        </w:tc>
        <w:tc>
          <w:tcPr>
            <w:tcW w:w="1165" w:type="pct"/>
            <w:tcBorders>
              <w:top w:val="nil"/>
              <w:left w:val="single" w:sz="4" w:space="0" w:color="auto"/>
              <w:bottom w:val="nil"/>
              <w:right w:val="single" w:sz="4" w:space="0" w:color="auto"/>
            </w:tcBorders>
            <w:vAlign w:val="center"/>
            <w:hideMark/>
          </w:tcPr>
          <w:p w14:paraId="3FE67971"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5</w:t>
            </w:r>
            <w:r w:rsidRPr="007473C7">
              <w:rPr>
                <w:rFonts w:ascii="標楷體" w:eastAsia="標楷體" w:hAnsi="標楷體" w:hint="eastAsia"/>
                <w:sz w:val="20"/>
                <w:szCs w:val="20"/>
              </w:rPr>
              <w:t xml:space="preserve">14,771 </w:t>
            </w:r>
          </w:p>
        </w:tc>
        <w:tc>
          <w:tcPr>
            <w:tcW w:w="1165" w:type="pct"/>
            <w:tcBorders>
              <w:top w:val="nil"/>
              <w:left w:val="nil"/>
              <w:bottom w:val="nil"/>
              <w:right w:val="single" w:sz="4" w:space="0" w:color="auto"/>
            </w:tcBorders>
            <w:noWrap/>
            <w:vAlign w:val="center"/>
            <w:hideMark/>
          </w:tcPr>
          <w:p w14:paraId="07CDAA6A"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50</w:t>
            </w:r>
            <w:r w:rsidRPr="007473C7">
              <w:rPr>
                <w:rFonts w:ascii="標楷體" w:eastAsia="標楷體" w:hAnsi="標楷體" w:hint="eastAsia"/>
                <w:sz w:val="20"/>
                <w:szCs w:val="20"/>
              </w:rPr>
              <w:t xml:space="preserve">9,554 </w:t>
            </w:r>
          </w:p>
        </w:tc>
        <w:tc>
          <w:tcPr>
            <w:tcW w:w="1164" w:type="pct"/>
            <w:tcBorders>
              <w:top w:val="nil"/>
              <w:left w:val="single" w:sz="4" w:space="0" w:color="auto"/>
              <w:bottom w:val="nil"/>
              <w:right w:val="single" w:sz="4" w:space="0" w:color="auto"/>
            </w:tcBorders>
            <w:vAlign w:val="center"/>
            <w:hideMark/>
          </w:tcPr>
          <w:p w14:paraId="780F471F"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sz w:val="20"/>
                <w:szCs w:val="20"/>
              </w:rPr>
              <w:t>5</w:t>
            </w:r>
            <w:r w:rsidRPr="007473C7">
              <w:rPr>
                <w:rFonts w:ascii="標楷體" w:eastAsia="標楷體" w:hAnsi="標楷體" w:hint="eastAsia"/>
                <w:sz w:val="20"/>
                <w:szCs w:val="20"/>
              </w:rPr>
              <w:t>,</w:t>
            </w:r>
            <w:r w:rsidRPr="007473C7">
              <w:rPr>
                <w:rFonts w:ascii="標楷體" w:eastAsia="標楷體" w:hAnsi="標楷體"/>
                <w:sz w:val="20"/>
                <w:szCs w:val="20"/>
              </w:rPr>
              <w:t>217</w:t>
            </w:r>
            <w:r w:rsidRPr="007473C7">
              <w:rPr>
                <w:rFonts w:ascii="標楷體" w:eastAsia="標楷體" w:hAnsi="標楷體" w:hint="eastAsia"/>
                <w:sz w:val="20"/>
                <w:szCs w:val="20"/>
              </w:rPr>
              <w:t xml:space="preserve"> </w:t>
            </w:r>
          </w:p>
        </w:tc>
      </w:tr>
      <w:tr w:rsidR="00D910EC" w:rsidRPr="007473C7" w14:paraId="3F6BA4AD" w14:textId="77777777" w:rsidTr="00E67544">
        <w:trPr>
          <w:trHeight w:val="363"/>
        </w:trPr>
        <w:tc>
          <w:tcPr>
            <w:tcW w:w="1506" w:type="pct"/>
            <w:tcBorders>
              <w:top w:val="nil"/>
              <w:left w:val="single" w:sz="4" w:space="0" w:color="auto"/>
              <w:bottom w:val="nil"/>
              <w:right w:val="single" w:sz="4" w:space="0" w:color="auto"/>
            </w:tcBorders>
            <w:vAlign w:val="center"/>
            <w:hideMark/>
          </w:tcPr>
          <w:p w14:paraId="12F69C69"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土地、建築物及設備</w:t>
            </w:r>
          </w:p>
        </w:tc>
        <w:tc>
          <w:tcPr>
            <w:tcW w:w="1165" w:type="pct"/>
            <w:tcBorders>
              <w:top w:val="nil"/>
              <w:left w:val="single" w:sz="4" w:space="0" w:color="auto"/>
              <w:bottom w:val="nil"/>
              <w:right w:val="single" w:sz="4" w:space="0" w:color="auto"/>
            </w:tcBorders>
            <w:vAlign w:val="center"/>
            <w:hideMark/>
          </w:tcPr>
          <w:p w14:paraId="19DB35D9"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31,315,442 </w:t>
            </w:r>
          </w:p>
        </w:tc>
        <w:tc>
          <w:tcPr>
            <w:tcW w:w="1165" w:type="pct"/>
            <w:tcBorders>
              <w:top w:val="nil"/>
              <w:left w:val="nil"/>
              <w:bottom w:val="nil"/>
              <w:right w:val="single" w:sz="4" w:space="0" w:color="auto"/>
            </w:tcBorders>
            <w:noWrap/>
            <w:vAlign w:val="center"/>
            <w:hideMark/>
          </w:tcPr>
          <w:p w14:paraId="09AD872C"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30,156,835 </w:t>
            </w:r>
          </w:p>
        </w:tc>
        <w:tc>
          <w:tcPr>
            <w:tcW w:w="1164" w:type="pct"/>
            <w:tcBorders>
              <w:top w:val="nil"/>
              <w:left w:val="single" w:sz="4" w:space="0" w:color="auto"/>
              <w:bottom w:val="nil"/>
              <w:right w:val="single" w:sz="4" w:space="0" w:color="auto"/>
            </w:tcBorders>
            <w:vAlign w:val="center"/>
            <w:hideMark/>
          </w:tcPr>
          <w:p w14:paraId="61276572"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sz w:val="20"/>
                <w:szCs w:val="20"/>
              </w:rPr>
              <w:t>1,158</w:t>
            </w:r>
            <w:r w:rsidRPr="007473C7">
              <w:rPr>
                <w:rFonts w:ascii="標楷體" w:eastAsia="標楷體" w:hAnsi="標楷體" w:hint="eastAsia"/>
                <w:sz w:val="20"/>
                <w:szCs w:val="20"/>
              </w:rPr>
              <w:t>,</w:t>
            </w:r>
            <w:r w:rsidRPr="007473C7">
              <w:rPr>
                <w:rFonts w:ascii="標楷體" w:eastAsia="標楷體" w:hAnsi="標楷體"/>
                <w:sz w:val="20"/>
                <w:szCs w:val="20"/>
              </w:rPr>
              <w:t>606</w:t>
            </w:r>
            <w:r w:rsidRPr="007473C7">
              <w:rPr>
                <w:rFonts w:ascii="標楷體" w:eastAsia="標楷體" w:hAnsi="標楷體" w:hint="eastAsia"/>
                <w:sz w:val="20"/>
                <w:szCs w:val="20"/>
              </w:rPr>
              <w:t xml:space="preserve"> </w:t>
            </w:r>
          </w:p>
        </w:tc>
      </w:tr>
      <w:tr w:rsidR="00D910EC" w:rsidRPr="007473C7" w14:paraId="3A6E78A9" w14:textId="77777777" w:rsidTr="00E67544">
        <w:trPr>
          <w:trHeight w:val="363"/>
        </w:trPr>
        <w:tc>
          <w:tcPr>
            <w:tcW w:w="1506" w:type="pct"/>
            <w:tcBorders>
              <w:top w:val="nil"/>
              <w:left w:val="single" w:sz="4" w:space="0" w:color="auto"/>
              <w:bottom w:val="nil"/>
              <w:right w:val="single" w:sz="4" w:space="0" w:color="auto"/>
            </w:tcBorders>
            <w:vAlign w:val="center"/>
            <w:hideMark/>
          </w:tcPr>
          <w:p w14:paraId="1F9947A8"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無形資產</w:t>
            </w:r>
          </w:p>
        </w:tc>
        <w:tc>
          <w:tcPr>
            <w:tcW w:w="1165" w:type="pct"/>
            <w:tcBorders>
              <w:top w:val="nil"/>
              <w:left w:val="single" w:sz="4" w:space="0" w:color="auto"/>
              <w:bottom w:val="nil"/>
              <w:right w:val="single" w:sz="4" w:space="0" w:color="auto"/>
            </w:tcBorders>
            <w:vAlign w:val="center"/>
            <w:hideMark/>
          </w:tcPr>
          <w:p w14:paraId="565EC475"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107,892 </w:t>
            </w:r>
          </w:p>
        </w:tc>
        <w:tc>
          <w:tcPr>
            <w:tcW w:w="1165" w:type="pct"/>
            <w:tcBorders>
              <w:top w:val="nil"/>
              <w:left w:val="nil"/>
              <w:bottom w:val="nil"/>
              <w:right w:val="single" w:sz="4" w:space="0" w:color="auto"/>
            </w:tcBorders>
            <w:noWrap/>
            <w:vAlign w:val="center"/>
            <w:hideMark/>
          </w:tcPr>
          <w:p w14:paraId="0CA3A0D6"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99,739 </w:t>
            </w:r>
          </w:p>
        </w:tc>
        <w:tc>
          <w:tcPr>
            <w:tcW w:w="1164" w:type="pct"/>
            <w:tcBorders>
              <w:top w:val="nil"/>
              <w:left w:val="single" w:sz="4" w:space="0" w:color="auto"/>
              <w:bottom w:val="nil"/>
              <w:right w:val="single" w:sz="4" w:space="0" w:color="auto"/>
            </w:tcBorders>
            <w:vAlign w:val="center"/>
            <w:hideMark/>
          </w:tcPr>
          <w:p w14:paraId="7C5DED88"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sz w:val="20"/>
                <w:szCs w:val="20"/>
              </w:rPr>
              <w:t>8</w:t>
            </w:r>
            <w:r w:rsidRPr="007473C7">
              <w:rPr>
                <w:rFonts w:ascii="標楷體" w:eastAsia="標楷體" w:hAnsi="標楷體" w:hint="eastAsia"/>
                <w:sz w:val="20"/>
                <w:szCs w:val="20"/>
              </w:rPr>
              <w:t>,</w:t>
            </w:r>
            <w:r w:rsidRPr="007473C7">
              <w:rPr>
                <w:rFonts w:ascii="標楷體" w:eastAsia="標楷體" w:hAnsi="標楷體"/>
                <w:sz w:val="20"/>
                <w:szCs w:val="20"/>
              </w:rPr>
              <w:t>152</w:t>
            </w:r>
            <w:r w:rsidRPr="007473C7">
              <w:rPr>
                <w:rFonts w:ascii="標楷體" w:eastAsia="標楷體" w:hAnsi="標楷體" w:hint="eastAsia"/>
                <w:sz w:val="20"/>
                <w:szCs w:val="20"/>
              </w:rPr>
              <w:t xml:space="preserve"> </w:t>
            </w:r>
          </w:p>
        </w:tc>
      </w:tr>
      <w:tr w:rsidR="00D910EC" w:rsidRPr="007473C7" w14:paraId="35F4133B" w14:textId="77777777" w:rsidTr="00E67544">
        <w:trPr>
          <w:trHeight w:val="363"/>
        </w:trPr>
        <w:tc>
          <w:tcPr>
            <w:tcW w:w="1506" w:type="pct"/>
            <w:tcBorders>
              <w:top w:val="nil"/>
              <w:left w:val="single" w:sz="4" w:space="0" w:color="auto"/>
              <w:bottom w:val="nil"/>
              <w:right w:val="single" w:sz="4" w:space="0" w:color="auto"/>
            </w:tcBorders>
            <w:vAlign w:val="center"/>
            <w:hideMark/>
          </w:tcPr>
          <w:p w14:paraId="3B17C7C8"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其他資產</w:t>
            </w:r>
          </w:p>
        </w:tc>
        <w:tc>
          <w:tcPr>
            <w:tcW w:w="1165" w:type="pct"/>
            <w:tcBorders>
              <w:top w:val="nil"/>
              <w:left w:val="single" w:sz="4" w:space="0" w:color="auto"/>
              <w:bottom w:val="nil"/>
              <w:right w:val="single" w:sz="4" w:space="0" w:color="auto"/>
            </w:tcBorders>
            <w:vAlign w:val="center"/>
            <w:hideMark/>
          </w:tcPr>
          <w:p w14:paraId="1A581C13"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161,681 </w:t>
            </w:r>
          </w:p>
        </w:tc>
        <w:tc>
          <w:tcPr>
            <w:tcW w:w="1165" w:type="pct"/>
            <w:tcBorders>
              <w:top w:val="nil"/>
              <w:left w:val="nil"/>
              <w:bottom w:val="nil"/>
              <w:right w:val="single" w:sz="4" w:space="0" w:color="auto"/>
            </w:tcBorders>
            <w:noWrap/>
            <w:vAlign w:val="center"/>
            <w:hideMark/>
          </w:tcPr>
          <w:p w14:paraId="4139C544"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56,424 </w:t>
            </w:r>
          </w:p>
        </w:tc>
        <w:tc>
          <w:tcPr>
            <w:tcW w:w="1164" w:type="pct"/>
            <w:tcBorders>
              <w:top w:val="nil"/>
              <w:left w:val="single" w:sz="4" w:space="0" w:color="auto"/>
              <w:bottom w:val="nil"/>
              <w:right w:val="single" w:sz="4" w:space="0" w:color="auto"/>
            </w:tcBorders>
            <w:vAlign w:val="center"/>
            <w:hideMark/>
          </w:tcPr>
          <w:p w14:paraId="60519CAA"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sz w:val="20"/>
                <w:szCs w:val="20"/>
              </w:rPr>
              <w:t>105</w:t>
            </w:r>
            <w:r w:rsidRPr="007473C7">
              <w:rPr>
                <w:rFonts w:ascii="標楷體" w:eastAsia="標楷體" w:hAnsi="標楷體" w:hint="eastAsia"/>
                <w:sz w:val="20"/>
                <w:szCs w:val="20"/>
              </w:rPr>
              <w:t>,</w:t>
            </w:r>
            <w:r w:rsidRPr="007473C7">
              <w:rPr>
                <w:rFonts w:ascii="標楷體" w:eastAsia="標楷體" w:hAnsi="標楷體"/>
                <w:sz w:val="20"/>
                <w:szCs w:val="20"/>
              </w:rPr>
              <w:t>256</w:t>
            </w:r>
            <w:r w:rsidRPr="007473C7">
              <w:rPr>
                <w:rFonts w:ascii="標楷體" w:eastAsia="標楷體" w:hAnsi="標楷體" w:hint="eastAsia"/>
                <w:sz w:val="20"/>
                <w:szCs w:val="20"/>
              </w:rPr>
              <w:t xml:space="preserve"> </w:t>
            </w:r>
          </w:p>
        </w:tc>
      </w:tr>
      <w:tr w:rsidR="00D910EC" w:rsidRPr="007473C7" w14:paraId="19E0D508" w14:textId="77777777" w:rsidTr="00E67544">
        <w:trPr>
          <w:trHeight w:val="363"/>
        </w:trPr>
        <w:tc>
          <w:tcPr>
            <w:tcW w:w="1506" w:type="pct"/>
            <w:tcBorders>
              <w:top w:val="nil"/>
              <w:left w:val="single" w:sz="4" w:space="0" w:color="auto"/>
              <w:bottom w:val="nil"/>
              <w:right w:val="single" w:sz="4" w:space="0" w:color="auto"/>
            </w:tcBorders>
            <w:vAlign w:val="center"/>
            <w:hideMark/>
          </w:tcPr>
          <w:p w14:paraId="6F92805E"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b/>
                <w:kern w:val="0"/>
                <w:sz w:val="20"/>
              </w:rPr>
              <w:t>資產合計</w:t>
            </w:r>
          </w:p>
        </w:tc>
        <w:tc>
          <w:tcPr>
            <w:tcW w:w="1165" w:type="pct"/>
            <w:tcBorders>
              <w:top w:val="nil"/>
              <w:left w:val="single" w:sz="4" w:space="0" w:color="auto"/>
              <w:bottom w:val="nil"/>
              <w:right w:val="single" w:sz="4" w:space="0" w:color="auto"/>
            </w:tcBorders>
            <w:vAlign w:val="center"/>
            <w:hideMark/>
          </w:tcPr>
          <w:p w14:paraId="6253905B"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45,155,051 </w:t>
            </w:r>
          </w:p>
        </w:tc>
        <w:tc>
          <w:tcPr>
            <w:tcW w:w="1165" w:type="pct"/>
            <w:tcBorders>
              <w:top w:val="nil"/>
              <w:left w:val="nil"/>
              <w:bottom w:val="nil"/>
              <w:right w:val="single" w:sz="4" w:space="0" w:color="auto"/>
            </w:tcBorders>
            <w:noWrap/>
            <w:vAlign w:val="center"/>
            <w:hideMark/>
          </w:tcPr>
          <w:p w14:paraId="3AD5D6CA"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41,327,299 </w:t>
            </w:r>
          </w:p>
        </w:tc>
        <w:tc>
          <w:tcPr>
            <w:tcW w:w="1164" w:type="pct"/>
            <w:tcBorders>
              <w:top w:val="nil"/>
              <w:left w:val="single" w:sz="4" w:space="0" w:color="auto"/>
              <w:bottom w:val="nil"/>
              <w:right w:val="single" w:sz="4" w:space="0" w:color="auto"/>
            </w:tcBorders>
            <w:vAlign w:val="center"/>
            <w:hideMark/>
          </w:tcPr>
          <w:p w14:paraId="389DD428"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b/>
                <w:bCs/>
                <w:sz w:val="20"/>
                <w:szCs w:val="20"/>
              </w:rPr>
              <w:t>3</w:t>
            </w:r>
            <w:r w:rsidRPr="007473C7">
              <w:rPr>
                <w:rFonts w:ascii="標楷體" w:eastAsia="標楷體" w:hAnsi="標楷體" w:hint="eastAsia"/>
                <w:b/>
                <w:bCs/>
                <w:sz w:val="20"/>
                <w:szCs w:val="20"/>
              </w:rPr>
              <w:t>,</w:t>
            </w:r>
            <w:r w:rsidRPr="007473C7">
              <w:rPr>
                <w:rFonts w:ascii="標楷體" w:eastAsia="標楷體" w:hAnsi="標楷體"/>
                <w:b/>
                <w:bCs/>
                <w:sz w:val="20"/>
                <w:szCs w:val="20"/>
              </w:rPr>
              <w:t>827</w:t>
            </w:r>
            <w:r w:rsidRPr="007473C7">
              <w:rPr>
                <w:rFonts w:ascii="標楷體" w:eastAsia="標楷體" w:hAnsi="標楷體" w:hint="eastAsia"/>
                <w:b/>
                <w:bCs/>
                <w:sz w:val="20"/>
                <w:szCs w:val="20"/>
              </w:rPr>
              <w:t>,</w:t>
            </w:r>
            <w:r w:rsidRPr="007473C7">
              <w:rPr>
                <w:rFonts w:ascii="標楷體" w:eastAsia="標楷體" w:hAnsi="標楷體"/>
                <w:b/>
                <w:bCs/>
                <w:sz w:val="20"/>
                <w:szCs w:val="20"/>
              </w:rPr>
              <w:t>752</w:t>
            </w:r>
            <w:r w:rsidRPr="007473C7">
              <w:rPr>
                <w:rFonts w:ascii="標楷體" w:eastAsia="標楷體" w:hAnsi="標楷體" w:hint="eastAsia"/>
                <w:b/>
                <w:bCs/>
                <w:sz w:val="20"/>
                <w:szCs w:val="20"/>
              </w:rPr>
              <w:t xml:space="preserve"> </w:t>
            </w:r>
          </w:p>
        </w:tc>
      </w:tr>
      <w:tr w:rsidR="00D910EC" w:rsidRPr="007473C7" w14:paraId="24CA2020" w14:textId="77777777" w:rsidTr="00E67544">
        <w:trPr>
          <w:trHeight w:val="363"/>
        </w:trPr>
        <w:tc>
          <w:tcPr>
            <w:tcW w:w="1506" w:type="pct"/>
            <w:tcBorders>
              <w:top w:val="nil"/>
              <w:left w:val="single" w:sz="4" w:space="0" w:color="auto"/>
              <w:bottom w:val="nil"/>
              <w:right w:val="single" w:sz="4" w:space="0" w:color="auto"/>
            </w:tcBorders>
            <w:vAlign w:val="center"/>
            <w:hideMark/>
          </w:tcPr>
          <w:p w14:paraId="615946DB" w14:textId="77777777" w:rsidR="00D910EC" w:rsidRPr="007473C7" w:rsidRDefault="00D910EC" w:rsidP="00E67544">
            <w:pPr>
              <w:widowControl/>
              <w:spacing w:line="0" w:lineRule="atLeast"/>
              <w:jc w:val="distribute"/>
              <w:rPr>
                <w:rFonts w:ascii="標楷體" w:eastAsia="標楷體" w:hAnsi="標楷體" w:cs="新細明體"/>
                <w:b/>
                <w:kern w:val="0"/>
                <w:sz w:val="20"/>
              </w:rPr>
            </w:pPr>
            <w:r w:rsidRPr="007473C7">
              <w:rPr>
                <w:rFonts w:ascii="標楷體" w:eastAsia="標楷體" w:hAnsi="標楷體" w:cs="新細明體" w:hint="eastAsia"/>
                <w:b/>
                <w:kern w:val="0"/>
                <w:sz w:val="20"/>
              </w:rPr>
              <w:t>負債</w:t>
            </w:r>
          </w:p>
        </w:tc>
        <w:tc>
          <w:tcPr>
            <w:tcW w:w="1165" w:type="pct"/>
            <w:tcBorders>
              <w:top w:val="nil"/>
              <w:left w:val="single" w:sz="4" w:space="0" w:color="auto"/>
              <w:bottom w:val="nil"/>
              <w:right w:val="single" w:sz="4" w:space="0" w:color="auto"/>
            </w:tcBorders>
            <w:vAlign w:val="center"/>
            <w:hideMark/>
          </w:tcPr>
          <w:p w14:paraId="39002D2E"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7,462,496 </w:t>
            </w:r>
          </w:p>
        </w:tc>
        <w:tc>
          <w:tcPr>
            <w:tcW w:w="1165" w:type="pct"/>
            <w:tcBorders>
              <w:top w:val="nil"/>
              <w:left w:val="nil"/>
              <w:bottom w:val="nil"/>
              <w:right w:val="single" w:sz="4" w:space="0" w:color="auto"/>
            </w:tcBorders>
            <w:noWrap/>
            <w:vAlign w:val="center"/>
            <w:hideMark/>
          </w:tcPr>
          <w:p w14:paraId="56D20D95"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9,104,584 </w:t>
            </w:r>
          </w:p>
        </w:tc>
        <w:tc>
          <w:tcPr>
            <w:tcW w:w="1164" w:type="pct"/>
            <w:tcBorders>
              <w:top w:val="nil"/>
              <w:left w:val="single" w:sz="4" w:space="0" w:color="auto"/>
              <w:bottom w:val="nil"/>
              <w:right w:val="single" w:sz="4" w:space="0" w:color="auto"/>
            </w:tcBorders>
            <w:vAlign w:val="center"/>
            <w:hideMark/>
          </w:tcPr>
          <w:p w14:paraId="535FFF18"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- 1,</w:t>
            </w:r>
            <w:r w:rsidRPr="007473C7">
              <w:rPr>
                <w:rFonts w:ascii="標楷體" w:eastAsia="標楷體" w:hAnsi="標楷體"/>
                <w:b/>
                <w:bCs/>
                <w:sz w:val="20"/>
                <w:szCs w:val="20"/>
              </w:rPr>
              <w:t>642</w:t>
            </w:r>
            <w:r w:rsidRPr="007473C7">
              <w:rPr>
                <w:rFonts w:ascii="標楷體" w:eastAsia="標楷體" w:hAnsi="標楷體" w:hint="eastAsia"/>
                <w:b/>
                <w:bCs/>
                <w:sz w:val="20"/>
                <w:szCs w:val="20"/>
              </w:rPr>
              <w:t>,</w:t>
            </w:r>
            <w:r w:rsidRPr="007473C7">
              <w:rPr>
                <w:rFonts w:ascii="標楷體" w:eastAsia="標楷體" w:hAnsi="標楷體"/>
                <w:b/>
                <w:bCs/>
                <w:sz w:val="20"/>
                <w:szCs w:val="20"/>
              </w:rPr>
              <w:t>088</w:t>
            </w:r>
            <w:r w:rsidRPr="007473C7">
              <w:rPr>
                <w:rFonts w:ascii="標楷體" w:eastAsia="標楷體" w:hAnsi="標楷體" w:hint="eastAsia"/>
                <w:b/>
                <w:bCs/>
                <w:sz w:val="20"/>
                <w:szCs w:val="20"/>
              </w:rPr>
              <w:t xml:space="preserve"> </w:t>
            </w:r>
          </w:p>
        </w:tc>
      </w:tr>
      <w:tr w:rsidR="00D910EC" w:rsidRPr="007473C7" w14:paraId="07589BFC" w14:textId="77777777" w:rsidTr="00E67544">
        <w:trPr>
          <w:trHeight w:val="363"/>
        </w:trPr>
        <w:tc>
          <w:tcPr>
            <w:tcW w:w="1506" w:type="pct"/>
            <w:tcBorders>
              <w:top w:val="nil"/>
              <w:left w:val="single" w:sz="4" w:space="0" w:color="auto"/>
              <w:bottom w:val="nil"/>
              <w:right w:val="single" w:sz="4" w:space="0" w:color="auto"/>
            </w:tcBorders>
            <w:vAlign w:val="center"/>
            <w:hideMark/>
          </w:tcPr>
          <w:p w14:paraId="793F2E62" w14:textId="77777777" w:rsidR="00D910EC" w:rsidRPr="007473C7" w:rsidRDefault="00D910EC" w:rsidP="00E67544">
            <w:pPr>
              <w:spacing w:line="0" w:lineRule="atLeast"/>
              <w:jc w:val="distribute"/>
              <w:rPr>
                <w:rFonts w:ascii="標楷體" w:eastAsia="標楷體" w:hAnsi="標楷體" w:cs="新細明體"/>
                <w:b/>
                <w:kern w:val="0"/>
                <w:sz w:val="20"/>
              </w:rPr>
            </w:pPr>
            <w:r w:rsidRPr="007473C7">
              <w:rPr>
                <w:rFonts w:ascii="標楷體" w:eastAsia="標楷體" w:hAnsi="標楷體" w:cs="新細明體" w:hint="eastAsia"/>
                <w:b/>
                <w:kern w:val="0"/>
                <w:sz w:val="20"/>
              </w:rPr>
              <w:t xml:space="preserve">  流動負債</w:t>
            </w:r>
          </w:p>
        </w:tc>
        <w:tc>
          <w:tcPr>
            <w:tcW w:w="1165" w:type="pct"/>
            <w:tcBorders>
              <w:top w:val="nil"/>
              <w:left w:val="single" w:sz="4" w:space="0" w:color="auto"/>
              <w:bottom w:val="nil"/>
              <w:right w:val="single" w:sz="4" w:space="0" w:color="auto"/>
            </w:tcBorders>
            <w:vAlign w:val="center"/>
            <w:hideMark/>
          </w:tcPr>
          <w:p w14:paraId="07E35FBD"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2,016,237 </w:t>
            </w:r>
          </w:p>
        </w:tc>
        <w:tc>
          <w:tcPr>
            <w:tcW w:w="1165" w:type="pct"/>
            <w:tcBorders>
              <w:top w:val="nil"/>
              <w:left w:val="nil"/>
              <w:bottom w:val="nil"/>
              <w:right w:val="single" w:sz="4" w:space="0" w:color="auto"/>
            </w:tcBorders>
            <w:noWrap/>
            <w:vAlign w:val="center"/>
            <w:hideMark/>
          </w:tcPr>
          <w:p w14:paraId="38DC8C22"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1,850,510 </w:t>
            </w:r>
          </w:p>
        </w:tc>
        <w:tc>
          <w:tcPr>
            <w:tcW w:w="1164" w:type="pct"/>
            <w:tcBorders>
              <w:top w:val="nil"/>
              <w:left w:val="single" w:sz="4" w:space="0" w:color="auto"/>
              <w:bottom w:val="nil"/>
              <w:right w:val="single" w:sz="4" w:space="0" w:color="auto"/>
            </w:tcBorders>
            <w:vAlign w:val="center"/>
            <w:hideMark/>
          </w:tcPr>
          <w:p w14:paraId="7FF8D036"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b/>
                <w:bCs/>
                <w:sz w:val="20"/>
                <w:szCs w:val="20"/>
              </w:rPr>
              <w:t>165</w:t>
            </w:r>
            <w:r w:rsidRPr="007473C7">
              <w:rPr>
                <w:rFonts w:ascii="標楷體" w:eastAsia="標楷體" w:hAnsi="標楷體" w:hint="eastAsia"/>
                <w:b/>
                <w:bCs/>
                <w:sz w:val="20"/>
                <w:szCs w:val="20"/>
              </w:rPr>
              <w:t>,</w:t>
            </w:r>
            <w:r w:rsidRPr="007473C7">
              <w:rPr>
                <w:rFonts w:ascii="標楷體" w:eastAsia="標楷體" w:hAnsi="標楷體"/>
                <w:b/>
                <w:bCs/>
                <w:sz w:val="20"/>
                <w:szCs w:val="20"/>
              </w:rPr>
              <w:t>726</w:t>
            </w:r>
            <w:r w:rsidRPr="007473C7">
              <w:rPr>
                <w:rFonts w:ascii="標楷體" w:eastAsia="標楷體" w:hAnsi="標楷體" w:hint="eastAsia"/>
                <w:b/>
                <w:bCs/>
                <w:sz w:val="20"/>
                <w:szCs w:val="20"/>
              </w:rPr>
              <w:t xml:space="preserve"> </w:t>
            </w:r>
          </w:p>
        </w:tc>
      </w:tr>
      <w:tr w:rsidR="00D910EC" w:rsidRPr="007473C7" w14:paraId="7FED1691" w14:textId="77777777" w:rsidTr="00E67544">
        <w:trPr>
          <w:trHeight w:val="363"/>
        </w:trPr>
        <w:tc>
          <w:tcPr>
            <w:tcW w:w="1506" w:type="pct"/>
            <w:tcBorders>
              <w:top w:val="nil"/>
              <w:left w:val="single" w:sz="4" w:space="0" w:color="auto"/>
              <w:bottom w:val="nil"/>
              <w:right w:val="single" w:sz="4" w:space="0" w:color="auto"/>
            </w:tcBorders>
            <w:vAlign w:val="center"/>
            <w:hideMark/>
          </w:tcPr>
          <w:p w14:paraId="6D64C978" w14:textId="77777777" w:rsidR="00D910EC" w:rsidRPr="007473C7" w:rsidRDefault="00D910EC" w:rsidP="00E67544">
            <w:pPr>
              <w:widowControl/>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短期債務</w:t>
            </w:r>
          </w:p>
        </w:tc>
        <w:tc>
          <w:tcPr>
            <w:tcW w:w="1165" w:type="pct"/>
            <w:tcBorders>
              <w:top w:val="nil"/>
              <w:left w:val="single" w:sz="4" w:space="0" w:color="auto"/>
              <w:bottom w:val="nil"/>
              <w:right w:val="single" w:sz="4" w:space="0" w:color="auto"/>
            </w:tcBorders>
            <w:vAlign w:val="center"/>
            <w:hideMark/>
          </w:tcPr>
          <w:p w14:paraId="4E91DFE7"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60 </w:t>
            </w:r>
          </w:p>
        </w:tc>
        <w:tc>
          <w:tcPr>
            <w:tcW w:w="1165" w:type="pct"/>
            <w:tcBorders>
              <w:top w:val="nil"/>
              <w:left w:val="nil"/>
              <w:bottom w:val="nil"/>
              <w:right w:val="single" w:sz="4" w:space="0" w:color="auto"/>
            </w:tcBorders>
            <w:noWrap/>
            <w:vAlign w:val="center"/>
            <w:hideMark/>
          </w:tcPr>
          <w:p w14:paraId="4D477C8E"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3,540 </w:t>
            </w:r>
          </w:p>
        </w:tc>
        <w:tc>
          <w:tcPr>
            <w:tcW w:w="1164" w:type="pct"/>
            <w:tcBorders>
              <w:top w:val="nil"/>
              <w:left w:val="single" w:sz="4" w:space="0" w:color="auto"/>
              <w:bottom w:val="nil"/>
              <w:right w:val="single" w:sz="4" w:space="0" w:color="auto"/>
            </w:tcBorders>
            <w:vAlign w:val="center"/>
            <w:hideMark/>
          </w:tcPr>
          <w:p w14:paraId="4A82330B"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- 3</w:t>
            </w:r>
            <w:r w:rsidRPr="007473C7">
              <w:rPr>
                <w:rFonts w:ascii="標楷體" w:eastAsia="標楷體" w:hAnsi="標楷體"/>
                <w:sz w:val="20"/>
                <w:szCs w:val="20"/>
              </w:rPr>
              <w:t>,479</w:t>
            </w:r>
            <w:r w:rsidRPr="007473C7">
              <w:rPr>
                <w:rFonts w:ascii="標楷體" w:eastAsia="標楷體" w:hAnsi="標楷體" w:hint="eastAsia"/>
                <w:sz w:val="20"/>
                <w:szCs w:val="20"/>
              </w:rPr>
              <w:t xml:space="preserve"> </w:t>
            </w:r>
          </w:p>
        </w:tc>
      </w:tr>
      <w:tr w:rsidR="00D910EC" w:rsidRPr="007473C7" w14:paraId="3C276A7A" w14:textId="77777777" w:rsidTr="00E67544">
        <w:trPr>
          <w:trHeight w:val="363"/>
        </w:trPr>
        <w:tc>
          <w:tcPr>
            <w:tcW w:w="1506" w:type="pct"/>
            <w:tcBorders>
              <w:top w:val="nil"/>
              <w:left w:val="single" w:sz="4" w:space="0" w:color="auto"/>
              <w:bottom w:val="nil"/>
              <w:right w:val="single" w:sz="4" w:space="0" w:color="auto"/>
            </w:tcBorders>
            <w:vAlign w:val="center"/>
            <w:hideMark/>
          </w:tcPr>
          <w:p w14:paraId="4587B641" w14:textId="77777777" w:rsidR="00D910EC" w:rsidRPr="007473C7" w:rsidRDefault="00D910EC" w:rsidP="00E67544">
            <w:pPr>
              <w:widowControl/>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應付款項</w:t>
            </w:r>
          </w:p>
        </w:tc>
        <w:tc>
          <w:tcPr>
            <w:tcW w:w="1165" w:type="pct"/>
            <w:tcBorders>
              <w:top w:val="nil"/>
              <w:left w:val="single" w:sz="4" w:space="0" w:color="auto"/>
              <w:bottom w:val="nil"/>
              <w:right w:val="single" w:sz="4" w:space="0" w:color="auto"/>
            </w:tcBorders>
            <w:vAlign w:val="center"/>
            <w:hideMark/>
          </w:tcPr>
          <w:p w14:paraId="0267C5F1"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2,016,117 </w:t>
            </w:r>
          </w:p>
        </w:tc>
        <w:tc>
          <w:tcPr>
            <w:tcW w:w="1165" w:type="pct"/>
            <w:tcBorders>
              <w:top w:val="nil"/>
              <w:left w:val="nil"/>
              <w:bottom w:val="nil"/>
              <w:right w:val="single" w:sz="4" w:space="0" w:color="auto"/>
            </w:tcBorders>
            <w:noWrap/>
            <w:vAlign w:val="center"/>
            <w:hideMark/>
          </w:tcPr>
          <w:p w14:paraId="6221585C"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1</w:t>
            </w:r>
            <w:r w:rsidRPr="007473C7">
              <w:rPr>
                <w:rFonts w:ascii="標楷體" w:eastAsia="標楷體" w:hAnsi="標楷體" w:hint="eastAsia"/>
                <w:sz w:val="20"/>
                <w:szCs w:val="20"/>
              </w:rPr>
              <w:t xml:space="preserve">,846,227 </w:t>
            </w:r>
          </w:p>
        </w:tc>
        <w:tc>
          <w:tcPr>
            <w:tcW w:w="1164" w:type="pct"/>
            <w:tcBorders>
              <w:top w:val="nil"/>
              <w:left w:val="single" w:sz="4" w:space="0" w:color="auto"/>
              <w:bottom w:val="nil"/>
              <w:right w:val="single" w:sz="4" w:space="0" w:color="auto"/>
            </w:tcBorders>
            <w:vAlign w:val="center"/>
            <w:hideMark/>
          </w:tcPr>
          <w:p w14:paraId="3447A8E7"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sz w:val="20"/>
                <w:szCs w:val="20"/>
              </w:rPr>
              <w:t>169</w:t>
            </w:r>
            <w:r w:rsidRPr="007473C7">
              <w:rPr>
                <w:rFonts w:ascii="標楷體" w:eastAsia="標楷體" w:hAnsi="標楷體" w:hint="eastAsia"/>
                <w:sz w:val="20"/>
                <w:szCs w:val="20"/>
              </w:rPr>
              <w:t>,</w:t>
            </w:r>
            <w:r w:rsidRPr="007473C7">
              <w:rPr>
                <w:rFonts w:ascii="標楷體" w:eastAsia="標楷體" w:hAnsi="標楷體"/>
                <w:sz w:val="20"/>
                <w:szCs w:val="20"/>
              </w:rPr>
              <w:t>889</w:t>
            </w:r>
            <w:r w:rsidRPr="007473C7">
              <w:rPr>
                <w:rFonts w:ascii="標楷體" w:eastAsia="標楷體" w:hAnsi="標楷體" w:hint="eastAsia"/>
                <w:sz w:val="20"/>
                <w:szCs w:val="20"/>
              </w:rPr>
              <w:t xml:space="preserve"> </w:t>
            </w:r>
          </w:p>
        </w:tc>
      </w:tr>
      <w:tr w:rsidR="00D910EC" w:rsidRPr="007473C7" w14:paraId="56297A2D" w14:textId="77777777" w:rsidTr="00E67544">
        <w:trPr>
          <w:trHeight w:val="363"/>
        </w:trPr>
        <w:tc>
          <w:tcPr>
            <w:tcW w:w="1506" w:type="pct"/>
            <w:tcBorders>
              <w:top w:val="nil"/>
              <w:left w:val="single" w:sz="4" w:space="0" w:color="auto"/>
              <w:bottom w:val="nil"/>
              <w:right w:val="single" w:sz="4" w:space="0" w:color="auto"/>
            </w:tcBorders>
            <w:vAlign w:val="center"/>
            <w:hideMark/>
          </w:tcPr>
          <w:p w14:paraId="4F2CABE0" w14:textId="77777777" w:rsidR="00D910EC" w:rsidRPr="007473C7" w:rsidRDefault="00D910EC" w:rsidP="00E67544">
            <w:pPr>
              <w:widowControl/>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預收款項</w:t>
            </w:r>
          </w:p>
        </w:tc>
        <w:tc>
          <w:tcPr>
            <w:tcW w:w="1165" w:type="pct"/>
            <w:tcBorders>
              <w:top w:val="nil"/>
              <w:left w:val="single" w:sz="4" w:space="0" w:color="auto"/>
              <w:bottom w:val="nil"/>
              <w:right w:val="single" w:sz="4" w:space="0" w:color="auto"/>
            </w:tcBorders>
            <w:vAlign w:val="center"/>
            <w:hideMark/>
          </w:tcPr>
          <w:p w14:paraId="7FCA9D3E"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59 </w:t>
            </w:r>
          </w:p>
        </w:tc>
        <w:tc>
          <w:tcPr>
            <w:tcW w:w="1165" w:type="pct"/>
            <w:tcBorders>
              <w:top w:val="nil"/>
              <w:left w:val="nil"/>
              <w:bottom w:val="nil"/>
              <w:right w:val="single" w:sz="4" w:space="0" w:color="auto"/>
            </w:tcBorders>
            <w:noWrap/>
            <w:vAlign w:val="center"/>
            <w:hideMark/>
          </w:tcPr>
          <w:p w14:paraId="1AFF50CE"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742 </w:t>
            </w:r>
          </w:p>
        </w:tc>
        <w:tc>
          <w:tcPr>
            <w:tcW w:w="1164" w:type="pct"/>
            <w:tcBorders>
              <w:top w:val="nil"/>
              <w:left w:val="single" w:sz="4" w:space="0" w:color="auto"/>
              <w:bottom w:val="nil"/>
              <w:right w:val="single" w:sz="4" w:space="0" w:color="auto"/>
            </w:tcBorders>
            <w:vAlign w:val="center"/>
            <w:hideMark/>
          </w:tcPr>
          <w:p w14:paraId="4FCBBD49"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sz w:val="20"/>
                <w:szCs w:val="20"/>
              </w:rPr>
              <w:t>-</w:t>
            </w:r>
            <w:r w:rsidRPr="007473C7">
              <w:rPr>
                <w:rFonts w:ascii="標楷體" w:eastAsia="標楷體" w:hAnsi="標楷體" w:hint="eastAsia"/>
                <w:sz w:val="20"/>
                <w:szCs w:val="20"/>
              </w:rPr>
              <w:t xml:space="preserve"> </w:t>
            </w:r>
            <w:r w:rsidRPr="007473C7">
              <w:rPr>
                <w:rFonts w:ascii="標楷體" w:eastAsia="標楷體" w:hAnsi="標楷體"/>
                <w:sz w:val="20"/>
                <w:szCs w:val="20"/>
              </w:rPr>
              <w:t>683</w:t>
            </w:r>
            <w:r w:rsidRPr="007473C7">
              <w:rPr>
                <w:rFonts w:ascii="標楷體" w:eastAsia="標楷體" w:hAnsi="標楷體" w:hint="eastAsia"/>
                <w:sz w:val="20"/>
                <w:szCs w:val="20"/>
              </w:rPr>
              <w:t xml:space="preserve"> </w:t>
            </w:r>
          </w:p>
        </w:tc>
      </w:tr>
      <w:tr w:rsidR="00D910EC" w:rsidRPr="007473C7" w14:paraId="135519D1" w14:textId="77777777" w:rsidTr="00E67544">
        <w:trPr>
          <w:trHeight w:val="363"/>
        </w:trPr>
        <w:tc>
          <w:tcPr>
            <w:tcW w:w="1506" w:type="pct"/>
            <w:tcBorders>
              <w:top w:val="nil"/>
              <w:left w:val="single" w:sz="4" w:space="0" w:color="auto"/>
              <w:bottom w:val="nil"/>
              <w:right w:val="single" w:sz="4" w:space="0" w:color="auto"/>
            </w:tcBorders>
            <w:vAlign w:val="center"/>
            <w:hideMark/>
          </w:tcPr>
          <w:p w14:paraId="1040F654" w14:textId="77777777" w:rsidR="00D910EC" w:rsidRPr="007473C7" w:rsidRDefault="00D910EC" w:rsidP="00E67544">
            <w:pPr>
              <w:widowControl/>
              <w:spacing w:line="0" w:lineRule="atLeast"/>
              <w:jc w:val="distribute"/>
              <w:rPr>
                <w:rFonts w:ascii="標楷體" w:eastAsia="標楷體" w:hAnsi="標楷體" w:cs="新細明體"/>
                <w:b/>
                <w:kern w:val="0"/>
                <w:sz w:val="20"/>
              </w:rPr>
            </w:pPr>
            <w:r w:rsidRPr="007473C7">
              <w:rPr>
                <w:rFonts w:ascii="標楷體" w:eastAsia="標楷體" w:hAnsi="標楷體" w:cs="新細明體" w:hint="eastAsia"/>
                <w:b/>
                <w:kern w:val="0"/>
                <w:sz w:val="20"/>
              </w:rPr>
              <w:t xml:space="preserve">  非流動負債</w:t>
            </w:r>
          </w:p>
        </w:tc>
        <w:tc>
          <w:tcPr>
            <w:tcW w:w="1165" w:type="pct"/>
            <w:tcBorders>
              <w:top w:val="nil"/>
              <w:left w:val="single" w:sz="4" w:space="0" w:color="auto"/>
              <w:bottom w:val="nil"/>
              <w:right w:val="single" w:sz="4" w:space="0" w:color="auto"/>
            </w:tcBorders>
            <w:vAlign w:val="center"/>
            <w:hideMark/>
          </w:tcPr>
          <w:p w14:paraId="2736B029"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hint="eastAsia"/>
                <w:b/>
                <w:sz w:val="20"/>
                <w:szCs w:val="20"/>
              </w:rPr>
              <w:t xml:space="preserve">         5,446,259 </w:t>
            </w:r>
          </w:p>
        </w:tc>
        <w:tc>
          <w:tcPr>
            <w:tcW w:w="1165" w:type="pct"/>
            <w:tcBorders>
              <w:top w:val="nil"/>
              <w:left w:val="nil"/>
              <w:bottom w:val="nil"/>
              <w:right w:val="single" w:sz="4" w:space="0" w:color="auto"/>
            </w:tcBorders>
            <w:noWrap/>
            <w:vAlign w:val="center"/>
            <w:hideMark/>
          </w:tcPr>
          <w:p w14:paraId="7810DED8"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hint="eastAsia"/>
                <w:b/>
                <w:sz w:val="20"/>
                <w:szCs w:val="20"/>
              </w:rPr>
              <w:t xml:space="preserve">         7,254,073 </w:t>
            </w:r>
          </w:p>
        </w:tc>
        <w:tc>
          <w:tcPr>
            <w:tcW w:w="1164" w:type="pct"/>
            <w:tcBorders>
              <w:top w:val="nil"/>
              <w:left w:val="single" w:sz="4" w:space="0" w:color="auto"/>
              <w:bottom w:val="nil"/>
              <w:right w:val="single" w:sz="4" w:space="0" w:color="auto"/>
            </w:tcBorders>
            <w:vAlign w:val="center"/>
            <w:hideMark/>
          </w:tcPr>
          <w:p w14:paraId="3A420F63" w14:textId="77777777" w:rsidR="00D910EC" w:rsidRPr="007473C7" w:rsidRDefault="00D910EC" w:rsidP="00E67544">
            <w:pPr>
              <w:spacing w:line="0" w:lineRule="atLeast"/>
              <w:jc w:val="right"/>
              <w:rPr>
                <w:rFonts w:ascii="標楷體" w:eastAsia="標楷體" w:hAnsi="標楷體"/>
                <w:b/>
                <w:sz w:val="20"/>
                <w:szCs w:val="20"/>
              </w:rPr>
            </w:pPr>
            <w:r w:rsidRPr="007473C7">
              <w:rPr>
                <w:rFonts w:ascii="標楷體" w:eastAsia="標楷體" w:hAnsi="標楷體"/>
                <w:b/>
                <w:sz w:val="20"/>
                <w:szCs w:val="20"/>
              </w:rPr>
              <w:t>-</w:t>
            </w:r>
            <w:r w:rsidRPr="007473C7">
              <w:rPr>
                <w:rFonts w:ascii="標楷體" w:eastAsia="標楷體" w:hAnsi="標楷體" w:hint="eastAsia"/>
                <w:b/>
                <w:sz w:val="20"/>
                <w:szCs w:val="20"/>
              </w:rPr>
              <w:t xml:space="preserve"> </w:t>
            </w:r>
            <w:r w:rsidRPr="007473C7">
              <w:rPr>
                <w:rFonts w:ascii="標楷體" w:eastAsia="標楷體" w:hAnsi="標楷體"/>
                <w:b/>
                <w:sz w:val="20"/>
                <w:szCs w:val="20"/>
              </w:rPr>
              <w:t>1,807</w:t>
            </w:r>
            <w:r w:rsidRPr="007473C7">
              <w:rPr>
                <w:rFonts w:ascii="標楷體" w:eastAsia="標楷體" w:hAnsi="標楷體" w:hint="eastAsia"/>
                <w:b/>
                <w:sz w:val="20"/>
                <w:szCs w:val="20"/>
              </w:rPr>
              <w:t>,</w:t>
            </w:r>
            <w:r w:rsidRPr="007473C7">
              <w:rPr>
                <w:rFonts w:ascii="標楷體" w:eastAsia="標楷體" w:hAnsi="標楷體"/>
                <w:b/>
                <w:sz w:val="20"/>
                <w:szCs w:val="20"/>
              </w:rPr>
              <w:t>814</w:t>
            </w:r>
            <w:r w:rsidRPr="007473C7">
              <w:rPr>
                <w:rFonts w:ascii="標楷體" w:eastAsia="標楷體" w:hAnsi="標楷體" w:hint="eastAsia"/>
                <w:b/>
                <w:sz w:val="20"/>
                <w:szCs w:val="20"/>
              </w:rPr>
              <w:t xml:space="preserve"> </w:t>
            </w:r>
          </w:p>
        </w:tc>
      </w:tr>
      <w:tr w:rsidR="00D910EC" w:rsidRPr="007473C7" w14:paraId="4ED118F1" w14:textId="77777777" w:rsidTr="00E67544">
        <w:trPr>
          <w:trHeight w:val="363"/>
        </w:trPr>
        <w:tc>
          <w:tcPr>
            <w:tcW w:w="1506" w:type="pct"/>
            <w:tcBorders>
              <w:top w:val="nil"/>
              <w:left w:val="single" w:sz="4" w:space="0" w:color="auto"/>
              <w:bottom w:val="nil"/>
              <w:right w:val="single" w:sz="4" w:space="0" w:color="auto"/>
            </w:tcBorders>
            <w:vAlign w:val="center"/>
            <w:hideMark/>
          </w:tcPr>
          <w:p w14:paraId="42CC1A07" w14:textId="77777777" w:rsidR="00D910EC" w:rsidRPr="007473C7" w:rsidRDefault="00D910EC" w:rsidP="00E67544">
            <w:pPr>
              <w:widowControl/>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長期債務</w:t>
            </w:r>
          </w:p>
        </w:tc>
        <w:tc>
          <w:tcPr>
            <w:tcW w:w="1165" w:type="pct"/>
            <w:tcBorders>
              <w:top w:val="nil"/>
              <w:left w:val="single" w:sz="4" w:space="0" w:color="auto"/>
              <w:bottom w:val="nil"/>
              <w:right w:val="single" w:sz="4" w:space="0" w:color="auto"/>
            </w:tcBorders>
            <w:vAlign w:val="center"/>
            <w:hideMark/>
          </w:tcPr>
          <w:p w14:paraId="2B0F53BD"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1,037,815 </w:t>
            </w:r>
          </w:p>
        </w:tc>
        <w:tc>
          <w:tcPr>
            <w:tcW w:w="1165" w:type="pct"/>
            <w:tcBorders>
              <w:top w:val="nil"/>
              <w:left w:val="nil"/>
              <w:bottom w:val="nil"/>
              <w:right w:val="single" w:sz="4" w:space="0" w:color="auto"/>
            </w:tcBorders>
            <w:noWrap/>
            <w:vAlign w:val="center"/>
            <w:hideMark/>
          </w:tcPr>
          <w:p w14:paraId="060C414C"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3</w:t>
            </w:r>
            <w:r w:rsidRPr="007473C7">
              <w:rPr>
                <w:rFonts w:ascii="標楷體" w:eastAsia="標楷體" w:hAnsi="標楷體" w:hint="eastAsia"/>
                <w:sz w:val="20"/>
                <w:szCs w:val="20"/>
              </w:rPr>
              <w:t xml:space="preserve">,096,768 </w:t>
            </w:r>
          </w:p>
        </w:tc>
        <w:tc>
          <w:tcPr>
            <w:tcW w:w="1164" w:type="pct"/>
            <w:tcBorders>
              <w:top w:val="nil"/>
              <w:left w:val="single" w:sz="4" w:space="0" w:color="auto"/>
              <w:bottom w:val="nil"/>
              <w:right w:val="single" w:sz="4" w:space="0" w:color="auto"/>
            </w:tcBorders>
            <w:vAlign w:val="center"/>
            <w:hideMark/>
          </w:tcPr>
          <w:p w14:paraId="1F31A69A"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2</w:t>
            </w:r>
            <w:r w:rsidRPr="007473C7">
              <w:rPr>
                <w:rFonts w:ascii="標楷體" w:eastAsia="標楷體" w:hAnsi="標楷體" w:hint="eastAsia"/>
                <w:sz w:val="20"/>
                <w:szCs w:val="20"/>
              </w:rPr>
              <w:t>,</w:t>
            </w:r>
            <w:r w:rsidRPr="007473C7">
              <w:rPr>
                <w:rFonts w:ascii="標楷體" w:eastAsia="標楷體" w:hAnsi="標楷體"/>
                <w:sz w:val="20"/>
                <w:szCs w:val="20"/>
              </w:rPr>
              <w:t>058</w:t>
            </w:r>
            <w:r w:rsidRPr="007473C7">
              <w:rPr>
                <w:rFonts w:ascii="標楷體" w:eastAsia="標楷體" w:hAnsi="標楷體" w:hint="eastAsia"/>
                <w:sz w:val="20"/>
                <w:szCs w:val="20"/>
              </w:rPr>
              <w:t>,9</w:t>
            </w:r>
            <w:r w:rsidRPr="007473C7">
              <w:rPr>
                <w:rFonts w:ascii="標楷體" w:eastAsia="標楷體" w:hAnsi="標楷體"/>
                <w:sz w:val="20"/>
                <w:szCs w:val="20"/>
              </w:rPr>
              <w:t>53</w:t>
            </w:r>
            <w:r w:rsidRPr="007473C7">
              <w:rPr>
                <w:rFonts w:ascii="標楷體" w:eastAsia="標楷體" w:hAnsi="標楷體" w:hint="eastAsia"/>
                <w:sz w:val="20"/>
                <w:szCs w:val="20"/>
              </w:rPr>
              <w:t xml:space="preserve"> </w:t>
            </w:r>
          </w:p>
        </w:tc>
      </w:tr>
      <w:tr w:rsidR="00D910EC" w:rsidRPr="007473C7" w14:paraId="26D94277" w14:textId="77777777" w:rsidTr="00E67544">
        <w:trPr>
          <w:trHeight w:val="363"/>
        </w:trPr>
        <w:tc>
          <w:tcPr>
            <w:tcW w:w="1506" w:type="pct"/>
            <w:tcBorders>
              <w:top w:val="nil"/>
              <w:left w:val="single" w:sz="4" w:space="0" w:color="auto"/>
              <w:bottom w:val="nil"/>
              <w:right w:val="single" w:sz="4" w:space="0" w:color="auto"/>
            </w:tcBorders>
            <w:vAlign w:val="center"/>
            <w:hideMark/>
          </w:tcPr>
          <w:p w14:paraId="46B6BBD4" w14:textId="77777777" w:rsidR="00D910EC" w:rsidRPr="007473C7" w:rsidRDefault="00D910EC" w:rsidP="00E67544">
            <w:pPr>
              <w:widowControl/>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kern w:val="0"/>
                <w:sz w:val="20"/>
              </w:rPr>
              <w:t xml:space="preserve">    其他負債</w:t>
            </w:r>
          </w:p>
        </w:tc>
        <w:tc>
          <w:tcPr>
            <w:tcW w:w="1165" w:type="pct"/>
            <w:tcBorders>
              <w:top w:val="nil"/>
              <w:left w:val="single" w:sz="4" w:space="0" w:color="auto"/>
              <w:bottom w:val="nil"/>
              <w:right w:val="single" w:sz="4" w:space="0" w:color="auto"/>
            </w:tcBorders>
            <w:vAlign w:val="center"/>
            <w:hideMark/>
          </w:tcPr>
          <w:p w14:paraId="6B508B88"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4</w:t>
            </w:r>
            <w:r w:rsidRPr="007473C7">
              <w:rPr>
                <w:rFonts w:ascii="標楷體" w:eastAsia="標楷體" w:hAnsi="標楷體" w:hint="eastAsia"/>
                <w:sz w:val="20"/>
                <w:szCs w:val="20"/>
              </w:rPr>
              <w:t xml:space="preserve">,408,444 </w:t>
            </w:r>
          </w:p>
        </w:tc>
        <w:tc>
          <w:tcPr>
            <w:tcW w:w="1165" w:type="pct"/>
            <w:tcBorders>
              <w:top w:val="nil"/>
              <w:left w:val="nil"/>
              <w:bottom w:val="nil"/>
              <w:right w:val="single" w:sz="4" w:space="0" w:color="auto"/>
            </w:tcBorders>
            <w:noWrap/>
            <w:vAlign w:val="center"/>
            <w:hideMark/>
          </w:tcPr>
          <w:p w14:paraId="0C05C03E"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hint="eastAsia"/>
                <w:sz w:val="20"/>
                <w:szCs w:val="20"/>
              </w:rPr>
              <w:t xml:space="preserve">         </w:t>
            </w:r>
            <w:r w:rsidRPr="007473C7">
              <w:rPr>
                <w:rFonts w:ascii="標楷體" w:eastAsia="標楷體" w:hAnsi="標楷體"/>
                <w:sz w:val="20"/>
                <w:szCs w:val="20"/>
              </w:rPr>
              <w:t>4</w:t>
            </w:r>
            <w:r w:rsidRPr="007473C7">
              <w:rPr>
                <w:rFonts w:ascii="標楷體" w:eastAsia="標楷體" w:hAnsi="標楷體" w:hint="eastAsia"/>
                <w:sz w:val="20"/>
                <w:szCs w:val="20"/>
              </w:rPr>
              <w:t>,</w:t>
            </w:r>
            <w:r w:rsidRPr="007473C7">
              <w:rPr>
                <w:rFonts w:ascii="標楷體" w:eastAsia="標楷體" w:hAnsi="標楷體"/>
                <w:sz w:val="20"/>
                <w:szCs w:val="20"/>
              </w:rPr>
              <w:t>1</w:t>
            </w:r>
            <w:r w:rsidRPr="007473C7">
              <w:rPr>
                <w:rFonts w:ascii="標楷體" w:eastAsia="標楷體" w:hAnsi="標楷體" w:hint="eastAsia"/>
                <w:sz w:val="20"/>
                <w:szCs w:val="20"/>
              </w:rPr>
              <w:t xml:space="preserve">57,305 </w:t>
            </w:r>
          </w:p>
        </w:tc>
        <w:tc>
          <w:tcPr>
            <w:tcW w:w="1164" w:type="pct"/>
            <w:tcBorders>
              <w:top w:val="nil"/>
              <w:left w:val="single" w:sz="4" w:space="0" w:color="auto"/>
              <w:bottom w:val="nil"/>
              <w:right w:val="single" w:sz="4" w:space="0" w:color="auto"/>
            </w:tcBorders>
            <w:vAlign w:val="center"/>
            <w:hideMark/>
          </w:tcPr>
          <w:p w14:paraId="53ACCA49" w14:textId="77777777" w:rsidR="00D910EC" w:rsidRPr="007473C7" w:rsidRDefault="00D910EC" w:rsidP="00E67544">
            <w:pPr>
              <w:spacing w:line="0" w:lineRule="atLeast"/>
              <w:jc w:val="right"/>
              <w:rPr>
                <w:rFonts w:ascii="標楷體" w:eastAsia="標楷體" w:hAnsi="標楷體"/>
                <w:sz w:val="20"/>
                <w:szCs w:val="20"/>
              </w:rPr>
            </w:pPr>
            <w:r w:rsidRPr="007473C7">
              <w:rPr>
                <w:rFonts w:ascii="標楷體" w:eastAsia="標楷體" w:hAnsi="標楷體"/>
                <w:sz w:val="20"/>
                <w:szCs w:val="20"/>
              </w:rPr>
              <w:t>251</w:t>
            </w:r>
            <w:r w:rsidRPr="007473C7">
              <w:rPr>
                <w:rFonts w:ascii="標楷體" w:eastAsia="標楷體" w:hAnsi="標楷體" w:hint="eastAsia"/>
                <w:sz w:val="20"/>
                <w:szCs w:val="20"/>
              </w:rPr>
              <w:t>,</w:t>
            </w:r>
            <w:r w:rsidRPr="007473C7">
              <w:rPr>
                <w:rFonts w:ascii="標楷體" w:eastAsia="標楷體" w:hAnsi="標楷體"/>
                <w:sz w:val="20"/>
                <w:szCs w:val="20"/>
              </w:rPr>
              <w:t>138</w:t>
            </w:r>
            <w:r w:rsidRPr="007473C7">
              <w:rPr>
                <w:rFonts w:ascii="標楷體" w:eastAsia="標楷體" w:hAnsi="標楷體" w:hint="eastAsia"/>
                <w:sz w:val="20"/>
                <w:szCs w:val="20"/>
              </w:rPr>
              <w:t xml:space="preserve"> </w:t>
            </w:r>
          </w:p>
        </w:tc>
      </w:tr>
      <w:tr w:rsidR="00D910EC" w:rsidRPr="007473C7" w14:paraId="415CAFBA" w14:textId="77777777" w:rsidTr="00E67544">
        <w:trPr>
          <w:trHeight w:val="363"/>
        </w:trPr>
        <w:tc>
          <w:tcPr>
            <w:tcW w:w="1506" w:type="pct"/>
            <w:tcBorders>
              <w:top w:val="nil"/>
              <w:left w:val="single" w:sz="4" w:space="0" w:color="auto"/>
              <w:bottom w:val="nil"/>
              <w:right w:val="single" w:sz="4" w:space="0" w:color="auto"/>
            </w:tcBorders>
            <w:vAlign w:val="center"/>
            <w:hideMark/>
          </w:tcPr>
          <w:p w14:paraId="77D790F1" w14:textId="77777777" w:rsidR="00D910EC" w:rsidRPr="007473C7" w:rsidRDefault="00D910EC" w:rsidP="00E67544">
            <w:pPr>
              <w:widowControl/>
              <w:spacing w:line="0" w:lineRule="atLeast"/>
              <w:jc w:val="distribute"/>
              <w:rPr>
                <w:rFonts w:ascii="標楷體" w:eastAsia="標楷體" w:hAnsi="標楷體" w:cs="新細明體"/>
                <w:b/>
                <w:kern w:val="0"/>
                <w:sz w:val="20"/>
              </w:rPr>
            </w:pPr>
            <w:r w:rsidRPr="007473C7">
              <w:rPr>
                <w:rFonts w:ascii="標楷體" w:eastAsia="標楷體" w:hAnsi="標楷體" w:cs="新細明體" w:hint="eastAsia"/>
                <w:b/>
                <w:kern w:val="0"/>
                <w:sz w:val="20"/>
              </w:rPr>
              <w:t>淨資產</w:t>
            </w:r>
          </w:p>
        </w:tc>
        <w:tc>
          <w:tcPr>
            <w:tcW w:w="1165" w:type="pct"/>
            <w:tcBorders>
              <w:top w:val="nil"/>
              <w:left w:val="single" w:sz="4" w:space="0" w:color="auto"/>
              <w:bottom w:val="nil"/>
              <w:right w:val="single" w:sz="4" w:space="0" w:color="auto"/>
            </w:tcBorders>
            <w:vAlign w:val="center"/>
            <w:hideMark/>
          </w:tcPr>
          <w:p w14:paraId="23E052DB"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37,692,555 </w:t>
            </w:r>
          </w:p>
        </w:tc>
        <w:tc>
          <w:tcPr>
            <w:tcW w:w="1165" w:type="pct"/>
            <w:tcBorders>
              <w:top w:val="nil"/>
              <w:left w:val="nil"/>
              <w:bottom w:val="nil"/>
              <w:right w:val="single" w:sz="4" w:space="0" w:color="auto"/>
            </w:tcBorders>
            <w:noWrap/>
            <w:vAlign w:val="center"/>
            <w:hideMark/>
          </w:tcPr>
          <w:p w14:paraId="6FD76536"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32,222,714 </w:t>
            </w:r>
          </w:p>
        </w:tc>
        <w:tc>
          <w:tcPr>
            <w:tcW w:w="1164" w:type="pct"/>
            <w:tcBorders>
              <w:top w:val="nil"/>
              <w:left w:val="single" w:sz="4" w:space="0" w:color="auto"/>
              <w:bottom w:val="nil"/>
              <w:right w:val="single" w:sz="4" w:space="0" w:color="auto"/>
            </w:tcBorders>
            <w:vAlign w:val="center"/>
            <w:hideMark/>
          </w:tcPr>
          <w:p w14:paraId="3552B7A9"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b/>
                <w:bCs/>
                <w:sz w:val="20"/>
                <w:szCs w:val="20"/>
              </w:rPr>
              <w:t>5</w:t>
            </w:r>
            <w:r w:rsidRPr="007473C7">
              <w:rPr>
                <w:rFonts w:ascii="標楷體" w:eastAsia="標楷體" w:hAnsi="標楷體" w:hint="eastAsia"/>
                <w:b/>
                <w:bCs/>
                <w:sz w:val="20"/>
                <w:szCs w:val="20"/>
              </w:rPr>
              <w:t>,</w:t>
            </w:r>
            <w:r w:rsidRPr="007473C7">
              <w:rPr>
                <w:rFonts w:ascii="標楷體" w:eastAsia="標楷體" w:hAnsi="標楷體"/>
                <w:b/>
                <w:bCs/>
                <w:sz w:val="20"/>
                <w:szCs w:val="20"/>
              </w:rPr>
              <w:t>469</w:t>
            </w:r>
            <w:r w:rsidRPr="007473C7">
              <w:rPr>
                <w:rFonts w:ascii="標楷體" w:eastAsia="標楷體" w:hAnsi="標楷體" w:hint="eastAsia"/>
                <w:b/>
                <w:bCs/>
                <w:sz w:val="20"/>
                <w:szCs w:val="20"/>
              </w:rPr>
              <w:t>,</w:t>
            </w:r>
            <w:r w:rsidRPr="007473C7">
              <w:rPr>
                <w:rFonts w:ascii="標楷體" w:eastAsia="標楷體" w:hAnsi="標楷體"/>
                <w:b/>
                <w:bCs/>
                <w:sz w:val="20"/>
                <w:szCs w:val="20"/>
              </w:rPr>
              <w:t>840</w:t>
            </w:r>
            <w:r w:rsidRPr="007473C7">
              <w:rPr>
                <w:rFonts w:ascii="標楷體" w:eastAsia="標楷體" w:hAnsi="標楷體" w:hint="eastAsia"/>
                <w:b/>
                <w:bCs/>
                <w:sz w:val="20"/>
                <w:szCs w:val="20"/>
              </w:rPr>
              <w:t xml:space="preserve"> </w:t>
            </w:r>
          </w:p>
        </w:tc>
      </w:tr>
      <w:tr w:rsidR="00D910EC" w:rsidRPr="007473C7" w14:paraId="4869E732" w14:textId="77777777" w:rsidTr="00E67544">
        <w:trPr>
          <w:trHeight w:val="363"/>
        </w:trPr>
        <w:tc>
          <w:tcPr>
            <w:tcW w:w="1506" w:type="pct"/>
            <w:tcBorders>
              <w:top w:val="nil"/>
              <w:left w:val="single" w:sz="4" w:space="0" w:color="auto"/>
              <w:bottom w:val="nil"/>
              <w:right w:val="single" w:sz="4" w:space="0" w:color="auto"/>
            </w:tcBorders>
            <w:vAlign w:val="center"/>
            <w:hideMark/>
          </w:tcPr>
          <w:p w14:paraId="1BCE4A8A" w14:textId="77777777" w:rsidR="00D910EC" w:rsidRPr="007473C7" w:rsidRDefault="00D910EC" w:rsidP="00E67544">
            <w:pPr>
              <w:widowControl/>
              <w:spacing w:line="0" w:lineRule="atLeast"/>
              <w:jc w:val="distribute"/>
              <w:rPr>
                <w:rFonts w:ascii="標楷體" w:eastAsia="標楷體" w:hAnsi="標楷體" w:cs="新細明體"/>
                <w:b/>
                <w:kern w:val="0"/>
                <w:sz w:val="20"/>
              </w:rPr>
            </w:pPr>
            <w:r w:rsidRPr="007473C7">
              <w:rPr>
                <w:rFonts w:ascii="標楷體" w:eastAsia="標楷體" w:hAnsi="標楷體" w:cs="新細明體" w:hint="eastAsia"/>
                <w:b/>
                <w:kern w:val="0"/>
                <w:sz w:val="20"/>
              </w:rPr>
              <w:t xml:space="preserve">  淨資產</w:t>
            </w:r>
          </w:p>
        </w:tc>
        <w:tc>
          <w:tcPr>
            <w:tcW w:w="1165" w:type="pct"/>
            <w:tcBorders>
              <w:top w:val="nil"/>
              <w:left w:val="single" w:sz="4" w:space="0" w:color="auto"/>
              <w:bottom w:val="nil"/>
              <w:right w:val="single" w:sz="4" w:space="0" w:color="auto"/>
            </w:tcBorders>
            <w:vAlign w:val="center"/>
            <w:hideMark/>
          </w:tcPr>
          <w:p w14:paraId="540E4D0C"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37,692,555 </w:t>
            </w:r>
          </w:p>
        </w:tc>
        <w:tc>
          <w:tcPr>
            <w:tcW w:w="1165" w:type="pct"/>
            <w:tcBorders>
              <w:top w:val="nil"/>
              <w:left w:val="nil"/>
              <w:bottom w:val="nil"/>
              <w:right w:val="single" w:sz="4" w:space="0" w:color="auto"/>
            </w:tcBorders>
            <w:noWrap/>
            <w:vAlign w:val="center"/>
            <w:hideMark/>
          </w:tcPr>
          <w:p w14:paraId="43AEB90C"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32,222,714 </w:t>
            </w:r>
          </w:p>
        </w:tc>
        <w:tc>
          <w:tcPr>
            <w:tcW w:w="1164" w:type="pct"/>
            <w:tcBorders>
              <w:top w:val="nil"/>
              <w:left w:val="single" w:sz="4" w:space="0" w:color="auto"/>
              <w:bottom w:val="nil"/>
              <w:right w:val="single" w:sz="4" w:space="0" w:color="auto"/>
            </w:tcBorders>
            <w:vAlign w:val="center"/>
            <w:hideMark/>
          </w:tcPr>
          <w:p w14:paraId="20FDEC95"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b/>
                <w:bCs/>
                <w:sz w:val="20"/>
                <w:szCs w:val="20"/>
              </w:rPr>
              <w:t>5</w:t>
            </w:r>
            <w:r w:rsidRPr="007473C7">
              <w:rPr>
                <w:rFonts w:ascii="標楷體" w:eastAsia="標楷體" w:hAnsi="標楷體" w:hint="eastAsia"/>
                <w:b/>
                <w:bCs/>
                <w:sz w:val="20"/>
                <w:szCs w:val="20"/>
              </w:rPr>
              <w:t>,</w:t>
            </w:r>
            <w:r w:rsidRPr="007473C7">
              <w:rPr>
                <w:rFonts w:ascii="標楷體" w:eastAsia="標楷體" w:hAnsi="標楷體"/>
                <w:b/>
                <w:bCs/>
                <w:sz w:val="20"/>
                <w:szCs w:val="20"/>
              </w:rPr>
              <w:t>469</w:t>
            </w:r>
            <w:r w:rsidRPr="007473C7">
              <w:rPr>
                <w:rFonts w:ascii="標楷體" w:eastAsia="標楷體" w:hAnsi="標楷體" w:hint="eastAsia"/>
                <w:b/>
                <w:bCs/>
                <w:sz w:val="20"/>
                <w:szCs w:val="20"/>
              </w:rPr>
              <w:t>,</w:t>
            </w:r>
            <w:r w:rsidRPr="007473C7">
              <w:rPr>
                <w:rFonts w:ascii="標楷體" w:eastAsia="標楷體" w:hAnsi="標楷體"/>
                <w:b/>
                <w:bCs/>
                <w:sz w:val="20"/>
                <w:szCs w:val="20"/>
              </w:rPr>
              <w:t>840</w:t>
            </w:r>
            <w:r w:rsidRPr="007473C7">
              <w:rPr>
                <w:rFonts w:ascii="標楷體" w:eastAsia="標楷體" w:hAnsi="標楷體" w:hint="eastAsia"/>
                <w:b/>
                <w:bCs/>
                <w:sz w:val="20"/>
                <w:szCs w:val="20"/>
              </w:rPr>
              <w:t xml:space="preserve"> </w:t>
            </w:r>
          </w:p>
        </w:tc>
      </w:tr>
      <w:tr w:rsidR="00D910EC" w:rsidRPr="007473C7" w14:paraId="37040436" w14:textId="77777777" w:rsidTr="00E67544">
        <w:trPr>
          <w:trHeight w:val="363"/>
        </w:trPr>
        <w:tc>
          <w:tcPr>
            <w:tcW w:w="1506" w:type="pct"/>
            <w:tcBorders>
              <w:top w:val="nil"/>
              <w:left w:val="single" w:sz="4" w:space="0" w:color="auto"/>
              <w:bottom w:val="single" w:sz="4" w:space="0" w:color="auto"/>
              <w:right w:val="single" w:sz="4" w:space="0" w:color="auto"/>
            </w:tcBorders>
            <w:vAlign w:val="center"/>
            <w:hideMark/>
          </w:tcPr>
          <w:p w14:paraId="21D7458E" w14:textId="77777777" w:rsidR="00D910EC" w:rsidRPr="007473C7" w:rsidRDefault="00D910EC" w:rsidP="00E67544">
            <w:pPr>
              <w:spacing w:line="0" w:lineRule="atLeast"/>
              <w:jc w:val="distribute"/>
              <w:rPr>
                <w:rFonts w:ascii="標楷體" w:eastAsia="標楷體" w:hAnsi="標楷體" w:cs="新細明體"/>
                <w:kern w:val="0"/>
                <w:sz w:val="20"/>
              </w:rPr>
            </w:pPr>
            <w:r w:rsidRPr="007473C7">
              <w:rPr>
                <w:rFonts w:ascii="標楷體" w:eastAsia="標楷體" w:hAnsi="標楷體" w:cs="新細明體" w:hint="eastAsia"/>
                <w:b/>
                <w:kern w:val="0"/>
                <w:sz w:val="20"/>
              </w:rPr>
              <w:t>負債及淨資產合計</w:t>
            </w:r>
          </w:p>
        </w:tc>
        <w:tc>
          <w:tcPr>
            <w:tcW w:w="1165" w:type="pct"/>
            <w:tcBorders>
              <w:top w:val="nil"/>
              <w:left w:val="single" w:sz="4" w:space="0" w:color="auto"/>
              <w:bottom w:val="single" w:sz="4" w:space="0" w:color="auto"/>
              <w:right w:val="single" w:sz="4" w:space="0" w:color="auto"/>
            </w:tcBorders>
            <w:vAlign w:val="center"/>
            <w:hideMark/>
          </w:tcPr>
          <w:p w14:paraId="5A940AA3"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45,155,051 </w:t>
            </w:r>
          </w:p>
        </w:tc>
        <w:tc>
          <w:tcPr>
            <w:tcW w:w="1165" w:type="pct"/>
            <w:tcBorders>
              <w:top w:val="nil"/>
              <w:left w:val="nil"/>
              <w:bottom w:val="single" w:sz="4" w:space="0" w:color="auto"/>
              <w:right w:val="single" w:sz="4" w:space="0" w:color="auto"/>
            </w:tcBorders>
            <w:noWrap/>
            <w:vAlign w:val="center"/>
            <w:hideMark/>
          </w:tcPr>
          <w:p w14:paraId="7C68F5F0"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hint="eastAsia"/>
                <w:b/>
                <w:bCs/>
                <w:sz w:val="20"/>
                <w:szCs w:val="20"/>
              </w:rPr>
              <w:t xml:space="preserve">       41,327,299 </w:t>
            </w:r>
          </w:p>
        </w:tc>
        <w:tc>
          <w:tcPr>
            <w:tcW w:w="1164" w:type="pct"/>
            <w:tcBorders>
              <w:top w:val="nil"/>
              <w:left w:val="single" w:sz="4" w:space="0" w:color="auto"/>
              <w:bottom w:val="single" w:sz="4" w:space="0" w:color="auto"/>
              <w:right w:val="single" w:sz="4" w:space="0" w:color="auto"/>
            </w:tcBorders>
            <w:vAlign w:val="center"/>
            <w:hideMark/>
          </w:tcPr>
          <w:p w14:paraId="61AFF983" w14:textId="77777777" w:rsidR="00D910EC" w:rsidRPr="007473C7" w:rsidRDefault="00D910EC" w:rsidP="00E67544">
            <w:pPr>
              <w:spacing w:line="0" w:lineRule="atLeast"/>
              <w:jc w:val="right"/>
              <w:rPr>
                <w:rFonts w:ascii="標楷體" w:eastAsia="標楷體" w:hAnsi="標楷體"/>
                <w:b/>
                <w:bCs/>
                <w:sz w:val="20"/>
                <w:szCs w:val="20"/>
              </w:rPr>
            </w:pPr>
            <w:r w:rsidRPr="007473C7">
              <w:rPr>
                <w:rFonts w:ascii="標楷體" w:eastAsia="標楷體" w:hAnsi="標楷體"/>
                <w:b/>
                <w:bCs/>
                <w:sz w:val="20"/>
                <w:szCs w:val="20"/>
              </w:rPr>
              <w:t>3</w:t>
            </w:r>
            <w:r w:rsidRPr="007473C7">
              <w:rPr>
                <w:rFonts w:ascii="標楷體" w:eastAsia="標楷體" w:hAnsi="標楷體" w:hint="eastAsia"/>
                <w:b/>
                <w:bCs/>
                <w:sz w:val="20"/>
                <w:szCs w:val="20"/>
              </w:rPr>
              <w:t>,</w:t>
            </w:r>
            <w:r w:rsidRPr="007473C7">
              <w:rPr>
                <w:rFonts w:ascii="標楷體" w:eastAsia="標楷體" w:hAnsi="標楷體"/>
                <w:b/>
                <w:bCs/>
                <w:sz w:val="20"/>
                <w:szCs w:val="20"/>
              </w:rPr>
              <w:t>827</w:t>
            </w:r>
            <w:r w:rsidRPr="007473C7">
              <w:rPr>
                <w:rFonts w:ascii="標楷體" w:eastAsia="標楷體" w:hAnsi="標楷體" w:hint="eastAsia"/>
                <w:b/>
                <w:bCs/>
                <w:sz w:val="20"/>
                <w:szCs w:val="20"/>
              </w:rPr>
              <w:t>,</w:t>
            </w:r>
            <w:r w:rsidRPr="007473C7">
              <w:rPr>
                <w:rFonts w:ascii="標楷體" w:eastAsia="標楷體" w:hAnsi="標楷體"/>
                <w:b/>
                <w:bCs/>
                <w:sz w:val="20"/>
                <w:szCs w:val="20"/>
              </w:rPr>
              <w:t>752</w:t>
            </w:r>
            <w:r w:rsidRPr="007473C7">
              <w:rPr>
                <w:rFonts w:ascii="標楷體" w:eastAsia="標楷體" w:hAnsi="標楷體" w:hint="eastAsia"/>
                <w:b/>
                <w:bCs/>
                <w:sz w:val="20"/>
                <w:szCs w:val="20"/>
              </w:rPr>
              <w:t xml:space="preserve"> </w:t>
            </w:r>
          </w:p>
        </w:tc>
      </w:tr>
      <w:tr w:rsidR="00D910EC" w:rsidRPr="007473C7" w14:paraId="311CBC61" w14:textId="77777777" w:rsidTr="00E67544">
        <w:trPr>
          <w:trHeight w:val="319"/>
        </w:trPr>
        <w:tc>
          <w:tcPr>
            <w:tcW w:w="5000" w:type="pct"/>
            <w:gridSpan w:val="4"/>
            <w:tcBorders>
              <w:top w:val="single" w:sz="4" w:space="0" w:color="auto"/>
            </w:tcBorders>
            <w:vAlign w:val="center"/>
          </w:tcPr>
          <w:p w14:paraId="30225B7E" w14:textId="77777777" w:rsidR="00D910EC" w:rsidRPr="002D0664" w:rsidRDefault="00D910EC" w:rsidP="00E67544">
            <w:pPr>
              <w:spacing w:beforeLines="10" w:before="36" w:line="0" w:lineRule="atLeast"/>
              <w:ind w:left="360" w:hangingChars="200" w:hanging="360"/>
              <w:rPr>
                <w:rFonts w:ascii="標楷體" w:eastAsia="標楷體" w:hAnsi="標楷體"/>
                <w:sz w:val="18"/>
                <w:szCs w:val="18"/>
              </w:rPr>
            </w:pPr>
            <w:r w:rsidRPr="002D0664">
              <w:rPr>
                <w:rFonts w:ascii="標楷體" w:eastAsia="標楷體" w:hAnsi="標楷體" w:hint="eastAsia"/>
                <w:sz w:val="18"/>
                <w:szCs w:val="18"/>
              </w:rPr>
              <w:t>註：</w:t>
            </w:r>
            <w:r>
              <w:rPr>
                <w:rFonts w:ascii="標楷體" w:eastAsia="標楷體" w:hAnsi="標楷體" w:hint="eastAsia"/>
                <w:sz w:val="18"/>
                <w:szCs w:val="18"/>
              </w:rPr>
              <w:t>本表</w:t>
            </w:r>
            <w:r w:rsidRPr="006B71ED">
              <w:rPr>
                <w:rFonts w:ascii="標楷體" w:eastAsia="標楷體" w:hAnsi="標楷體" w:hint="eastAsia"/>
                <w:sz w:val="18"/>
                <w:szCs w:val="18"/>
              </w:rPr>
              <w:t>「其他資產」與「其他負債」112年12月31日金額，配合行政院主計總處自113年度起將「應付代管資產」由「其他負債」移列至「其他資產」之減項，辦理重分類</w:t>
            </w:r>
            <w:r>
              <w:rPr>
                <w:rFonts w:ascii="標楷體" w:eastAsia="標楷體" w:hAnsi="標楷體" w:hint="eastAsia"/>
                <w:sz w:val="18"/>
                <w:szCs w:val="18"/>
              </w:rPr>
              <w:t>。</w:t>
            </w:r>
          </w:p>
        </w:tc>
      </w:tr>
    </w:tbl>
    <w:p w14:paraId="36739348" w14:textId="77777777" w:rsidR="00D910EC" w:rsidRPr="006966C1" w:rsidRDefault="00D910EC" w:rsidP="000C76B6">
      <w:pPr>
        <w:overflowPunct w:val="0"/>
        <w:spacing w:line="500" w:lineRule="exact"/>
        <w:ind w:firstLineChars="200" w:firstLine="560"/>
        <w:jc w:val="both"/>
        <w:rPr>
          <w:rFonts w:ascii="標楷體" w:eastAsia="標楷體" w:hAnsi="標楷體"/>
          <w:kern w:val="32"/>
          <w:sz w:val="28"/>
          <w:szCs w:val="28"/>
        </w:rPr>
      </w:pPr>
      <w:r w:rsidRPr="006966C1">
        <w:rPr>
          <w:rFonts w:ascii="標楷體" w:eastAsia="標楷體" w:hAnsi="標楷體" w:hint="eastAsia"/>
          <w:kern w:val="32"/>
          <w:sz w:val="28"/>
          <w:szCs w:val="28"/>
        </w:rPr>
        <w:t>本室審核</w:t>
      </w:r>
      <w:r w:rsidRPr="006966C1">
        <w:rPr>
          <w:rFonts w:ascii="標楷體" w:eastAsia="標楷體" w:hAnsi="標楷體"/>
          <w:kern w:val="32"/>
          <w:sz w:val="28"/>
          <w:szCs w:val="28"/>
        </w:rPr>
        <w:t>113</w:t>
      </w:r>
      <w:r w:rsidRPr="006966C1">
        <w:rPr>
          <w:rFonts w:ascii="標楷體" w:eastAsia="標楷體" w:hAnsi="標楷體" w:hint="eastAsia"/>
          <w:kern w:val="32"/>
          <w:sz w:val="28"/>
          <w:szCs w:val="28"/>
        </w:rPr>
        <w:t>年度臺東縣總決算、附屬單位決算及綜計表（營業及非營業部分）結果，經修正總決算增列歲入決算實現數18萬餘元，致臺東縣整體減列負債18萬餘元、增列淨資產18萬餘元，決算審核修正後整體之資產總額為451億5,505萬餘元，負債總額為74億6,</w:t>
      </w:r>
      <w:r w:rsidRPr="006966C1">
        <w:rPr>
          <w:rFonts w:ascii="標楷體" w:eastAsia="標楷體" w:hAnsi="標楷體"/>
          <w:kern w:val="32"/>
          <w:sz w:val="28"/>
          <w:szCs w:val="28"/>
        </w:rPr>
        <w:t>2</w:t>
      </w:r>
      <w:r>
        <w:rPr>
          <w:rFonts w:ascii="標楷體" w:eastAsia="標楷體" w:hAnsi="標楷體"/>
          <w:kern w:val="32"/>
          <w:sz w:val="28"/>
          <w:szCs w:val="28"/>
        </w:rPr>
        <w:t>30</w:t>
      </w:r>
      <w:r w:rsidRPr="006966C1">
        <w:rPr>
          <w:rFonts w:ascii="標楷體" w:eastAsia="標楷體" w:hAnsi="標楷體" w:hint="eastAsia"/>
          <w:kern w:val="32"/>
          <w:sz w:val="28"/>
          <w:szCs w:val="28"/>
        </w:rPr>
        <w:t>萬餘元，資產負債相抵計列有淨資產3</w:t>
      </w:r>
      <w:r w:rsidRPr="006966C1">
        <w:rPr>
          <w:rFonts w:ascii="標楷體" w:eastAsia="標楷體" w:hAnsi="標楷體"/>
          <w:kern w:val="32"/>
          <w:sz w:val="28"/>
          <w:szCs w:val="28"/>
        </w:rPr>
        <w:t>76</w:t>
      </w:r>
      <w:r w:rsidRPr="006966C1">
        <w:rPr>
          <w:rFonts w:ascii="標楷體" w:eastAsia="標楷體" w:hAnsi="標楷體" w:hint="eastAsia"/>
          <w:kern w:val="32"/>
          <w:sz w:val="28"/>
          <w:szCs w:val="28"/>
        </w:rPr>
        <w:t>億9,</w:t>
      </w:r>
      <w:r w:rsidRPr="006966C1">
        <w:rPr>
          <w:rFonts w:ascii="標楷體" w:eastAsia="標楷體" w:hAnsi="標楷體"/>
          <w:kern w:val="32"/>
          <w:sz w:val="28"/>
          <w:szCs w:val="28"/>
        </w:rPr>
        <w:t>274</w:t>
      </w:r>
      <w:r w:rsidRPr="006966C1">
        <w:rPr>
          <w:rFonts w:ascii="標楷體" w:eastAsia="標楷體" w:hAnsi="標楷體" w:hint="eastAsia"/>
          <w:kern w:val="32"/>
          <w:sz w:val="28"/>
          <w:szCs w:val="28"/>
        </w:rPr>
        <w:t>萬餘元。有關修正增減情形，詳列如下表：</w:t>
      </w:r>
    </w:p>
    <w:tbl>
      <w:tblPr>
        <w:tblpPr w:leftFromText="181" w:rightFromText="181" w:vertAnchor="text" w:horzAnchor="margin" w:tblpY="75"/>
        <w:tblW w:w="5000" w:type="pct"/>
        <w:tblCellMar>
          <w:left w:w="28" w:type="dxa"/>
          <w:right w:w="28" w:type="dxa"/>
        </w:tblCellMar>
        <w:tblLook w:val="04A0" w:firstRow="1" w:lastRow="0" w:firstColumn="1" w:lastColumn="0" w:noHBand="0" w:noVBand="1"/>
      </w:tblPr>
      <w:tblGrid>
        <w:gridCol w:w="2686"/>
        <w:gridCol w:w="1810"/>
        <w:gridCol w:w="1810"/>
        <w:gridCol w:w="1810"/>
        <w:gridCol w:w="1806"/>
      </w:tblGrid>
      <w:tr w:rsidR="00D910EC" w:rsidRPr="005D6D0A" w14:paraId="519F2C21" w14:textId="77777777" w:rsidTr="0069337D">
        <w:trPr>
          <w:trHeight w:val="1020"/>
        </w:trPr>
        <w:tc>
          <w:tcPr>
            <w:tcW w:w="5000" w:type="pct"/>
            <w:gridSpan w:val="5"/>
            <w:tcBorders>
              <w:top w:val="nil"/>
              <w:left w:val="nil"/>
              <w:bottom w:val="single" w:sz="4" w:space="0" w:color="auto"/>
              <w:right w:val="nil"/>
            </w:tcBorders>
            <w:noWrap/>
            <w:vAlign w:val="center"/>
            <w:hideMark/>
          </w:tcPr>
          <w:p w14:paraId="0AE5F3EC" w14:textId="77777777" w:rsidR="00D910EC" w:rsidRPr="00996F63" w:rsidRDefault="00D910EC" w:rsidP="0069337D">
            <w:pPr>
              <w:widowControl/>
              <w:jc w:val="center"/>
              <w:rPr>
                <w:rFonts w:ascii="標楷體" w:eastAsia="標楷體" w:hAnsi="標楷體" w:cs="新細明體"/>
                <w:b/>
                <w:spacing w:val="20"/>
                <w:kern w:val="0"/>
                <w:u w:val="single"/>
              </w:rPr>
            </w:pPr>
            <w:r w:rsidRPr="00996F63">
              <w:rPr>
                <w:rFonts w:ascii="標楷體" w:eastAsia="標楷體" w:hAnsi="標楷體" w:cs="新細明體" w:hint="eastAsia"/>
                <w:b/>
                <w:spacing w:val="20"/>
                <w:kern w:val="0"/>
                <w:u w:val="single"/>
              </w:rPr>
              <w:lastRenderedPageBreak/>
              <w:t>臺東縣總決算審定後整體資產負債表</w:t>
            </w:r>
          </w:p>
          <w:p w14:paraId="32CB5224" w14:textId="77777777" w:rsidR="00D910EC" w:rsidRPr="00996F63" w:rsidRDefault="00D910EC" w:rsidP="0069337D">
            <w:pPr>
              <w:widowControl/>
              <w:tabs>
                <w:tab w:val="left" w:pos="3570"/>
              </w:tabs>
              <w:jc w:val="center"/>
              <w:rPr>
                <w:rFonts w:ascii="標楷體" w:eastAsia="標楷體" w:hAnsi="標楷體" w:cs="新細明體"/>
                <w:kern w:val="0"/>
                <w:sz w:val="22"/>
                <w:szCs w:val="22"/>
              </w:rPr>
            </w:pPr>
            <w:r w:rsidRPr="00996F63">
              <w:rPr>
                <w:rFonts w:ascii="標楷體" w:eastAsia="標楷體" w:hAnsi="標楷體" w:cs="新細明體" w:hint="eastAsia"/>
                <w:kern w:val="0"/>
                <w:sz w:val="22"/>
                <w:szCs w:val="22"/>
              </w:rPr>
              <w:t>中華民國11</w:t>
            </w:r>
            <w:r w:rsidRPr="00996F63">
              <w:rPr>
                <w:rFonts w:ascii="標楷體" w:eastAsia="標楷體" w:hAnsi="標楷體" w:cs="新細明體"/>
                <w:kern w:val="0"/>
                <w:sz w:val="22"/>
                <w:szCs w:val="22"/>
              </w:rPr>
              <w:t>3</w:t>
            </w:r>
            <w:r w:rsidRPr="00996F63">
              <w:rPr>
                <w:rFonts w:ascii="標楷體" w:eastAsia="標楷體" w:hAnsi="標楷體" w:cs="新細明體" w:hint="eastAsia"/>
                <w:kern w:val="0"/>
                <w:sz w:val="22"/>
                <w:szCs w:val="22"/>
              </w:rPr>
              <w:t>年12月31日</w:t>
            </w:r>
          </w:p>
          <w:p w14:paraId="3D1B0BC4" w14:textId="77777777" w:rsidR="00D910EC" w:rsidRPr="00996F63" w:rsidRDefault="00D910EC" w:rsidP="0069337D">
            <w:pPr>
              <w:spacing w:line="200" w:lineRule="exact"/>
              <w:jc w:val="right"/>
              <w:rPr>
                <w:rFonts w:ascii="標楷體" w:eastAsia="標楷體" w:hAnsi="標楷體" w:cs="新細明體"/>
                <w:kern w:val="0"/>
                <w:sz w:val="20"/>
              </w:rPr>
            </w:pPr>
            <w:r w:rsidRPr="00996F63">
              <w:rPr>
                <w:rFonts w:ascii="標楷體" w:eastAsia="標楷體" w:hAnsi="標楷體" w:cs="新細明體" w:hint="eastAsia"/>
                <w:kern w:val="0"/>
                <w:sz w:val="20"/>
              </w:rPr>
              <w:t>單位：新臺幣千元</w:t>
            </w:r>
          </w:p>
        </w:tc>
      </w:tr>
      <w:tr w:rsidR="00D910EC" w:rsidRPr="005D6D0A" w14:paraId="753170ED" w14:textId="77777777" w:rsidTr="0069337D">
        <w:trPr>
          <w:trHeight w:val="369"/>
        </w:trPr>
        <w:tc>
          <w:tcPr>
            <w:tcW w:w="1354" w:type="pct"/>
            <w:tcBorders>
              <w:top w:val="single" w:sz="4" w:space="0" w:color="auto"/>
              <w:left w:val="single" w:sz="4" w:space="0" w:color="auto"/>
              <w:bottom w:val="single" w:sz="4" w:space="0" w:color="auto"/>
              <w:right w:val="single" w:sz="4" w:space="0" w:color="auto"/>
            </w:tcBorders>
            <w:noWrap/>
            <w:vAlign w:val="center"/>
            <w:hideMark/>
          </w:tcPr>
          <w:p w14:paraId="626CC43B" w14:textId="77777777" w:rsidR="00D910EC" w:rsidRPr="00996F63" w:rsidRDefault="00D910EC" w:rsidP="0069337D">
            <w:pPr>
              <w:spacing w:line="0" w:lineRule="atLeast"/>
              <w:jc w:val="distribute"/>
              <w:rPr>
                <w:rFonts w:ascii="標楷體" w:eastAsia="標楷體" w:hAnsi="標楷體" w:cs="新細明體"/>
                <w:kern w:val="0"/>
                <w:sz w:val="20"/>
              </w:rPr>
            </w:pPr>
            <w:r w:rsidRPr="00996F63">
              <w:rPr>
                <w:rFonts w:ascii="標楷體" w:eastAsia="標楷體" w:hAnsi="標楷體" w:cs="新細明體" w:hint="eastAsia"/>
                <w:kern w:val="0"/>
                <w:sz w:val="20"/>
              </w:rPr>
              <w:t>科目</w:t>
            </w:r>
          </w:p>
        </w:tc>
        <w:tc>
          <w:tcPr>
            <w:tcW w:w="912" w:type="pct"/>
            <w:tcBorders>
              <w:top w:val="single" w:sz="4" w:space="0" w:color="auto"/>
              <w:left w:val="single" w:sz="4" w:space="0" w:color="auto"/>
              <w:bottom w:val="single" w:sz="4" w:space="0" w:color="auto"/>
              <w:right w:val="single" w:sz="4" w:space="0" w:color="auto"/>
            </w:tcBorders>
            <w:vAlign w:val="center"/>
            <w:hideMark/>
          </w:tcPr>
          <w:p w14:paraId="01B0E7E6" w14:textId="77777777" w:rsidR="00D910EC" w:rsidRPr="00996F63" w:rsidRDefault="00D910EC" w:rsidP="0069337D">
            <w:pPr>
              <w:spacing w:line="0" w:lineRule="atLeast"/>
              <w:jc w:val="distribute"/>
              <w:rPr>
                <w:rFonts w:ascii="標楷體" w:eastAsia="標楷體" w:hAnsi="標楷體" w:cs="新細明體"/>
                <w:kern w:val="0"/>
                <w:sz w:val="20"/>
              </w:rPr>
            </w:pPr>
            <w:r w:rsidRPr="00996F63">
              <w:rPr>
                <w:rFonts w:ascii="標楷體" w:eastAsia="標楷體" w:hAnsi="標楷體" w:cs="新細明體" w:hint="eastAsia"/>
                <w:kern w:val="0"/>
                <w:sz w:val="20"/>
              </w:rPr>
              <w:t>公務機關</w:t>
            </w:r>
          </w:p>
        </w:tc>
        <w:tc>
          <w:tcPr>
            <w:tcW w:w="912" w:type="pct"/>
            <w:tcBorders>
              <w:top w:val="single" w:sz="4" w:space="0" w:color="auto"/>
              <w:left w:val="single" w:sz="4" w:space="0" w:color="auto"/>
              <w:bottom w:val="single" w:sz="4" w:space="0" w:color="auto"/>
              <w:right w:val="single" w:sz="4" w:space="0" w:color="auto"/>
            </w:tcBorders>
            <w:vAlign w:val="center"/>
            <w:hideMark/>
          </w:tcPr>
          <w:p w14:paraId="7ABD1B92" w14:textId="77777777" w:rsidR="00D910EC" w:rsidRPr="00996F63" w:rsidRDefault="00D910EC" w:rsidP="0069337D">
            <w:pPr>
              <w:spacing w:line="0" w:lineRule="atLeast"/>
              <w:jc w:val="distribute"/>
              <w:rPr>
                <w:rFonts w:ascii="標楷體" w:eastAsia="標楷體" w:hAnsi="標楷體" w:cs="新細明體"/>
                <w:kern w:val="0"/>
                <w:sz w:val="20"/>
              </w:rPr>
            </w:pPr>
            <w:r w:rsidRPr="00996F63">
              <w:rPr>
                <w:rFonts w:ascii="標楷體" w:eastAsia="標楷體" w:hAnsi="標楷體" w:cs="新細明體" w:hint="eastAsia"/>
                <w:kern w:val="0"/>
                <w:sz w:val="20"/>
              </w:rPr>
              <w:t>特種基金</w:t>
            </w:r>
          </w:p>
        </w:tc>
        <w:tc>
          <w:tcPr>
            <w:tcW w:w="912" w:type="pct"/>
            <w:tcBorders>
              <w:top w:val="single" w:sz="4" w:space="0" w:color="auto"/>
              <w:left w:val="single" w:sz="4" w:space="0" w:color="auto"/>
              <w:bottom w:val="single" w:sz="4" w:space="0" w:color="auto"/>
              <w:right w:val="single" w:sz="4" w:space="0" w:color="auto"/>
            </w:tcBorders>
            <w:vAlign w:val="center"/>
            <w:hideMark/>
          </w:tcPr>
          <w:p w14:paraId="43D7B903" w14:textId="77777777" w:rsidR="00D910EC" w:rsidRPr="00996F63" w:rsidRDefault="00D910EC" w:rsidP="0069337D">
            <w:pPr>
              <w:spacing w:line="0" w:lineRule="atLeast"/>
              <w:jc w:val="distribute"/>
              <w:rPr>
                <w:rFonts w:ascii="標楷體" w:eastAsia="標楷體" w:hAnsi="標楷體" w:cs="新細明體"/>
                <w:kern w:val="0"/>
                <w:sz w:val="20"/>
              </w:rPr>
            </w:pPr>
            <w:r w:rsidRPr="00996F63">
              <w:rPr>
                <w:rFonts w:ascii="標楷體" w:eastAsia="標楷體" w:hAnsi="標楷體" w:cs="新細明體" w:hint="eastAsia"/>
                <w:kern w:val="0"/>
                <w:sz w:val="20"/>
              </w:rPr>
              <w:t>內部往來沖銷</w:t>
            </w:r>
          </w:p>
        </w:tc>
        <w:tc>
          <w:tcPr>
            <w:tcW w:w="910" w:type="pct"/>
            <w:tcBorders>
              <w:top w:val="single" w:sz="4" w:space="0" w:color="auto"/>
              <w:left w:val="single" w:sz="4" w:space="0" w:color="auto"/>
              <w:bottom w:val="single" w:sz="4" w:space="0" w:color="auto"/>
              <w:right w:val="single" w:sz="4" w:space="0" w:color="auto"/>
            </w:tcBorders>
            <w:vAlign w:val="center"/>
            <w:hideMark/>
          </w:tcPr>
          <w:p w14:paraId="45E17424" w14:textId="77777777" w:rsidR="00D910EC" w:rsidRPr="00996F63" w:rsidRDefault="00D910EC" w:rsidP="0069337D">
            <w:pPr>
              <w:spacing w:line="0" w:lineRule="atLeast"/>
              <w:jc w:val="distribute"/>
              <w:rPr>
                <w:rFonts w:ascii="標楷體" w:eastAsia="標楷體" w:hAnsi="標楷體" w:cs="新細明體"/>
                <w:kern w:val="0"/>
                <w:sz w:val="20"/>
              </w:rPr>
            </w:pPr>
            <w:r w:rsidRPr="00996F63">
              <w:rPr>
                <w:rFonts w:ascii="標楷體" w:eastAsia="標楷體" w:hAnsi="標楷體" w:cs="新細明體" w:hint="eastAsia"/>
                <w:kern w:val="0"/>
                <w:sz w:val="20"/>
              </w:rPr>
              <w:t>合  計</w:t>
            </w:r>
          </w:p>
        </w:tc>
      </w:tr>
      <w:tr w:rsidR="00D910EC" w:rsidRPr="005D6D0A" w14:paraId="54E4D572" w14:textId="77777777" w:rsidTr="0069337D">
        <w:trPr>
          <w:trHeight w:val="346"/>
        </w:trPr>
        <w:tc>
          <w:tcPr>
            <w:tcW w:w="1354" w:type="pct"/>
            <w:tcBorders>
              <w:top w:val="single" w:sz="4" w:space="0" w:color="auto"/>
              <w:left w:val="single" w:sz="4" w:space="0" w:color="auto"/>
              <w:bottom w:val="nil"/>
              <w:right w:val="single" w:sz="4" w:space="0" w:color="auto"/>
            </w:tcBorders>
            <w:vAlign w:val="center"/>
            <w:hideMark/>
          </w:tcPr>
          <w:p w14:paraId="04C62ADD" w14:textId="77777777" w:rsidR="00D910EC" w:rsidRPr="00E74694" w:rsidRDefault="00D910EC" w:rsidP="0069337D">
            <w:pPr>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資產部分</w:t>
            </w:r>
          </w:p>
        </w:tc>
        <w:tc>
          <w:tcPr>
            <w:tcW w:w="912" w:type="pct"/>
            <w:tcBorders>
              <w:top w:val="single" w:sz="4" w:space="0" w:color="auto"/>
              <w:left w:val="single" w:sz="4" w:space="0" w:color="auto"/>
              <w:bottom w:val="nil"/>
              <w:right w:val="single" w:sz="4" w:space="0" w:color="auto"/>
            </w:tcBorders>
            <w:vAlign w:val="center"/>
          </w:tcPr>
          <w:p w14:paraId="41671004" w14:textId="77777777" w:rsidR="00D910EC" w:rsidRPr="00E74694" w:rsidRDefault="00D910EC" w:rsidP="0069337D">
            <w:pPr>
              <w:spacing w:line="0" w:lineRule="atLeast"/>
              <w:jc w:val="right"/>
              <w:rPr>
                <w:rFonts w:ascii="標楷體" w:eastAsia="標楷體" w:hAnsi="標楷體"/>
                <w:b/>
                <w:sz w:val="20"/>
              </w:rPr>
            </w:pPr>
          </w:p>
        </w:tc>
        <w:tc>
          <w:tcPr>
            <w:tcW w:w="912" w:type="pct"/>
            <w:tcBorders>
              <w:top w:val="single" w:sz="4" w:space="0" w:color="auto"/>
              <w:left w:val="single" w:sz="4" w:space="0" w:color="auto"/>
              <w:bottom w:val="nil"/>
              <w:right w:val="single" w:sz="4" w:space="0" w:color="auto"/>
            </w:tcBorders>
            <w:vAlign w:val="center"/>
          </w:tcPr>
          <w:p w14:paraId="29DE37FB" w14:textId="77777777" w:rsidR="00D910EC" w:rsidRPr="00E74694" w:rsidRDefault="00D910EC" w:rsidP="0069337D">
            <w:pPr>
              <w:spacing w:line="0" w:lineRule="atLeast"/>
              <w:jc w:val="right"/>
              <w:rPr>
                <w:rFonts w:ascii="標楷體" w:eastAsia="標楷體" w:hAnsi="標楷體"/>
                <w:b/>
                <w:sz w:val="20"/>
              </w:rPr>
            </w:pPr>
          </w:p>
        </w:tc>
        <w:tc>
          <w:tcPr>
            <w:tcW w:w="912" w:type="pct"/>
            <w:tcBorders>
              <w:top w:val="single" w:sz="4" w:space="0" w:color="auto"/>
              <w:left w:val="single" w:sz="4" w:space="0" w:color="auto"/>
              <w:bottom w:val="nil"/>
              <w:right w:val="single" w:sz="4" w:space="0" w:color="auto"/>
            </w:tcBorders>
            <w:vAlign w:val="center"/>
          </w:tcPr>
          <w:p w14:paraId="4D165972" w14:textId="77777777" w:rsidR="00D910EC" w:rsidRPr="00E74694" w:rsidRDefault="00D910EC" w:rsidP="0069337D">
            <w:pPr>
              <w:spacing w:line="0" w:lineRule="atLeast"/>
              <w:jc w:val="right"/>
              <w:rPr>
                <w:rFonts w:ascii="標楷體" w:eastAsia="標楷體" w:hAnsi="標楷體"/>
                <w:b/>
                <w:sz w:val="20"/>
              </w:rPr>
            </w:pPr>
          </w:p>
        </w:tc>
        <w:tc>
          <w:tcPr>
            <w:tcW w:w="910" w:type="pct"/>
            <w:tcBorders>
              <w:top w:val="single" w:sz="4" w:space="0" w:color="auto"/>
              <w:left w:val="single" w:sz="4" w:space="0" w:color="auto"/>
              <w:bottom w:val="nil"/>
              <w:right w:val="single" w:sz="4" w:space="0" w:color="auto"/>
            </w:tcBorders>
            <w:vAlign w:val="center"/>
          </w:tcPr>
          <w:p w14:paraId="6D724C45" w14:textId="77777777" w:rsidR="00D910EC" w:rsidRPr="00E74694" w:rsidRDefault="00D910EC" w:rsidP="0069337D">
            <w:pPr>
              <w:spacing w:line="0" w:lineRule="atLeast"/>
              <w:jc w:val="right"/>
              <w:rPr>
                <w:rFonts w:ascii="標楷體" w:eastAsia="標楷體" w:hAnsi="標楷體"/>
                <w:b/>
                <w:sz w:val="20"/>
              </w:rPr>
            </w:pPr>
          </w:p>
        </w:tc>
      </w:tr>
      <w:tr w:rsidR="00D910EC" w:rsidRPr="00E74694" w14:paraId="3719C94F" w14:textId="77777777" w:rsidTr="0069337D">
        <w:trPr>
          <w:trHeight w:val="346"/>
        </w:trPr>
        <w:tc>
          <w:tcPr>
            <w:tcW w:w="1354" w:type="pct"/>
            <w:tcBorders>
              <w:top w:val="nil"/>
              <w:left w:val="single" w:sz="4" w:space="0" w:color="auto"/>
              <w:bottom w:val="nil"/>
              <w:right w:val="single" w:sz="4" w:space="0" w:color="auto"/>
            </w:tcBorders>
            <w:vAlign w:val="center"/>
            <w:hideMark/>
          </w:tcPr>
          <w:p w14:paraId="69DD6348" w14:textId="77777777" w:rsidR="00D910EC" w:rsidRPr="00E74694" w:rsidRDefault="00D910EC" w:rsidP="0069337D">
            <w:pPr>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 xml:space="preserve">  流動資產</w:t>
            </w:r>
          </w:p>
        </w:tc>
        <w:tc>
          <w:tcPr>
            <w:tcW w:w="912" w:type="pct"/>
            <w:tcBorders>
              <w:top w:val="nil"/>
              <w:left w:val="single" w:sz="4" w:space="0" w:color="auto"/>
              <w:bottom w:val="nil"/>
              <w:right w:val="single" w:sz="4" w:space="0" w:color="auto"/>
            </w:tcBorders>
            <w:vAlign w:val="center"/>
            <w:hideMark/>
          </w:tcPr>
          <w:p w14:paraId="6D36BE6F" w14:textId="77777777" w:rsidR="00D910EC" w:rsidRPr="00E74694" w:rsidRDefault="00D910EC" w:rsidP="0069337D">
            <w:pPr>
              <w:spacing w:line="0" w:lineRule="atLeast"/>
              <w:jc w:val="right"/>
              <w:rPr>
                <w:rFonts w:ascii="標楷體" w:eastAsia="標楷體" w:hAnsi="標楷體"/>
                <w:b/>
                <w:sz w:val="20"/>
                <w:szCs w:val="20"/>
              </w:rPr>
            </w:pPr>
            <w:r w:rsidRPr="00E74694">
              <w:rPr>
                <w:rFonts w:ascii="標楷體" w:eastAsia="標楷體" w:hAnsi="標楷體"/>
                <w:b/>
                <w:sz w:val="20"/>
                <w:szCs w:val="20"/>
              </w:rPr>
              <w:t>9</w:t>
            </w:r>
            <w:r w:rsidRPr="00E74694">
              <w:rPr>
                <w:rFonts w:ascii="標楷體" w:eastAsia="標楷體" w:hAnsi="標楷體" w:hint="eastAsia"/>
                <w:b/>
                <w:sz w:val="20"/>
                <w:szCs w:val="20"/>
              </w:rPr>
              <w:t>,</w:t>
            </w:r>
            <w:r w:rsidRPr="00E74694">
              <w:rPr>
                <w:rFonts w:ascii="標楷體" w:eastAsia="標楷體" w:hAnsi="標楷體"/>
                <w:b/>
                <w:sz w:val="20"/>
                <w:szCs w:val="20"/>
              </w:rPr>
              <w:t>313</w:t>
            </w:r>
            <w:r w:rsidRPr="00E74694">
              <w:rPr>
                <w:rFonts w:ascii="標楷體" w:eastAsia="標楷體" w:hAnsi="標楷體" w:hint="eastAsia"/>
                <w:b/>
                <w:sz w:val="20"/>
                <w:szCs w:val="20"/>
              </w:rPr>
              <w:t>,</w:t>
            </w:r>
            <w:r w:rsidRPr="00E74694">
              <w:rPr>
                <w:rFonts w:ascii="標楷體" w:eastAsia="標楷體" w:hAnsi="標楷體"/>
                <w:b/>
                <w:sz w:val="20"/>
                <w:szCs w:val="20"/>
              </w:rPr>
              <w:t>847</w:t>
            </w:r>
            <w:r w:rsidRPr="00E74694">
              <w:rPr>
                <w:rFonts w:ascii="標楷體" w:eastAsia="標楷體" w:hAnsi="標楷體" w:hint="eastAsia"/>
                <w:b/>
                <w:sz w:val="20"/>
                <w:szCs w:val="20"/>
              </w:rPr>
              <w:t xml:space="preserve"> </w:t>
            </w:r>
          </w:p>
        </w:tc>
        <w:tc>
          <w:tcPr>
            <w:tcW w:w="912" w:type="pct"/>
            <w:tcBorders>
              <w:top w:val="nil"/>
              <w:left w:val="single" w:sz="4" w:space="0" w:color="auto"/>
              <w:bottom w:val="nil"/>
              <w:right w:val="single" w:sz="4" w:space="0" w:color="auto"/>
            </w:tcBorders>
            <w:vAlign w:val="center"/>
            <w:hideMark/>
          </w:tcPr>
          <w:p w14:paraId="68349D23" w14:textId="77777777" w:rsidR="00D910EC" w:rsidRPr="00E74694" w:rsidRDefault="00D910EC" w:rsidP="0069337D">
            <w:pPr>
              <w:spacing w:line="0" w:lineRule="atLeast"/>
              <w:jc w:val="right"/>
              <w:rPr>
                <w:rFonts w:ascii="標楷體" w:eastAsia="標楷體" w:hAnsi="標楷體"/>
                <w:b/>
                <w:sz w:val="20"/>
                <w:szCs w:val="20"/>
              </w:rPr>
            </w:pPr>
            <w:r w:rsidRPr="00E74694">
              <w:rPr>
                <w:rFonts w:ascii="標楷體" w:eastAsia="標楷體" w:hAnsi="標楷體" w:hint="eastAsia"/>
                <w:b/>
                <w:sz w:val="20"/>
                <w:szCs w:val="20"/>
              </w:rPr>
              <w:t xml:space="preserve"> 3,258,541 </w:t>
            </w:r>
          </w:p>
        </w:tc>
        <w:tc>
          <w:tcPr>
            <w:tcW w:w="912" w:type="pct"/>
            <w:tcBorders>
              <w:top w:val="nil"/>
              <w:left w:val="single" w:sz="4" w:space="0" w:color="auto"/>
              <w:bottom w:val="nil"/>
              <w:right w:val="single" w:sz="4" w:space="0" w:color="auto"/>
            </w:tcBorders>
            <w:vAlign w:val="center"/>
            <w:hideMark/>
          </w:tcPr>
          <w:p w14:paraId="457D2872"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w:t>
            </w:r>
          </w:p>
        </w:tc>
        <w:tc>
          <w:tcPr>
            <w:tcW w:w="910" w:type="pct"/>
            <w:tcBorders>
              <w:top w:val="nil"/>
              <w:left w:val="single" w:sz="4" w:space="0" w:color="auto"/>
              <w:bottom w:val="nil"/>
              <w:right w:val="single" w:sz="4" w:space="0" w:color="auto"/>
            </w:tcBorders>
            <w:vAlign w:val="center"/>
            <w:hideMark/>
          </w:tcPr>
          <w:p w14:paraId="6D858A5B" w14:textId="77777777" w:rsidR="00D910EC" w:rsidRPr="00E74694" w:rsidRDefault="00D910EC" w:rsidP="0069337D">
            <w:pPr>
              <w:spacing w:line="0" w:lineRule="atLeast"/>
              <w:jc w:val="right"/>
              <w:rPr>
                <w:rFonts w:ascii="標楷體" w:eastAsia="標楷體" w:hAnsi="標楷體"/>
                <w:b/>
                <w:sz w:val="20"/>
                <w:szCs w:val="20"/>
              </w:rPr>
            </w:pPr>
            <w:r w:rsidRPr="00E74694">
              <w:rPr>
                <w:rFonts w:ascii="標楷體" w:eastAsia="標楷體" w:hAnsi="標楷體" w:hint="eastAsia"/>
                <w:b/>
                <w:sz w:val="20"/>
                <w:szCs w:val="20"/>
              </w:rPr>
              <w:t>12,572,38</w:t>
            </w:r>
            <w:r w:rsidRPr="00E74694">
              <w:rPr>
                <w:rFonts w:ascii="標楷體" w:eastAsia="標楷體" w:hAnsi="標楷體"/>
                <w:b/>
                <w:sz w:val="20"/>
                <w:szCs w:val="20"/>
              </w:rPr>
              <w:t>8</w:t>
            </w:r>
            <w:r w:rsidRPr="00E74694">
              <w:rPr>
                <w:rFonts w:ascii="標楷體" w:eastAsia="標楷體" w:hAnsi="標楷體" w:hint="eastAsia"/>
                <w:b/>
                <w:sz w:val="20"/>
                <w:szCs w:val="20"/>
              </w:rPr>
              <w:t xml:space="preserve"> </w:t>
            </w:r>
          </w:p>
        </w:tc>
      </w:tr>
      <w:tr w:rsidR="00D910EC" w:rsidRPr="005D6D0A" w14:paraId="1C33871D" w14:textId="77777777" w:rsidTr="0069337D">
        <w:trPr>
          <w:trHeight w:val="346"/>
        </w:trPr>
        <w:tc>
          <w:tcPr>
            <w:tcW w:w="1354" w:type="pct"/>
            <w:tcBorders>
              <w:top w:val="nil"/>
              <w:left w:val="single" w:sz="4" w:space="0" w:color="auto"/>
              <w:bottom w:val="nil"/>
              <w:right w:val="single" w:sz="4" w:space="0" w:color="auto"/>
            </w:tcBorders>
            <w:vAlign w:val="center"/>
            <w:hideMark/>
          </w:tcPr>
          <w:p w14:paraId="734CA61A"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現金</w:t>
            </w:r>
          </w:p>
        </w:tc>
        <w:tc>
          <w:tcPr>
            <w:tcW w:w="912" w:type="pct"/>
            <w:tcBorders>
              <w:top w:val="nil"/>
              <w:left w:val="single" w:sz="4" w:space="0" w:color="auto"/>
              <w:bottom w:val="nil"/>
              <w:right w:val="single" w:sz="4" w:space="0" w:color="auto"/>
            </w:tcBorders>
            <w:vAlign w:val="center"/>
            <w:hideMark/>
          </w:tcPr>
          <w:p w14:paraId="5E8D1B72"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r w:rsidRPr="00E74694">
              <w:rPr>
                <w:rFonts w:ascii="標楷體" w:eastAsia="標楷體" w:hAnsi="標楷體"/>
                <w:sz w:val="20"/>
                <w:szCs w:val="20"/>
              </w:rPr>
              <w:t>5</w:t>
            </w:r>
            <w:r w:rsidRPr="00E74694">
              <w:rPr>
                <w:rFonts w:ascii="標楷體" w:eastAsia="標楷體" w:hAnsi="標楷體" w:hint="eastAsia"/>
                <w:sz w:val="20"/>
                <w:szCs w:val="20"/>
              </w:rPr>
              <w:t>,</w:t>
            </w:r>
            <w:r w:rsidRPr="00E74694">
              <w:rPr>
                <w:rFonts w:ascii="標楷體" w:eastAsia="標楷體" w:hAnsi="標楷體"/>
                <w:sz w:val="20"/>
                <w:szCs w:val="20"/>
              </w:rPr>
              <w:t>793</w:t>
            </w:r>
            <w:r w:rsidRPr="00E74694">
              <w:rPr>
                <w:rFonts w:ascii="標楷體" w:eastAsia="標楷體" w:hAnsi="標楷體" w:hint="eastAsia"/>
                <w:sz w:val="20"/>
                <w:szCs w:val="20"/>
              </w:rPr>
              <w:t>,</w:t>
            </w:r>
            <w:r w:rsidRPr="00E74694">
              <w:rPr>
                <w:rFonts w:ascii="標楷體" w:eastAsia="標楷體" w:hAnsi="標楷體"/>
                <w:sz w:val="20"/>
                <w:szCs w:val="20"/>
              </w:rPr>
              <w:t>066</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6662C2BF"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2,583,383 </w:t>
            </w:r>
          </w:p>
        </w:tc>
        <w:tc>
          <w:tcPr>
            <w:tcW w:w="912" w:type="pct"/>
            <w:tcBorders>
              <w:top w:val="nil"/>
              <w:left w:val="single" w:sz="4" w:space="0" w:color="auto"/>
              <w:bottom w:val="nil"/>
              <w:right w:val="single" w:sz="4" w:space="0" w:color="auto"/>
            </w:tcBorders>
            <w:vAlign w:val="center"/>
            <w:hideMark/>
          </w:tcPr>
          <w:p w14:paraId="75D60D86"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2FD1BC5A"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sz w:val="20"/>
                <w:szCs w:val="20"/>
              </w:rPr>
              <w:t xml:space="preserve">      8,376,450 </w:t>
            </w:r>
          </w:p>
        </w:tc>
      </w:tr>
      <w:tr w:rsidR="00D910EC" w:rsidRPr="005D6D0A" w14:paraId="09BBCF4D" w14:textId="77777777" w:rsidTr="0069337D">
        <w:trPr>
          <w:trHeight w:val="346"/>
        </w:trPr>
        <w:tc>
          <w:tcPr>
            <w:tcW w:w="1354" w:type="pct"/>
            <w:tcBorders>
              <w:top w:val="nil"/>
              <w:left w:val="single" w:sz="4" w:space="0" w:color="auto"/>
              <w:bottom w:val="nil"/>
              <w:right w:val="single" w:sz="4" w:space="0" w:color="auto"/>
            </w:tcBorders>
            <w:vAlign w:val="center"/>
            <w:hideMark/>
          </w:tcPr>
          <w:p w14:paraId="7FD322C5"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應收款項</w:t>
            </w:r>
          </w:p>
        </w:tc>
        <w:tc>
          <w:tcPr>
            <w:tcW w:w="912" w:type="pct"/>
            <w:tcBorders>
              <w:top w:val="nil"/>
              <w:left w:val="single" w:sz="4" w:space="0" w:color="auto"/>
              <w:bottom w:val="nil"/>
              <w:right w:val="single" w:sz="4" w:space="0" w:color="auto"/>
            </w:tcBorders>
            <w:vAlign w:val="center"/>
            <w:hideMark/>
          </w:tcPr>
          <w:p w14:paraId="61E9EB75"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r w:rsidRPr="00E74694">
              <w:rPr>
                <w:rFonts w:ascii="標楷體" w:eastAsia="標楷體" w:hAnsi="標楷體"/>
                <w:sz w:val="20"/>
                <w:szCs w:val="20"/>
              </w:rPr>
              <w:t>3</w:t>
            </w:r>
            <w:r w:rsidRPr="00E74694">
              <w:rPr>
                <w:rFonts w:ascii="標楷體" w:eastAsia="標楷體" w:hAnsi="標楷體" w:hint="eastAsia"/>
                <w:sz w:val="20"/>
                <w:szCs w:val="20"/>
              </w:rPr>
              <w:t>,</w:t>
            </w:r>
            <w:r w:rsidRPr="00E74694">
              <w:rPr>
                <w:rFonts w:ascii="標楷體" w:eastAsia="標楷體" w:hAnsi="標楷體"/>
                <w:sz w:val="20"/>
                <w:szCs w:val="20"/>
              </w:rPr>
              <w:t>476</w:t>
            </w:r>
            <w:r w:rsidRPr="00E74694">
              <w:rPr>
                <w:rFonts w:ascii="標楷體" w:eastAsia="標楷體" w:hAnsi="標楷體" w:hint="eastAsia"/>
                <w:sz w:val="20"/>
                <w:szCs w:val="20"/>
              </w:rPr>
              <w:t>,</w:t>
            </w:r>
            <w:r w:rsidRPr="00E74694">
              <w:rPr>
                <w:rFonts w:ascii="標楷體" w:eastAsia="標楷體" w:hAnsi="標楷體"/>
                <w:sz w:val="20"/>
                <w:szCs w:val="20"/>
              </w:rPr>
              <w:t>831</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65FAC623"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421,101 </w:t>
            </w:r>
          </w:p>
        </w:tc>
        <w:tc>
          <w:tcPr>
            <w:tcW w:w="912" w:type="pct"/>
            <w:tcBorders>
              <w:top w:val="nil"/>
              <w:left w:val="single" w:sz="4" w:space="0" w:color="auto"/>
              <w:bottom w:val="nil"/>
              <w:right w:val="single" w:sz="4" w:space="0" w:color="auto"/>
            </w:tcBorders>
            <w:vAlign w:val="center"/>
            <w:hideMark/>
          </w:tcPr>
          <w:p w14:paraId="6090165D"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12B6CBF9"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sz w:val="20"/>
                <w:szCs w:val="20"/>
              </w:rPr>
              <w:t xml:space="preserve">       3,897,933 </w:t>
            </w:r>
          </w:p>
        </w:tc>
      </w:tr>
      <w:tr w:rsidR="00D910EC" w:rsidRPr="005D6D0A" w14:paraId="3C161B12" w14:textId="77777777" w:rsidTr="0069337D">
        <w:trPr>
          <w:trHeight w:val="346"/>
        </w:trPr>
        <w:tc>
          <w:tcPr>
            <w:tcW w:w="1354" w:type="pct"/>
            <w:tcBorders>
              <w:top w:val="nil"/>
              <w:left w:val="single" w:sz="4" w:space="0" w:color="auto"/>
              <w:bottom w:val="nil"/>
              <w:right w:val="single" w:sz="4" w:space="0" w:color="auto"/>
            </w:tcBorders>
            <w:vAlign w:val="center"/>
            <w:hideMark/>
          </w:tcPr>
          <w:p w14:paraId="050C6729"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存貨</w:t>
            </w:r>
          </w:p>
        </w:tc>
        <w:tc>
          <w:tcPr>
            <w:tcW w:w="912" w:type="pct"/>
            <w:tcBorders>
              <w:top w:val="nil"/>
              <w:left w:val="single" w:sz="4" w:space="0" w:color="auto"/>
              <w:bottom w:val="nil"/>
              <w:right w:val="single" w:sz="4" w:space="0" w:color="auto"/>
            </w:tcBorders>
            <w:vAlign w:val="center"/>
            <w:hideMark/>
          </w:tcPr>
          <w:p w14:paraId="47DE4D7C"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r w:rsidRPr="00E74694">
              <w:rPr>
                <w:rFonts w:ascii="標楷體" w:eastAsia="標楷體" w:hAnsi="標楷體" w:hint="eastAsia"/>
                <w:sz w:val="20"/>
              </w:rPr>
              <w:t>－</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364F73BA"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5,742 </w:t>
            </w:r>
          </w:p>
        </w:tc>
        <w:tc>
          <w:tcPr>
            <w:tcW w:w="912" w:type="pct"/>
            <w:tcBorders>
              <w:top w:val="nil"/>
              <w:left w:val="single" w:sz="4" w:space="0" w:color="auto"/>
              <w:bottom w:val="nil"/>
              <w:right w:val="single" w:sz="4" w:space="0" w:color="auto"/>
            </w:tcBorders>
            <w:vAlign w:val="center"/>
            <w:hideMark/>
          </w:tcPr>
          <w:p w14:paraId="21176CB5"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1AB20FD5"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sz w:val="20"/>
                <w:szCs w:val="20"/>
              </w:rPr>
              <w:t xml:space="preserve">            5,742 </w:t>
            </w:r>
          </w:p>
        </w:tc>
      </w:tr>
      <w:tr w:rsidR="00D910EC" w:rsidRPr="005D6D0A" w14:paraId="663C09B4" w14:textId="77777777" w:rsidTr="0069337D">
        <w:trPr>
          <w:trHeight w:val="346"/>
        </w:trPr>
        <w:tc>
          <w:tcPr>
            <w:tcW w:w="1354" w:type="pct"/>
            <w:tcBorders>
              <w:top w:val="nil"/>
              <w:left w:val="single" w:sz="4" w:space="0" w:color="auto"/>
              <w:bottom w:val="nil"/>
              <w:right w:val="single" w:sz="4" w:space="0" w:color="auto"/>
            </w:tcBorders>
            <w:vAlign w:val="center"/>
            <w:hideMark/>
          </w:tcPr>
          <w:p w14:paraId="37196053"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預付款項</w:t>
            </w:r>
          </w:p>
        </w:tc>
        <w:tc>
          <w:tcPr>
            <w:tcW w:w="912" w:type="pct"/>
            <w:tcBorders>
              <w:top w:val="nil"/>
              <w:left w:val="single" w:sz="4" w:space="0" w:color="auto"/>
              <w:bottom w:val="nil"/>
              <w:right w:val="single" w:sz="4" w:space="0" w:color="auto"/>
            </w:tcBorders>
            <w:vAlign w:val="center"/>
            <w:hideMark/>
          </w:tcPr>
          <w:p w14:paraId="6391215F"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r w:rsidRPr="00E74694">
              <w:rPr>
                <w:rFonts w:ascii="標楷體" w:eastAsia="標楷體" w:hAnsi="標楷體"/>
                <w:sz w:val="20"/>
                <w:szCs w:val="20"/>
              </w:rPr>
              <w:t>43</w:t>
            </w:r>
            <w:r w:rsidRPr="00E74694">
              <w:rPr>
                <w:rFonts w:ascii="標楷體" w:eastAsia="標楷體" w:hAnsi="標楷體" w:hint="eastAsia"/>
                <w:sz w:val="20"/>
                <w:szCs w:val="20"/>
              </w:rPr>
              <w:t>,</w:t>
            </w:r>
            <w:r w:rsidRPr="00E74694">
              <w:rPr>
                <w:rFonts w:ascii="標楷體" w:eastAsia="標楷體" w:hAnsi="標楷體"/>
                <w:sz w:val="20"/>
                <w:szCs w:val="20"/>
              </w:rPr>
              <w:t>948</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51BA35D1"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239,057 </w:t>
            </w:r>
          </w:p>
        </w:tc>
        <w:tc>
          <w:tcPr>
            <w:tcW w:w="912" w:type="pct"/>
            <w:tcBorders>
              <w:top w:val="nil"/>
              <w:left w:val="single" w:sz="4" w:space="0" w:color="auto"/>
              <w:bottom w:val="nil"/>
              <w:right w:val="single" w:sz="4" w:space="0" w:color="auto"/>
            </w:tcBorders>
            <w:vAlign w:val="center"/>
            <w:hideMark/>
          </w:tcPr>
          <w:p w14:paraId="6FAF79E0"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39E3763E"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sz w:val="20"/>
                <w:szCs w:val="20"/>
              </w:rPr>
              <w:t xml:space="preserve">         283,006 </w:t>
            </w:r>
          </w:p>
        </w:tc>
      </w:tr>
      <w:tr w:rsidR="00D910EC" w:rsidRPr="005D6D0A" w14:paraId="5DDD6277" w14:textId="77777777" w:rsidTr="0069337D">
        <w:trPr>
          <w:trHeight w:val="346"/>
        </w:trPr>
        <w:tc>
          <w:tcPr>
            <w:tcW w:w="1354" w:type="pct"/>
            <w:tcBorders>
              <w:top w:val="nil"/>
              <w:left w:val="single" w:sz="4" w:space="0" w:color="auto"/>
              <w:bottom w:val="nil"/>
              <w:right w:val="single" w:sz="4" w:space="0" w:color="auto"/>
            </w:tcBorders>
            <w:vAlign w:val="center"/>
            <w:hideMark/>
          </w:tcPr>
          <w:p w14:paraId="284D2EC9"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其他流動資產</w:t>
            </w:r>
          </w:p>
        </w:tc>
        <w:tc>
          <w:tcPr>
            <w:tcW w:w="912" w:type="pct"/>
            <w:tcBorders>
              <w:top w:val="nil"/>
              <w:left w:val="single" w:sz="4" w:space="0" w:color="auto"/>
              <w:bottom w:val="nil"/>
              <w:right w:val="single" w:sz="4" w:space="0" w:color="auto"/>
            </w:tcBorders>
            <w:vAlign w:val="center"/>
            <w:hideMark/>
          </w:tcPr>
          <w:p w14:paraId="34089A2E"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r w:rsidRPr="00E74694">
              <w:rPr>
                <w:rFonts w:ascii="標楷體" w:eastAsia="標楷體" w:hAnsi="標楷體" w:hint="eastAsia"/>
                <w:sz w:val="20"/>
              </w:rPr>
              <w:t>－</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490FA34A"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9,256 </w:t>
            </w:r>
          </w:p>
        </w:tc>
        <w:tc>
          <w:tcPr>
            <w:tcW w:w="912" w:type="pct"/>
            <w:tcBorders>
              <w:top w:val="nil"/>
              <w:left w:val="single" w:sz="4" w:space="0" w:color="auto"/>
              <w:bottom w:val="nil"/>
              <w:right w:val="single" w:sz="4" w:space="0" w:color="auto"/>
            </w:tcBorders>
            <w:vAlign w:val="center"/>
            <w:hideMark/>
          </w:tcPr>
          <w:p w14:paraId="77F819C8"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04020DF0"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sz w:val="20"/>
                <w:szCs w:val="20"/>
              </w:rPr>
              <w:t xml:space="preserve">       9,256 </w:t>
            </w:r>
          </w:p>
        </w:tc>
      </w:tr>
      <w:tr w:rsidR="00D910EC" w:rsidRPr="00E74694" w14:paraId="4571E160" w14:textId="77777777" w:rsidTr="0069337D">
        <w:trPr>
          <w:trHeight w:val="346"/>
        </w:trPr>
        <w:tc>
          <w:tcPr>
            <w:tcW w:w="1354" w:type="pct"/>
            <w:tcBorders>
              <w:top w:val="nil"/>
              <w:left w:val="single" w:sz="4" w:space="0" w:color="auto"/>
              <w:bottom w:val="nil"/>
              <w:right w:val="single" w:sz="4" w:space="0" w:color="auto"/>
            </w:tcBorders>
            <w:vAlign w:val="center"/>
            <w:hideMark/>
          </w:tcPr>
          <w:p w14:paraId="11174481" w14:textId="77777777" w:rsidR="00D910EC" w:rsidRPr="00E74694" w:rsidRDefault="00D910EC" w:rsidP="0069337D">
            <w:pPr>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 xml:space="preserve">  非流動資產</w:t>
            </w:r>
          </w:p>
        </w:tc>
        <w:tc>
          <w:tcPr>
            <w:tcW w:w="912" w:type="pct"/>
            <w:tcBorders>
              <w:top w:val="nil"/>
              <w:left w:val="single" w:sz="4" w:space="0" w:color="auto"/>
              <w:bottom w:val="nil"/>
              <w:right w:val="single" w:sz="4" w:space="0" w:color="auto"/>
            </w:tcBorders>
            <w:vAlign w:val="center"/>
            <w:hideMark/>
          </w:tcPr>
          <w:p w14:paraId="44ABB11A" w14:textId="77777777" w:rsidR="00D910EC" w:rsidRPr="00E74694" w:rsidRDefault="00D910EC" w:rsidP="0069337D">
            <w:pPr>
              <w:spacing w:line="0" w:lineRule="atLeast"/>
              <w:jc w:val="right"/>
              <w:rPr>
                <w:rFonts w:ascii="標楷體" w:eastAsia="標楷體" w:hAnsi="標楷體" w:cs="新細明體"/>
                <w:b/>
                <w:kern w:val="0"/>
                <w:sz w:val="20"/>
                <w:szCs w:val="20"/>
              </w:rPr>
            </w:pPr>
            <w:r w:rsidRPr="00E74694">
              <w:rPr>
                <w:rFonts w:ascii="標楷體" w:eastAsia="標楷體" w:hAnsi="標楷體" w:hint="eastAsia"/>
                <w:b/>
                <w:sz w:val="20"/>
                <w:szCs w:val="20"/>
              </w:rPr>
              <w:t xml:space="preserve"> </w:t>
            </w:r>
            <w:r w:rsidRPr="00E74694">
              <w:rPr>
                <w:rFonts w:ascii="標楷體" w:eastAsia="標楷體" w:hAnsi="標楷體"/>
                <w:b/>
                <w:sz w:val="20"/>
                <w:szCs w:val="20"/>
              </w:rPr>
              <w:t>30</w:t>
            </w:r>
            <w:r w:rsidRPr="00E74694">
              <w:rPr>
                <w:rFonts w:ascii="標楷體" w:eastAsia="標楷體" w:hAnsi="標楷體" w:hint="eastAsia"/>
                <w:b/>
                <w:sz w:val="20"/>
                <w:szCs w:val="20"/>
              </w:rPr>
              <w:t>,</w:t>
            </w:r>
            <w:r w:rsidRPr="00E74694">
              <w:rPr>
                <w:rFonts w:ascii="標楷體" w:eastAsia="標楷體" w:hAnsi="標楷體"/>
                <w:b/>
                <w:sz w:val="20"/>
                <w:szCs w:val="20"/>
              </w:rPr>
              <w:t>706</w:t>
            </w:r>
            <w:r w:rsidRPr="00E74694">
              <w:rPr>
                <w:rFonts w:ascii="標楷體" w:eastAsia="標楷體" w:hAnsi="標楷體" w:hint="eastAsia"/>
                <w:b/>
                <w:sz w:val="20"/>
                <w:szCs w:val="20"/>
              </w:rPr>
              <w:t>,</w:t>
            </w:r>
            <w:r w:rsidRPr="00E74694">
              <w:rPr>
                <w:rFonts w:ascii="標楷體" w:eastAsia="標楷體" w:hAnsi="標楷體"/>
                <w:b/>
                <w:sz w:val="20"/>
                <w:szCs w:val="20"/>
              </w:rPr>
              <w:t>288</w:t>
            </w:r>
            <w:r w:rsidRPr="00E74694">
              <w:rPr>
                <w:rFonts w:ascii="標楷體" w:eastAsia="標楷體" w:hAnsi="標楷體" w:hint="eastAsia"/>
                <w:b/>
                <w:sz w:val="20"/>
                <w:szCs w:val="20"/>
              </w:rPr>
              <w:t xml:space="preserve"> </w:t>
            </w:r>
          </w:p>
        </w:tc>
        <w:tc>
          <w:tcPr>
            <w:tcW w:w="912" w:type="pct"/>
            <w:tcBorders>
              <w:top w:val="nil"/>
              <w:left w:val="single" w:sz="4" w:space="0" w:color="auto"/>
              <w:bottom w:val="nil"/>
              <w:right w:val="single" w:sz="4" w:space="0" w:color="auto"/>
            </w:tcBorders>
            <w:vAlign w:val="center"/>
            <w:hideMark/>
          </w:tcPr>
          <w:p w14:paraId="09B5FAAE" w14:textId="77777777" w:rsidR="00D910EC" w:rsidRPr="00E74694" w:rsidRDefault="00D910EC" w:rsidP="0069337D">
            <w:pPr>
              <w:spacing w:line="0" w:lineRule="atLeast"/>
              <w:jc w:val="right"/>
              <w:rPr>
                <w:rFonts w:ascii="標楷體" w:eastAsia="標楷體" w:hAnsi="標楷體" w:cs="新細明體"/>
                <w:b/>
                <w:kern w:val="0"/>
                <w:sz w:val="20"/>
                <w:szCs w:val="20"/>
              </w:rPr>
            </w:pPr>
            <w:r w:rsidRPr="00E74694">
              <w:rPr>
                <w:rFonts w:ascii="標楷體" w:eastAsia="標楷體" w:hAnsi="標楷體" w:hint="eastAsia"/>
                <w:b/>
                <w:sz w:val="20"/>
                <w:szCs w:val="20"/>
              </w:rPr>
              <w:t xml:space="preserve"> 2,547,076 </w:t>
            </w:r>
          </w:p>
        </w:tc>
        <w:tc>
          <w:tcPr>
            <w:tcW w:w="912" w:type="pct"/>
            <w:tcBorders>
              <w:top w:val="nil"/>
              <w:left w:val="single" w:sz="4" w:space="0" w:color="auto"/>
              <w:bottom w:val="nil"/>
              <w:right w:val="single" w:sz="4" w:space="0" w:color="auto"/>
            </w:tcBorders>
            <w:vAlign w:val="center"/>
            <w:hideMark/>
          </w:tcPr>
          <w:p w14:paraId="255E9C96" w14:textId="77777777" w:rsidR="00D910EC" w:rsidRPr="00E74694" w:rsidRDefault="00D910EC" w:rsidP="0069337D">
            <w:pPr>
              <w:spacing w:line="0" w:lineRule="atLeast"/>
              <w:jc w:val="right"/>
              <w:rPr>
                <w:rFonts w:ascii="標楷體" w:eastAsia="標楷體" w:hAnsi="標楷體" w:cs="新細明體"/>
                <w:b/>
                <w:kern w:val="0"/>
                <w:sz w:val="20"/>
              </w:rPr>
            </w:pPr>
            <w:r w:rsidRPr="00E74694">
              <w:rPr>
                <w:rFonts w:ascii="標楷體" w:eastAsia="標楷體" w:hAnsi="標楷體" w:cs="新細明體" w:hint="eastAsia"/>
                <w:b/>
                <w:kern w:val="0"/>
                <w:sz w:val="20"/>
              </w:rPr>
              <w:t>- 670,701</w:t>
            </w:r>
          </w:p>
        </w:tc>
        <w:tc>
          <w:tcPr>
            <w:tcW w:w="910" w:type="pct"/>
            <w:tcBorders>
              <w:top w:val="nil"/>
              <w:left w:val="single" w:sz="4" w:space="0" w:color="auto"/>
              <w:bottom w:val="nil"/>
              <w:right w:val="single" w:sz="4" w:space="0" w:color="auto"/>
            </w:tcBorders>
            <w:vAlign w:val="center"/>
            <w:hideMark/>
          </w:tcPr>
          <w:p w14:paraId="39A9E2E3" w14:textId="77777777" w:rsidR="00D910EC" w:rsidRPr="00E74694" w:rsidRDefault="00D910EC" w:rsidP="0069337D">
            <w:pPr>
              <w:spacing w:line="0" w:lineRule="atLeast"/>
              <w:jc w:val="right"/>
              <w:rPr>
                <w:rFonts w:ascii="標楷體" w:eastAsia="標楷體" w:hAnsi="標楷體"/>
                <w:b/>
                <w:sz w:val="20"/>
                <w:szCs w:val="20"/>
              </w:rPr>
            </w:pPr>
            <w:r w:rsidRPr="00E74694">
              <w:rPr>
                <w:rFonts w:ascii="標楷體" w:eastAsia="標楷體" w:hAnsi="標楷體" w:hint="eastAsia"/>
                <w:b/>
                <w:sz w:val="20"/>
                <w:szCs w:val="20"/>
              </w:rPr>
              <w:t>32</w:t>
            </w:r>
            <w:r w:rsidRPr="00E74694">
              <w:rPr>
                <w:rFonts w:ascii="標楷體" w:eastAsia="標楷體" w:hAnsi="標楷體"/>
                <w:b/>
                <w:sz w:val="20"/>
                <w:szCs w:val="20"/>
              </w:rPr>
              <w:t>,</w:t>
            </w:r>
            <w:r w:rsidRPr="00E74694">
              <w:rPr>
                <w:rFonts w:ascii="標楷體" w:eastAsia="標楷體" w:hAnsi="標楷體" w:hint="eastAsia"/>
                <w:b/>
                <w:sz w:val="20"/>
                <w:szCs w:val="20"/>
              </w:rPr>
              <w:t>582</w:t>
            </w:r>
            <w:r w:rsidRPr="00E74694">
              <w:rPr>
                <w:rFonts w:ascii="標楷體" w:eastAsia="標楷體" w:hAnsi="標楷體"/>
                <w:b/>
                <w:sz w:val="20"/>
                <w:szCs w:val="20"/>
              </w:rPr>
              <w:t>,</w:t>
            </w:r>
            <w:r w:rsidRPr="00E74694">
              <w:rPr>
                <w:rFonts w:ascii="標楷體" w:eastAsia="標楷體" w:hAnsi="標楷體" w:hint="eastAsia"/>
                <w:b/>
                <w:sz w:val="20"/>
                <w:szCs w:val="20"/>
              </w:rPr>
              <w:t xml:space="preserve">663 </w:t>
            </w:r>
          </w:p>
        </w:tc>
      </w:tr>
      <w:tr w:rsidR="00D910EC" w:rsidRPr="00E74694" w14:paraId="73F8CC61" w14:textId="77777777" w:rsidTr="0069337D">
        <w:trPr>
          <w:trHeight w:val="346"/>
        </w:trPr>
        <w:tc>
          <w:tcPr>
            <w:tcW w:w="1354" w:type="pct"/>
            <w:tcBorders>
              <w:top w:val="nil"/>
              <w:left w:val="single" w:sz="4" w:space="0" w:color="auto"/>
              <w:bottom w:val="nil"/>
              <w:right w:val="single" w:sz="4" w:space="0" w:color="auto"/>
            </w:tcBorders>
            <w:vAlign w:val="center"/>
            <w:hideMark/>
          </w:tcPr>
          <w:p w14:paraId="3CE00195"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押匯貼現、放款、基金</w:t>
            </w:r>
          </w:p>
        </w:tc>
        <w:tc>
          <w:tcPr>
            <w:tcW w:w="912" w:type="pct"/>
            <w:tcBorders>
              <w:top w:val="nil"/>
              <w:left w:val="single" w:sz="4" w:space="0" w:color="auto"/>
              <w:bottom w:val="nil"/>
              <w:right w:val="single" w:sz="4" w:space="0" w:color="auto"/>
            </w:tcBorders>
            <w:vAlign w:val="center"/>
            <w:hideMark/>
          </w:tcPr>
          <w:p w14:paraId="78A98592"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r w:rsidRPr="00E74694">
              <w:rPr>
                <w:rFonts w:ascii="標楷體" w:eastAsia="標楷體" w:hAnsi="標楷體" w:hint="eastAsia"/>
                <w:sz w:val="20"/>
              </w:rPr>
              <w:t>－</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1A762714"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329 </w:t>
            </w:r>
          </w:p>
        </w:tc>
        <w:tc>
          <w:tcPr>
            <w:tcW w:w="912" w:type="pct"/>
            <w:tcBorders>
              <w:top w:val="nil"/>
              <w:left w:val="single" w:sz="4" w:space="0" w:color="auto"/>
              <w:bottom w:val="nil"/>
              <w:right w:val="single" w:sz="4" w:space="0" w:color="auto"/>
            </w:tcBorders>
            <w:vAlign w:val="center"/>
            <w:hideMark/>
          </w:tcPr>
          <w:p w14:paraId="41C5F99D"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6305E396"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329 </w:t>
            </w:r>
          </w:p>
        </w:tc>
      </w:tr>
      <w:tr w:rsidR="00D910EC" w:rsidRPr="00E74694" w14:paraId="1B2C497E" w14:textId="77777777" w:rsidTr="0069337D">
        <w:trPr>
          <w:trHeight w:val="346"/>
        </w:trPr>
        <w:tc>
          <w:tcPr>
            <w:tcW w:w="1354" w:type="pct"/>
            <w:tcBorders>
              <w:top w:val="nil"/>
              <w:left w:val="single" w:sz="4" w:space="0" w:color="auto"/>
              <w:bottom w:val="nil"/>
              <w:right w:val="single" w:sz="4" w:space="0" w:color="auto"/>
            </w:tcBorders>
            <w:vAlign w:val="center"/>
            <w:hideMark/>
          </w:tcPr>
          <w:p w14:paraId="2AC58BBE"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長期應收款項</w:t>
            </w:r>
          </w:p>
        </w:tc>
        <w:tc>
          <w:tcPr>
            <w:tcW w:w="912" w:type="pct"/>
            <w:tcBorders>
              <w:top w:val="nil"/>
              <w:left w:val="single" w:sz="4" w:space="0" w:color="auto"/>
              <w:bottom w:val="nil"/>
              <w:right w:val="single" w:sz="4" w:space="0" w:color="auto"/>
            </w:tcBorders>
            <w:vAlign w:val="center"/>
            <w:hideMark/>
          </w:tcPr>
          <w:p w14:paraId="778EBE14"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r w:rsidRPr="00E74694">
              <w:rPr>
                <w:rFonts w:ascii="標楷體" w:eastAsia="標楷體" w:hAnsi="標楷體" w:hint="eastAsia"/>
                <w:sz w:val="20"/>
              </w:rPr>
              <w:t>－</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3A1EFF1A"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482,546   </w:t>
            </w:r>
          </w:p>
        </w:tc>
        <w:tc>
          <w:tcPr>
            <w:tcW w:w="912" w:type="pct"/>
            <w:tcBorders>
              <w:top w:val="nil"/>
              <w:left w:val="single" w:sz="4" w:space="0" w:color="auto"/>
              <w:bottom w:val="nil"/>
              <w:right w:val="single" w:sz="4" w:space="0" w:color="auto"/>
            </w:tcBorders>
            <w:vAlign w:val="center"/>
            <w:hideMark/>
          </w:tcPr>
          <w:p w14:paraId="522D4968"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2E660721"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sz w:val="20"/>
                <w:szCs w:val="20"/>
              </w:rPr>
              <w:t>482,546</w:t>
            </w:r>
            <w:r w:rsidRPr="00E74694">
              <w:rPr>
                <w:rFonts w:ascii="標楷體" w:eastAsia="標楷體" w:hAnsi="標楷體" w:hint="eastAsia"/>
                <w:sz w:val="20"/>
                <w:szCs w:val="20"/>
              </w:rPr>
              <w:t xml:space="preserve"> </w:t>
            </w:r>
          </w:p>
        </w:tc>
      </w:tr>
      <w:tr w:rsidR="00D910EC" w:rsidRPr="00E74694" w14:paraId="516A2774" w14:textId="77777777" w:rsidTr="0069337D">
        <w:trPr>
          <w:trHeight w:val="346"/>
        </w:trPr>
        <w:tc>
          <w:tcPr>
            <w:tcW w:w="1354" w:type="pct"/>
            <w:tcBorders>
              <w:top w:val="nil"/>
              <w:left w:val="single" w:sz="4" w:space="0" w:color="auto"/>
              <w:bottom w:val="nil"/>
              <w:right w:val="single" w:sz="4" w:space="0" w:color="auto"/>
            </w:tcBorders>
            <w:vAlign w:val="center"/>
            <w:hideMark/>
          </w:tcPr>
          <w:p w14:paraId="0D0C2BB6"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採權益法之投資</w:t>
            </w:r>
          </w:p>
        </w:tc>
        <w:tc>
          <w:tcPr>
            <w:tcW w:w="912" w:type="pct"/>
            <w:tcBorders>
              <w:top w:val="nil"/>
              <w:left w:val="single" w:sz="4" w:space="0" w:color="auto"/>
              <w:bottom w:val="nil"/>
              <w:right w:val="single" w:sz="4" w:space="0" w:color="auto"/>
            </w:tcBorders>
            <w:vAlign w:val="center"/>
            <w:hideMark/>
          </w:tcPr>
          <w:p w14:paraId="26F59CCA"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r w:rsidRPr="00E74694">
              <w:rPr>
                <w:rFonts w:ascii="標楷體" w:eastAsia="標楷體" w:hAnsi="標楷體"/>
                <w:sz w:val="20"/>
                <w:szCs w:val="20"/>
              </w:rPr>
              <w:t>26</w:t>
            </w:r>
            <w:r w:rsidRPr="00E74694">
              <w:rPr>
                <w:rFonts w:ascii="標楷體" w:eastAsia="標楷體" w:hAnsi="標楷體" w:hint="eastAsia"/>
                <w:sz w:val="20"/>
                <w:szCs w:val="20"/>
              </w:rPr>
              <w:t>,</w:t>
            </w:r>
            <w:r w:rsidRPr="00E74694">
              <w:rPr>
                <w:rFonts w:ascii="標楷體" w:eastAsia="標楷體" w:hAnsi="標楷體"/>
                <w:sz w:val="20"/>
                <w:szCs w:val="20"/>
              </w:rPr>
              <w:t>069</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378CC9A6"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2F20BE19"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cs="新細明體" w:hint="eastAsia"/>
                <w:kern w:val="0"/>
                <w:sz w:val="20"/>
              </w:rPr>
              <w:t>- 26,069</w:t>
            </w:r>
          </w:p>
        </w:tc>
        <w:tc>
          <w:tcPr>
            <w:tcW w:w="910" w:type="pct"/>
            <w:tcBorders>
              <w:top w:val="nil"/>
              <w:left w:val="single" w:sz="4" w:space="0" w:color="auto"/>
              <w:bottom w:val="nil"/>
              <w:right w:val="single" w:sz="4" w:space="0" w:color="auto"/>
            </w:tcBorders>
            <w:vAlign w:val="center"/>
            <w:hideMark/>
          </w:tcPr>
          <w:p w14:paraId="162981ED"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p>
        </w:tc>
      </w:tr>
      <w:tr w:rsidR="00D910EC" w:rsidRPr="00E74694" w14:paraId="4FFEF1CD" w14:textId="77777777" w:rsidTr="0069337D">
        <w:trPr>
          <w:trHeight w:val="346"/>
        </w:trPr>
        <w:tc>
          <w:tcPr>
            <w:tcW w:w="1354" w:type="pct"/>
            <w:tcBorders>
              <w:top w:val="nil"/>
              <w:left w:val="single" w:sz="4" w:space="0" w:color="auto"/>
              <w:bottom w:val="nil"/>
              <w:right w:val="single" w:sz="4" w:space="0" w:color="auto"/>
            </w:tcBorders>
            <w:vAlign w:val="center"/>
            <w:hideMark/>
          </w:tcPr>
          <w:p w14:paraId="70787C7B"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其他投資</w:t>
            </w:r>
          </w:p>
        </w:tc>
        <w:tc>
          <w:tcPr>
            <w:tcW w:w="912" w:type="pct"/>
            <w:tcBorders>
              <w:top w:val="nil"/>
              <w:left w:val="single" w:sz="4" w:space="0" w:color="auto"/>
              <w:bottom w:val="nil"/>
              <w:right w:val="single" w:sz="4" w:space="0" w:color="auto"/>
            </w:tcBorders>
            <w:vAlign w:val="center"/>
            <w:hideMark/>
          </w:tcPr>
          <w:p w14:paraId="594C77BD"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6</w:t>
            </w:r>
            <w:r w:rsidRPr="00E74694">
              <w:rPr>
                <w:rFonts w:ascii="標楷體" w:eastAsia="標楷體" w:hAnsi="標楷體"/>
                <w:sz w:val="20"/>
                <w:szCs w:val="20"/>
              </w:rPr>
              <w:t>44</w:t>
            </w:r>
            <w:r w:rsidRPr="00E74694">
              <w:rPr>
                <w:rFonts w:ascii="標楷體" w:eastAsia="標楷體" w:hAnsi="標楷體" w:hint="eastAsia"/>
                <w:sz w:val="20"/>
                <w:szCs w:val="20"/>
              </w:rPr>
              <w:t>,</w:t>
            </w:r>
            <w:r w:rsidRPr="00E74694">
              <w:rPr>
                <w:rFonts w:ascii="標楷體" w:eastAsia="標楷體" w:hAnsi="標楷體"/>
                <w:sz w:val="20"/>
                <w:szCs w:val="20"/>
              </w:rPr>
              <w:t>631</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659A6DA4"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514,771 </w:t>
            </w:r>
          </w:p>
        </w:tc>
        <w:tc>
          <w:tcPr>
            <w:tcW w:w="912" w:type="pct"/>
            <w:tcBorders>
              <w:top w:val="nil"/>
              <w:left w:val="single" w:sz="4" w:space="0" w:color="auto"/>
              <w:bottom w:val="nil"/>
              <w:right w:val="single" w:sz="4" w:space="0" w:color="auto"/>
            </w:tcBorders>
            <w:vAlign w:val="center"/>
            <w:hideMark/>
          </w:tcPr>
          <w:p w14:paraId="706D2091"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cs="新細明體" w:hint="eastAsia"/>
                <w:kern w:val="0"/>
                <w:sz w:val="20"/>
              </w:rPr>
              <w:t>- 644,631</w:t>
            </w:r>
          </w:p>
        </w:tc>
        <w:tc>
          <w:tcPr>
            <w:tcW w:w="910" w:type="pct"/>
            <w:tcBorders>
              <w:top w:val="nil"/>
              <w:left w:val="single" w:sz="4" w:space="0" w:color="auto"/>
              <w:bottom w:val="nil"/>
              <w:right w:val="single" w:sz="4" w:space="0" w:color="auto"/>
            </w:tcBorders>
            <w:vAlign w:val="center"/>
          </w:tcPr>
          <w:p w14:paraId="25873B69"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514,771 </w:t>
            </w:r>
          </w:p>
        </w:tc>
      </w:tr>
      <w:tr w:rsidR="00D910EC" w:rsidRPr="00E74694" w14:paraId="406419BF" w14:textId="77777777" w:rsidTr="0069337D">
        <w:trPr>
          <w:trHeight w:val="346"/>
        </w:trPr>
        <w:tc>
          <w:tcPr>
            <w:tcW w:w="1354" w:type="pct"/>
            <w:tcBorders>
              <w:top w:val="nil"/>
              <w:left w:val="single" w:sz="4" w:space="0" w:color="auto"/>
              <w:bottom w:val="nil"/>
              <w:right w:val="single" w:sz="4" w:space="0" w:color="auto"/>
            </w:tcBorders>
            <w:vAlign w:val="center"/>
            <w:hideMark/>
          </w:tcPr>
          <w:p w14:paraId="028F2A55"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土地、建築物及設備</w:t>
            </w:r>
          </w:p>
        </w:tc>
        <w:tc>
          <w:tcPr>
            <w:tcW w:w="912" w:type="pct"/>
            <w:tcBorders>
              <w:top w:val="nil"/>
              <w:left w:val="single" w:sz="4" w:space="0" w:color="auto"/>
              <w:bottom w:val="nil"/>
              <w:right w:val="single" w:sz="4" w:space="0" w:color="auto"/>
            </w:tcBorders>
            <w:vAlign w:val="center"/>
            <w:hideMark/>
          </w:tcPr>
          <w:p w14:paraId="49579EB9"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2</w:t>
            </w:r>
            <w:r w:rsidRPr="00E74694">
              <w:rPr>
                <w:rFonts w:ascii="標楷體" w:eastAsia="標楷體" w:hAnsi="標楷體"/>
                <w:sz w:val="20"/>
                <w:szCs w:val="20"/>
              </w:rPr>
              <w:t>9</w:t>
            </w:r>
            <w:r w:rsidRPr="00E74694">
              <w:rPr>
                <w:rFonts w:ascii="標楷體" w:eastAsia="標楷體" w:hAnsi="標楷體" w:hint="eastAsia"/>
                <w:sz w:val="20"/>
                <w:szCs w:val="20"/>
              </w:rPr>
              <w:t>,</w:t>
            </w:r>
            <w:r w:rsidRPr="00E74694">
              <w:rPr>
                <w:rFonts w:ascii="標楷體" w:eastAsia="標楷體" w:hAnsi="標楷體"/>
                <w:sz w:val="20"/>
                <w:szCs w:val="20"/>
              </w:rPr>
              <w:t>945</w:t>
            </w:r>
            <w:r w:rsidRPr="00E74694">
              <w:rPr>
                <w:rFonts w:ascii="標楷體" w:eastAsia="標楷體" w:hAnsi="標楷體" w:hint="eastAsia"/>
                <w:sz w:val="20"/>
                <w:szCs w:val="20"/>
              </w:rPr>
              <w:t>,</w:t>
            </w:r>
            <w:r w:rsidRPr="00E74694">
              <w:rPr>
                <w:rFonts w:ascii="標楷體" w:eastAsia="標楷體" w:hAnsi="標楷體"/>
                <w:sz w:val="20"/>
                <w:szCs w:val="20"/>
              </w:rPr>
              <w:t>272</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4171009E"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1,370,169 </w:t>
            </w:r>
          </w:p>
        </w:tc>
        <w:tc>
          <w:tcPr>
            <w:tcW w:w="912" w:type="pct"/>
            <w:tcBorders>
              <w:top w:val="nil"/>
              <w:left w:val="single" w:sz="4" w:space="0" w:color="auto"/>
              <w:bottom w:val="nil"/>
              <w:right w:val="single" w:sz="4" w:space="0" w:color="auto"/>
            </w:tcBorders>
            <w:vAlign w:val="center"/>
            <w:hideMark/>
          </w:tcPr>
          <w:p w14:paraId="27317CF9"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tcPr>
          <w:p w14:paraId="3094328D"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31,315,</w:t>
            </w:r>
            <w:r w:rsidRPr="00E74694">
              <w:rPr>
                <w:rFonts w:ascii="標楷體" w:eastAsia="標楷體" w:hAnsi="標楷體"/>
                <w:sz w:val="20"/>
                <w:szCs w:val="20"/>
              </w:rPr>
              <w:t>442</w:t>
            </w:r>
            <w:r w:rsidRPr="00E74694">
              <w:rPr>
                <w:rFonts w:ascii="標楷體" w:eastAsia="標楷體" w:hAnsi="標楷體" w:hint="eastAsia"/>
                <w:sz w:val="20"/>
                <w:szCs w:val="20"/>
              </w:rPr>
              <w:t xml:space="preserve"> </w:t>
            </w:r>
          </w:p>
        </w:tc>
      </w:tr>
      <w:tr w:rsidR="00D910EC" w:rsidRPr="00E74694" w14:paraId="3BCA4F7C" w14:textId="77777777" w:rsidTr="0069337D">
        <w:trPr>
          <w:trHeight w:val="346"/>
        </w:trPr>
        <w:tc>
          <w:tcPr>
            <w:tcW w:w="1354" w:type="pct"/>
            <w:tcBorders>
              <w:top w:val="nil"/>
              <w:left w:val="single" w:sz="4" w:space="0" w:color="auto"/>
              <w:bottom w:val="nil"/>
              <w:right w:val="single" w:sz="4" w:space="0" w:color="auto"/>
            </w:tcBorders>
            <w:vAlign w:val="center"/>
            <w:hideMark/>
          </w:tcPr>
          <w:p w14:paraId="5B3C9C03"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無形資產</w:t>
            </w:r>
          </w:p>
        </w:tc>
        <w:tc>
          <w:tcPr>
            <w:tcW w:w="912" w:type="pct"/>
            <w:tcBorders>
              <w:top w:val="nil"/>
              <w:left w:val="single" w:sz="4" w:space="0" w:color="auto"/>
              <w:bottom w:val="nil"/>
              <w:right w:val="single" w:sz="4" w:space="0" w:color="auto"/>
            </w:tcBorders>
            <w:vAlign w:val="center"/>
            <w:hideMark/>
          </w:tcPr>
          <w:p w14:paraId="3F3A00F2"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r w:rsidRPr="00E74694">
              <w:rPr>
                <w:rFonts w:ascii="標楷體" w:eastAsia="標楷體" w:hAnsi="標楷體"/>
                <w:sz w:val="20"/>
                <w:szCs w:val="20"/>
              </w:rPr>
              <w:t>62</w:t>
            </w:r>
            <w:r w:rsidRPr="00E74694">
              <w:rPr>
                <w:rFonts w:ascii="標楷體" w:eastAsia="標楷體" w:hAnsi="標楷體" w:hint="eastAsia"/>
                <w:sz w:val="20"/>
                <w:szCs w:val="20"/>
              </w:rPr>
              <w:t>,</w:t>
            </w:r>
            <w:r w:rsidRPr="00E74694">
              <w:rPr>
                <w:rFonts w:ascii="標楷體" w:eastAsia="標楷體" w:hAnsi="標楷體"/>
                <w:sz w:val="20"/>
                <w:szCs w:val="20"/>
              </w:rPr>
              <w:t>041</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2F43264C"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45,851 </w:t>
            </w:r>
          </w:p>
        </w:tc>
        <w:tc>
          <w:tcPr>
            <w:tcW w:w="912" w:type="pct"/>
            <w:tcBorders>
              <w:top w:val="nil"/>
              <w:left w:val="single" w:sz="4" w:space="0" w:color="auto"/>
              <w:bottom w:val="nil"/>
              <w:right w:val="single" w:sz="4" w:space="0" w:color="auto"/>
            </w:tcBorders>
            <w:vAlign w:val="center"/>
            <w:hideMark/>
          </w:tcPr>
          <w:p w14:paraId="3E20F80B"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tcPr>
          <w:p w14:paraId="11D88DF3"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sz w:val="20"/>
                <w:szCs w:val="20"/>
              </w:rPr>
              <w:t>107</w:t>
            </w:r>
            <w:r w:rsidRPr="00E74694">
              <w:rPr>
                <w:rFonts w:ascii="標楷體" w:eastAsia="標楷體" w:hAnsi="標楷體" w:hint="eastAsia"/>
                <w:sz w:val="20"/>
                <w:szCs w:val="20"/>
              </w:rPr>
              <w:t>,</w:t>
            </w:r>
            <w:r w:rsidRPr="00E74694">
              <w:rPr>
                <w:rFonts w:ascii="標楷體" w:eastAsia="標楷體" w:hAnsi="標楷體"/>
                <w:sz w:val="20"/>
                <w:szCs w:val="20"/>
              </w:rPr>
              <w:t>892</w:t>
            </w:r>
            <w:r w:rsidRPr="00E74694">
              <w:rPr>
                <w:rFonts w:ascii="標楷體" w:eastAsia="標楷體" w:hAnsi="標楷體" w:hint="eastAsia"/>
                <w:sz w:val="20"/>
                <w:szCs w:val="20"/>
              </w:rPr>
              <w:t xml:space="preserve"> </w:t>
            </w:r>
          </w:p>
        </w:tc>
      </w:tr>
      <w:tr w:rsidR="00D910EC" w:rsidRPr="00E74694" w14:paraId="247A821D" w14:textId="77777777" w:rsidTr="0069337D">
        <w:trPr>
          <w:trHeight w:val="346"/>
        </w:trPr>
        <w:tc>
          <w:tcPr>
            <w:tcW w:w="1354" w:type="pct"/>
            <w:tcBorders>
              <w:top w:val="nil"/>
              <w:left w:val="single" w:sz="4" w:space="0" w:color="auto"/>
              <w:bottom w:val="nil"/>
              <w:right w:val="single" w:sz="4" w:space="0" w:color="auto"/>
            </w:tcBorders>
            <w:vAlign w:val="center"/>
            <w:hideMark/>
          </w:tcPr>
          <w:p w14:paraId="5B582854" w14:textId="77777777" w:rsidR="00D910EC" w:rsidRPr="00E74694" w:rsidRDefault="00D910EC" w:rsidP="0069337D">
            <w:pPr>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其他資產</w:t>
            </w:r>
          </w:p>
        </w:tc>
        <w:tc>
          <w:tcPr>
            <w:tcW w:w="912" w:type="pct"/>
            <w:tcBorders>
              <w:top w:val="nil"/>
              <w:left w:val="single" w:sz="4" w:space="0" w:color="auto"/>
              <w:bottom w:val="nil"/>
              <w:right w:val="single" w:sz="4" w:space="0" w:color="auto"/>
            </w:tcBorders>
            <w:vAlign w:val="center"/>
            <w:hideMark/>
          </w:tcPr>
          <w:p w14:paraId="60100803"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w:t>
            </w:r>
            <w:r w:rsidRPr="00E74694">
              <w:rPr>
                <w:rFonts w:ascii="標楷體" w:eastAsia="標楷體" w:hAnsi="標楷體"/>
                <w:sz w:val="20"/>
                <w:szCs w:val="20"/>
              </w:rPr>
              <w:t>28</w:t>
            </w:r>
            <w:r w:rsidRPr="00E74694">
              <w:rPr>
                <w:rFonts w:ascii="標楷體" w:eastAsia="標楷體" w:hAnsi="標楷體" w:hint="eastAsia"/>
                <w:sz w:val="20"/>
                <w:szCs w:val="20"/>
              </w:rPr>
              <w:t>,</w:t>
            </w:r>
            <w:r w:rsidRPr="00E74694">
              <w:rPr>
                <w:rFonts w:ascii="標楷體" w:eastAsia="標楷體" w:hAnsi="標楷體"/>
                <w:sz w:val="20"/>
                <w:szCs w:val="20"/>
              </w:rPr>
              <w:t>273</w:t>
            </w:r>
            <w:r w:rsidRPr="00E74694">
              <w:rPr>
                <w:rFonts w:ascii="標楷體" w:eastAsia="標楷體" w:hAnsi="標楷體" w:hint="eastAsia"/>
                <w:sz w:val="20"/>
                <w:szCs w:val="20"/>
              </w:rPr>
              <w:t xml:space="preserve"> </w:t>
            </w:r>
          </w:p>
        </w:tc>
        <w:tc>
          <w:tcPr>
            <w:tcW w:w="912" w:type="pct"/>
            <w:tcBorders>
              <w:top w:val="nil"/>
              <w:left w:val="single" w:sz="4" w:space="0" w:color="auto"/>
              <w:bottom w:val="nil"/>
              <w:right w:val="single" w:sz="4" w:space="0" w:color="auto"/>
            </w:tcBorders>
            <w:vAlign w:val="center"/>
            <w:hideMark/>
          </w:tcPr>
          <w:p w14:paraId="621051B3"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hint="eastAsia"/>
                <w:sz w:val="20"/>
                <w:szCs w:val="20"/>
              </w:rPr>
              <w:t xml:space="preserve"> 133,408 </w:t>
            </w:r>
          </w:p>
        </w:tc>
        <w:tc>
          <w:tcPr>
            <w:tcW w:w="912" w:type="pct"/>
            <w:tcBorders>
              <w:top w:val="nil"/>
              <w:left w:val="single" w:sz="4" w:space="0" w:color="auto"/>
              <w:bottom w:val="nil"/>
              <w:right w:val="single" w:sz="4" w:space="0" w:color="auto"/>
            </w:tcBorders>
            <w:vAlign w:val="center"/>
            <w:hideMark/>
          </w:tcPr>
          <w:p w14:paraId="271B2E79"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cs="新細明體" w:hint="eastAsia"/>
                <w:kern w:val="0"/>
                <w:sz w:val="20"/>
              </w:rPr>
              <w:t>－</w:t>
            </w:r>
          </w:p>
        </w:tc>
        <w:tc>
          <w:tcPr>
            <w:tcW w:w="910" w:type="pct"/>
            <w:tcBorders>
              <w:top w:val="nil"/>
              <w:left w:val="single" w:sz="4" w:space="0" w:color="auto"/>
              <w:bottom w:val="nil"/>
              <w:right w:val="single" w:sz="4" w:space="0" w:color="auto"/>
            </w:tcBorders>
            <w:vAlign w:val="center"/>
          </w:tcPr>
          <w:p w14:paraId="58D2A7C1" w14:textId="77777777" w:rsidR="00D910EC" w:rsidRPr="00E74694" w:rsidRDefault="00D910EC" w:rsidP="0069337D">
            <w:pPr>
              <w:spacing w:line="0" w:lineRule="atLeast"/>
              <w:jc w:val="right"/>
              <w:rPr>
                <w:rFonts w:ascii="標楷體" w:eastAsia="標楷體" w:hAnsi="標楷體"/>
                <w:sz w:val="20"/>
                <w:szCs w:val="20"/>
              </w:rPr>
            </w:pPr>
            <w:r w:rsidRPr="00E74694">
              <w:rPr>
                <w:rFonts w:ascii="標楷體" w:eastAsia="標楷體" w:hAnsi="標楷體"/>
                <w:sz w:val="20"/>
                <w:szCs w:val="20"/>
              </w:rPr>
              <w:t>161</w:t>
            </w:r>
            <w:r w:rsidRPr="00E74694">
              <w:rPr>
                <w:rFonts w:ascii="標楷體" w:eastAsia="標楷體" w:hAnsi="標楷體" w:hint="eastAsia"/>
                <w:sz w:val="20"/>
                <w:szCs w:val="20"/>
              </w:rPr>
              <w:t>,</w:t>
            </w:r>
            <w:r w:rsidRPr="00E74694">
              <w:rPr>
                <w:rFonts w:ascii="標楷體" w:eastAsia="標楷體" w:hAnsi="標楷體"/>
                <w:sz w:val="20"/>
                <w:szCs w:val="20"/>
              </w:rPr>
              <w:t>681</w:t>
            </w:r>
            <w:r w:rsidRPr="00E74694">
              <w:rPr>
                <w:rFonts w:ascii="標楷體" w:eastAsia="標楷體" w:hAnsi="標楷體" w:hint="eastAsia"/>
                <w:sz w:val="20"/>
                <w:szCs w:val="20"/>
              </w:rPr>
              <w:t xml:space="preserve"> </w:t>
            </w:r>
          </w:p>
        </w:tc>
      </w:tr>
      <w:tr w:rsidR="00D910EC" w:rsidRPr="00E74694" w14:paraId="6FE23371" w14:textId="77777777" w:rsidTr="0069337D">
        <w:trPr>
          <w:trHeight w:val="346"/>
        </w:trPr>
        <w:tc>
          <w:tcPr>
            <w:tcW w:w="1354" w:type="pct"/>
            <w:tcBorders>
              <w:top w:val="nil"/>
              <w:left w:val="single" w:sz="4" w:space="0" w:color="auto"/>
              <w:bottom w:val="nil"/>
              <w:right w:val="single" w:sz="4" w:space="0" w:color="auto"/>
            </w:tcBorders>
            <w:vAlign w:val="center"/>
            <w:hideMark/>
          </w:tcPr>
          <w:p w14:paraId="0ADE54B3" w14:textId="77777777" w:rsidR="00D910EC" w:rsidRPr="00E74694" w:rsidRDefault="00D910EC" w:rsidP="0069337D">
            <w:pPr>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原列資產總額</w:t>
            </w:r>
          </w:p>
        </w:tc>
        <w:tc>
          <w:tcPr>
            <w:tcW w:w="912" w:type="pct"/>
            <w:tcBorders>
              <w:top w:val="nil"/>
              <w:left w:val="single" w:sz="4" w:space="0" w:color="auto"/>
              <w:bottom w:val="nil"/>
              <w:right w:val="single" w:sz="4" w:space="0" w:color="auto"/>
            </w:tcBorders>
            <w:vAlign w:val="center"/>
            <w:hideMark/>
          </w:tcPr>
          <w:p w14:paraId="0E64196B" w14:textId="77777777" w:rsidR="00D910EC" w:rsidRPr="00E74694" w:rsidRDefault="00D910EC" w:rsidP="0069337D">
            <w:pPr>
              <w:spacing w:line="0" w:lineRule="atLeast"/>
              <w:jc w:val="right"/>
              <w:rPr>
                <w:rFonts w:ascii="標楷體" w:eastAsia="標楷體" w:hAnsi="標楷體"/>
                <w:b/>
                <w:sz w:val="20"/>
                <w:szCs w:val="20"/>
              </w:rPr>
            </w:pPr>
            <w:r w:rsidRPr="00E74694">
              <w:rPr>
                <w:rFonts w:ascii="標楷體" w:eastAsia="標楷體" w:hAnsi="標楷體" w:hint="eastAsia"/>
                <w:b/>
                <w:sz w:val="20"/>
                <w:szCs w:val="20"/>
              </w:rPr>
              <w:t xml:space="preserve"> </w:t>
            </w:r>
            <w:r w:rsidRPr="00E74694">
              <w:rPr>
                <w:rFonts w:ascii="標楷體" w:eastAsia="標楷體" w:hAnsi="標楷體"/>
                <w:b/>
                <w:sz w:val="20"/>
                <w:szCs w:val="20"/>
              </w:rPr>
              <w:t>40</w:t>
            </w:r>
            <w:r w:rsidRPr="00E74694">
              <w:rPr>
                <w:rFonts w:ascii="標楷體" w:eastAsia="標楷體" w:hAnsi="標楷體" w:hint="eastAsia"/>
                <w:b/>
                <w:sz w:val="20"/>
                <w:szCs w:val="20"/>
              </w:rPr>
              <w:t>,</w:t>
            </w:r>
            <w:r w:rsidRPr="00E74694">
              <w:rPr>
                <w:rFonts w:ascii="標楷體" w:eastAsia="標楷體" w:hAnsi="標楷體"/>
                <w:b/>
                <w:sz w:val="20"/>
                <w:szCs w:val="20"/>
              </w:rPr>
              <w:t>020</w:t>
            </w:r>
            <w:r w:rsidRPr="00E74694">
              <w:rPr>
                <w:rFonts w:ascii="標楷體" w:eastAsia="標楷體" w:hAnsi="標楷體" w:hint="eastAsia"/>
                <w:b/>
                <w:sz w:val="20"/>
                <w:szCs w:val="20"/>
              </w:rPr>
              <w:t>,</w:t>
            </w:r>
            <w:r w:rsidRPr="00E74694">
              <w:rPr>
                <w:rFonts w:ascii="標楷體" w:eastAsia="標楷體" w:hAnsi="標楷體"/>
                <w:b/>
                <w:sz w:val="20"/>
                <w:szCs w:val="20"/>
              </w:rPr>
              <w:t>135</w:t>
            </w:r>
            <w:r w:rsidRPr="00E74694">
              <w:rPr>
                <w:rFonts w:ascii="標楷體" w:eastAsia="標楷體" w:hAnsi="標楷體" w:hint="eastAsia"/>
                <w:b/>
                <w:sz w:val="20"/>
                <w:szCs w:val="20"/>
              </w:rPr>
              <w:t xml:space="preserve"> </w:t>
            </w:r>
          </w:p>
        </w:tc>
        <w:tc>
          <w:tcPr>
            <w:tcW w:w="912" w:type="pct"/>
            <w:tcBorders>
              <w:top w:val="nil"/>
              <w:left w:val="single" w:sz="4" w:space="0" w:color="auto"/>
              <w:bottom w:val="nil"/>
              <w:right w:val="single" w:sz="4" w:space="0" w:color="auto"/>
            </w:tcBorders>
            <w:vAlign w:val="center"/>
            <w:hideMark/>
          </w:tcPr>
          <w:p w14:paraId="312FCECD" w14:textId="77777777" w:rsidR="00D910EC" w:rsidRPr="00E74694" w:rsidRDefault="00D910EC" w:rsidP="0069337D">
            <w:pPr>
              <w:spacing w:line="0" w:lineRule="atLeast"/>
              <w:jc w:val="right"/>
              <w:rPr>
                <w:rFonts w:ascii="標楷體" w:eastAsia="標楷體" w:hAnsi="標楷體"/>
                <w:b/>
                <w:sz w:val="20"/>
                <w:szCs w:val="20"/>
              </w:rPr>
            </w:pPr>
            <w:r w:rsidRPr="00E74694">
              <w:rPr>
                <w:rFonts w:ascii="標楷體" w:eastAsia="標楷體" w:hAnsi="標楷體" w:hint="eastAsia"/>
                <w:b/>
                <w:sz w:val="20"/>
                <w:szCs w:val="20"/>
              </w:rPr>
              <w:t xml:space="preserve"> 5,805,617 </w:t>
            </w:r>
          </w:p>
        </w:tc>
        <w:tc>
          <w:tcPr>
            <w:tcW w:w="912" w:type="pct"/>
            <w:tcBorders>
              <w:top w:val="nil"/>
              <w:left w:val="single" w:sz="4" w:space="0" w:color="auto"/>
              <w:bottom w:val="nil"/>
              <w:right w:val="single" w:sz="4" w:space="0" w:color="auto"/>
            </w:tcBorders>
            <w:vAlign w:val="center"/>
            <w:hideMark/>
          </w:tcPr>
          <w:p w14:paraId="121D5967"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- 670,701</w:t>
            </w:r>
          </w:p>
        </w:tc>
        <w:tc>
          <w:tcPr>
            <w:tcW w:w="910" w:type="pct"/>
            <w:tcBorders>
              <w:top w:val="nil"/>
              <w:left w:val="single" w:sz="4" w:space="0" w:color="auto"/>
              <w:bottom w:val="nil"/>
              <w:right w:val="single" w:sz="4" w:space="0" w:color="auto"/>
            </w:tcBorders>
            <w:vAlign w:val="center"/>
            <w:hideMark/>
          </w:tcPr>
          <w:p w14:paraId="0AFB9079"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szCs w:val="20"/>
              </w:rPr>
              <w:t>45</w:t>
            </w:r>
            <w:r w:rsidRPr="00E74694">
              <w:rPr>
                <w:rFonts w:ascii="標楷體" w:eastAsia="標楷體" w:hAnsi="標楷體" w:hint="eastAsia"/>
                <w:b/>
                <w:sz w:val="20"/>
                <w:szCs w:val="20"/>
              </w:rPr>
              <w:t>,</w:t>
            </w:r>
            <w:r w:rsidRPr="00E74694">
              <w:rPr>
                <w:rFonts w:ascii="標楷體" w:eastAsia="標楷體" w:hAnsi="標楷體"/>
                <w:b/>
                <w:sz w:val="20"/>
                <w:szCs w:val="20"/>
              </w:rPr>
              <w:t>155</w:t>
            </w:r>
            <w:r w:rsidRPr="00E74694">
              <w:rPr>
                <w:rFonts w:ascii="標楷體" w:eastAsia="標楷體" w:hAnsi="標楷體" w:hint="eastAsia"/>
                <w:b/>
                <w:sz w:val="20"/>
                <w:szCs w:val="20"/>
              </w:rPr>
              <w:t>,</w:t>
            </w:r>
            <w:r w:rsidRPr="00E74694">
              <w:rPr>
                <w:rFonts w:ascii="標楷體" w:eastAsia="標楷體" w:hAnsi="標楷體"/>
                <w:b/>
                <w:sz w:val="20"/>
                <w:szCs w:val="20"/>
              </w:rPr>
              <w:t>051</w:t>
            </w:r>
            <w:r w:rsidRPr="00E74694">
              <w:rPr>
                <w:rFonts w:ascii="標楷體" w:eastAsia="標楷體" w:hAnsi="標楷體" w:hint="eastAsia"/>
                <w:b/>
                <w:sz w:val="20"/>
                <w:szCs w:val="20"/>
              </w:rPr>
              <w:t xml:space="preserve"> </w:t>
            </w:r>
          </w:p>
        </w:tc>
      </w:tr>
      <w:tr w:rsidR="00D910EC" w:rsidRPr="00E74694" w14:paraId="2CC71457" w14:textId="77777777" w:rsidTr="0069337D">
        <w:trPr>
          <w:trHeight w:val="346"/>
        </w:trPr>
        <w:tc>
          <w:tcPr>
            <w:tcW w:w="1354" w:type="pct"/>
            <w:tcBorders>
              <w:top w:val="nil"/>
              <w:left w:val="single" w:sz="4" w:space="0" w:color="auto"/>
              <w:bottom w:val="nil"/>
              <w:right w:val="single" w:sz="4" w:space="0" w:color="auto"/>
            </w:tcBorders>
            <w:vAlign w:val="center"/>
            <w:hideMark/>
          </w:tcPr>
          <w:p w14:paraId="53DC6CD0" w14:textId="77777777" w:rsidR="00D910EC" w:rsidRPr="00E74694" w:rsidRDefault="00D910EC" w:rsidP="0069337D">
            <w:pPr>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本室審核修正決算應調整數</w:t>
            </w:r>
          </w:p>
        </w:tc>
        <w:tc>
          <w:tcPr>
            <w:tcW w:w="912" w:type="pct"/>
            <w:tcBorders>
              <w:top w:val="nil"/>
              <w:left w:val="single" w:sz="4" w:space="0" w:color="auto"/>
              <w:bottom w:val="nil"/>
              <w:right w:val="single" w:sz="4" w:space="0" w:color="auto"/>
            </w:tcBorders>
            <w:vAlign w:val="center"/>
            <w:hideMark/>
          </w:tcPr>
          <w:p w14:paraId="4A473DA8" w14:textId="77777777" w:rsidR="00D910EC" w:rsidRPr="00E74694" w:rsidRDefault="00D910EC" w:rsidP="0069337D">
            <w:pPr>
              <w:spacing w:line="0" w:lineRule="atLeast"/>
              <w:jc w:val="right"/>
              <w:rPr>
                <w:rFonts w:ascii="標楷體" w:eastAsia="標楷體" w:hAnsi="標楷體"/>
                <w:b/>
                <w:sz w:val="20"/>
                <w:szCs w:val="20"/>
              </w:rPr>
            </w:pPr>
            <w:r w:rsidRPr="00E74694">
              <w:rPr>
                <w:rFonts w:ascii="標楷體" w:eastAsia="標楷體" w:hAnsi="標楷體" w:hint="eastAsia"/>
                <w:b/>
                <w:sz w:val="20"/>
              </w:rPr>
              <w:t>－</w:t>
            </w:r>
          </w:p>
        </w:tc>
        <w:tc>
          <w:tcPr>
            <w:tcW w:w="912" w:type="pct"/>
            <w:tcBorders>
              <w:top w:val="nil"/>
              <w:left w:val="single" w:sz="4" w:space="0" w:color="auto"/>
              <w:bottom w:val="nil"/>
              <w:right w:val="single" w:sz="4" w:space="0" w:color="auto"/>
            </w:tcBorders>
            <w:vAlign w:val="center"/>
            <w:hideMark/>
          </w:tcPr>
          <w:p w14:paraId="2A15248F" w14:textId="77777777" w:rsidR="00D910EC" w:rsidRPr="00E74694" w:rsidRDefault="00D910EC" w:rsidP="0069337D">
            <w:pPr>
              <w:spacing w:line="0" w:lineRule="atLeast"/>
              <w:jc w:val="right"/>
              <w:rPr>
                <w:rFonts w:ascii="標楷體" w:eastAsia="標楷體" w:hAnsi="標楷體"/>
                <w:b/>
                <w:sz w:val="20"/>
                <w:szCs w:val="20"/>
              </w:rPr>
            </w:pPr>
            <w:r w:rsidRPr="00E74694">
              <w:rPr>
                <w:rFonts w:ascii="標楷體" w:eastAsia="標楷體" w:hAnsi="標楷體" w:hint="eastAsia"/>
                <w:b/>
                <w:sz w:val="20"/>
                <w:szCs w:val="20"/>
              </w:rPr>
              <w:t>－</w:t>
            </w:r>
          </w:p>
        </w:tc>
        <w:tc>
          <w:tcPr>
            <w:tcW w:w="912" w:type="pct"/>
            <w:tcBorders>
              <w:top w:val="nil"/>
              <w:left w:val="single" w:sz="4" w:space="0" w:color="auto"/>
              <w:bottom w:val="nil"/>
              <w:right w:val="single" w:sz="4" w:space="0" w:color="auto"/>
            </w:tcBorders>
            <w:vAlign w:val="center"/>
            <w:hideMark/>
          </w:tcPr>
          <w:p w14:paraId="08284337"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w:t>
            </w:r>
          </w:p>
        </w:tc>
        <w:tc>
          <w:tcPr>
            <w:tcW w:w="910" w:type="pct"/>
            <w:tcBorders>
              <w:top w:val="nil"/>
              <w:left w:val="single" w:sz="4" w:space="0" w:color="auto"/>
              <w:bottom w:val="nil"/>
              <w:right w:val="single" w:sz="4" w:space="0" w:color="auto"/>
            </w:tcBorders>
            <w:vAlign w:val="center"/>
            <w:hideMark/>
          </w:tcPr>
          <w:p w14:paraId="0BA7507A"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w:t>
            </w:r>
          </w:p>
        </w:tc>
      </w:tr>
      <w:tr w:rsidR="00D910EC" w:rsidRPr="00E74694" w14:paraId="486490B8" w14:textId="77777777" w:rsidTr="0069337D">
        <w:trPr>
          <w:trHeight w:val="346"/>
        </w:trPr>
        <w:tc>
          <w:tcPr>
            <w:tcW w:w="1354" w:type="pct"/>
            <w:tcBorders>
              <w:top w:val="nil"/>
              <w:left w:val="single" w:sz="4" w:space="0" w:color="auto"/>
              <w:bottom w:val="nil"/>
              <w:right w:val="single" w:sz="4" w:space="0" w:color="auto"/>
            </w:tcBorders>
            <w:vAlign w:val="center"/>
            <w:hideMark/>
          </w:tcPr>
          <w:p w14:paraId="6C641409" w14:textId="77777777" w:rsidR="00D910EC" w:rsidRPr="00E74694" w:rsidRDefault="00D910EC" w:rsidP="0069337D">
            <w:pPr>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調整後資產總額</w:t>
            </w:r>
          </w:p>
        </w:tc>
        <w:tc>
          <w:tcPr>
            <w:tcW w:w="912" w:type="pct"/>
            <w:tcBorders>
              <w:top w:val="nil"/>
              <w:left w:val="single" w:sz="4" w:space="0" w:color="auto"/>
              <w:bottom w:val="nil"/>
              <w:right w:val="single" w:sz="4" w:space="0" w:color="auto"/>
            </w:tcBorders>
            <w:vAlign w:val="center"/>
            <w:hideMark/>
          </w:tcPr>
          <w:p w14:paraId="56619395"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40,020,135</w:t>
            </w:r>
          </w:p>
        </w:tc>
        <w:tc>
          <w:tcPr>
            <w:tcW w:w="912" w:type="pct"/>
            <w:tcBorders>
              <w:top w:val="nil"/>
              <w:left w:val="single" w:sz="4" w:space="0" w:color="auto"/>
              <w:bottom w:val="nil"/>
              <w:right w:val="single" w:sz="4" w:space="0" w:color="auto"/>
            </w:tcBorders>
            <w:vAlign w:val="center"/>
            <w:hideMark/>
          </w:tcPr>
          <w:p w14:paraId="78678DC6"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szCs w:val="20"/>
              </w:rPr>
              <w:t>5,805,617</w:t>
            </w:r>
          </w:p>
        </w:tc>
        <w:tc>
          <w:tcPr>
            <w:tcW w:w="912" w:type="pct"/>
            <w:tcBorders>
              <w:top w:val="nil"/>
              <w:left w:val="single" w:sz="4" w:space="0" w:color="auto"/>
              <w:bottom w:val="nil"/>
              <w:right w:val="single" w:sz="4" w:space="0" w:color="auto"/>
            </w:tcBorders>
            <w:vAlign w:val="center"/>
            <w:hideMark/>
          </w:tcPr>
          <w:p w14:paraId="37B6CC2F"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- 670,701</w:t>
            </w:r>
          </w:p>
        </w:tc>
        <w:tc>
          <w:tcPr>
            <w:tcW w:w="910" w:type="pct"/>
            <w:tcBorders>
              <w:top w:val="nil"/>
              <w:left w:val="single" w:sz="4" w:space="0" w:color="auto"/>
              <w:bottom w:val="nil"/>
              <w:right w:val="single" w:sz="4" w:space="0" w:color="auto"/>
            </w:tcBorders>
            <w:vAlign w:val="center"/>
            <w:hideMark/>
          </w:tcPr>
          <w:p w14:paraId="7AC3E63C"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4</w:t>
            </w:r>
            <w:r w:rsidRPr="00E74694">
              <w:rPr>
                <w:rFonts w:ascii="標楷體" w:eastAsia="標楷體" w:hAnsi="標楷體"/>
                <w:b/>
                <w:sz w:val="20"/>
              </w:rPr>
              <w:t>5</w:t>
            </w:r>
            <w:r w:rsidRPr="00E74694">
              <w:rPr>
                <w:rFonts w:ascii="標楷體" w:eastAsia="標楷體" w:hAnsi="標楷體" w:hint="eastAsia"/>
                <w:b/>
                <w:sz w:val="20"/>
              </w:rPr>
              <w:t>,</w:t>
            </w:r>
            <w:r w:rsidRPr="00E74694">
              <w:rPr>
                <w:rFonts w:ascii="標楷體" w:eastAsia="標楷體" w:hAnsi="標楷體"/>
                <w:b/>
                <w:sz w:val="20"/>
              </w:rPr>
              <w:t>155</w:t>
            </w:r>
            <w:r w:rsidRPr="00E74694">
              <w:rPr>
                <w:rFonts w:ascii="標楷體" w:eastAsia="標楷體" w:hAnsi="標楷體" w:hint="eastAsia"/>
                <w:b/>
                <w:sz w:val="20"/>
              </w:rPr>
              <w:t>,</w:t>
            </w:r>
            <w:r w:rsidRPr="00E74694">
              <w:rPr>
                <w:rFonts w:ascii="標楷體" w:eastAsia="標楷體" w:hAnsi="標楷體"/>
                <w:b/>
                <w:sz w:val="20"/>
              </w:rPr>
              <w:t>051</w:t>
            </w:r>
          </w:p>
        </w:tc>
      </w:tr>
      <w:tr w:rsidR="00D910EC" w:rsidRPr="00E74694" w14:paraId="7492EDAD" w14:textId="77777777" w:rsidTr="0069337D">
        <w:trPr>
          <w:trHeight w:val="346"/>
        </w:trPr>
        <w:tc>
          <w:tcPr>
            <w:tcW w:w="1354" w:type="pct"/>
            <w:tcBorders>
              <w:top w:val="nil"/>
              <w:left w:val="single" w:sz="4" w:space="0" w:color="auto"/>
              <w:bottom w:val="nil"/>
              <w:right w:val="single" w:sz="4" w:space="0" w:color="auto"/>
            </w:tcBorders>
            <w:vAlign w:val="center"/>
            <w:hideMark/>
          </w:tcPr>
          <w:p w14:paraId="5510C5AC" w14:textId="77777777" w:rsidR="00D910EC" w:rsidRPr="00E74694" w:rsidRDefault="00D910EC" w:rsidP="0069337D">
            <w:pPr>
              <w:widowControl/>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負債部分</w:t>
            </w:r>
          </w:p>
        </w:tc>
        <w:tc>
          <w:tcPr>
            <w:tcW w:w="912" w:type="pct"/>
            <w:tcBorders>
              <w:top w:val="nil"/>
              <w:left w:val="single" w:sz="4" w:space="0" w:color="auto"/>
              <w:bottom w:val="nil"/>
              <w:right w:val="single" w:sz="4" w:space="0" w:color="auto"/>
            </w:tcBorders>
            <w:vAlign w:val="center"/>
          </w:tcPr>
          <w:p w14:paraId="7F7C47B9" w14:textId="77777777" w:rsidR="00D910EC" w:rsidRPr="00E74694" w:rsidRDefault="00D910EC" w:rsidP="0069337D">
            <w:pPr>
              <w:spacing w:line="0" w:lineRule="atLeast"/>
              <w:jc w:val="right"/>
              <w:rPr>
                <w:rFonts w:ascii="標楷體" w:eastAsia="標楷體" w:hAnsi="標楷體"/>
                <w:b/>
                <w:sz w:val="20"/>
              </w:rPr>
            </w:pPr>
          </w:p>
        </w:tc>
        <w:tc>
          <w:tcPr>
            <w:tcW w:w="912" w:type="pct"/>
            <w:tcBorders>
              <w:top w:val="nil"/>
              <w:left w:val="single" w:sz="4" w:space="0" w:color="auto"/>
              <w:bottom w:val="nil"/>
              <w:right w:val="single" w:sz="4" w:space="0" w:color="auto"/>
            </w:tcBorders>
            <w:vAlign w:val="center"/>
          </w:tcPr>
          <w:p w14:paraId="5DD88827" w14:textId="77777777" w:rsidR="00D910EC" w:rsidRPr="00E74694" w:rsidRDefault="00D910EC" w:rsidP="0069337D">
            <w:pPr>
              <w:spacing w:line="0" w:lineRule="atLeast"/>
              <w:jc w:val="right"/>
              <w:rPr>
                <w:rFonts w:ascii="標楷體" w:eastAsia="標楷體" w:hAnsi="標楷體"/>
                <w:b/>
                <w:sz w:val="20"/>
              </w:rPr>
            </w:pPr>
          </w:p>
        </w:tc>
        <w:tc>
          <w:tcPr>
            <w:tcW w:w="912" w:type="pct"/>
            <w:tcBorders>
              <w:top w:val="nil"/>
              <w:left w:val="single" w:sz="4" w:space="0" w:color="auto"/>
              <w:bottom w:val="nil"/>
              <w:right w:val="single" w:sz="4" w:space="0" w:color="auto"/>
            </w:tcBorders>
            <w:vAlign w:val="center"/>
          </w:tcPr>
          <w:p w14:paraId="56EC3B6D" w14:textId="77777777" w:rsidR="00D910EC" w:rsidRPr="00E74694" w:rsidRDefault="00D910EC" w:rsidP="0069337D">
            <w:pPr>
              <w:spacing w:line="0" w:lineRule="atLeast"/>
              <w:jc w:val="right"/>
              <w:rPr>
                <w:rFonts w:ascii="標楷體" w:eastAsia="標楷體" w:hAnsi="標楷體"/>
                <w:b/>
                <w:sz w:val="20"/>
              </w:rPr>
            </w:pPr>
          </w:p>
        </w:tc>
        <w:tc>
          <w:tcPr>
            <w:tcW w:w="910" w:type="pct"/>
            <w:tcBorders>
              <w:top w:val="nil"/>
              <w:left w:val="single" w:sz="4" w:space="0" w:color="auto"/>
              <w:bottom w:val="nil"/>
              <w:right w:val="single" w:sz="4" w:space="0" w:color="auto"/>
            </w:tcBorders>
            <w:vAlign w:val="center"/>
          </w:tcPr>
          <w:p w14:paraId="3FB096B8" w14:textId="77777777" w:rsidR="00D910EC" w:rsidRPr="00E74694" w:rsidRDefault="00D910EC" w:rsidP="0069337D">
            <w:pPr>
              <w:spacing w:line="0" w:lineRule="atLeast"/>
              <w:jc w:val="right"/>
              <w:rPr>
                <w:rFonts w:ascii="標楷體" w:eastAsia="標楷體" w:hAnsi="標楷體"/>
                <w:b/>
                <w:sz w:val="20"/>
              </w:rPr>
            </w:pPr>
          </w:p>
        </w:tc>
      </w:tr>
      <w:tr w:rsidR="00D910EC" w:rsidRPr="00E74694" w14:paraId="1644D841" w14:textId="77777777" w:rsidTr="0069337D">
        <w:trPr>
          <w:trHeight w:val="346"/>
        </w:trPr>
        <w:tc>
          <w:tcPr>
            <w:tcW w:w="1354" w:type="pct"/>
            <w:tcBorders>
              <w:top w:val="nil"/>
              <w:left w:val="single" w:sz="4" w:space="0" w:color="auto"/>
              <w:bottom w:val="nil"/>
              <w:right w:val="single" w:sz="4" w:space="0" w:color="auto"/>
            </w:tcBorders>
            <w:vAlign w:val="center"/>
            <w:hideMark/>
          </w:tcPr>
          <w:p w14:paraId="43B50813" w14:textId="77777777" w:rsidR="00D910EC" w:rsidRPr="00E74694" w:rsidRDefault="00D910EC" w:rsidP="0069337D">
            <w:pPr>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 xml:space="preserve">  流動負債</w:t>
            </w:r>
          </w:p>
        </w:tc>
        <w:tc>
          <w:tcPr>
            <w:tcW w:w="912" w:type="pct"/>
            <w:tcBorders>
              <w:top w:val="nil"/>
              <w:left w:val="single" w:sz="4" w:space="0" w:color="auto"/>
              <w:bottom w:val="nil"/>
              <w:right w:val="single" w:sz="4" w:space="0" w:color="auto"/>
            </w:tcBorders>
            <w:vAlign w:val="center"/>
            <w:hideMark/>
          </w:tcPr>
          <w:p w14:paraId="13038F0E"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1,</w:t>
            </w:r>
            <w:r w:rsidRPr="00E74694">
              <w:rPr>
                <w:rFonts w:ascii="標楷體" w:eastAsia="標楷體" w:hAnsi="標楷體"/>
                <w:b/>
                <w:sz w:val="20"/>
              </w:rPr>
              <w:t>213,429</w:t>
            </w:r>
          </w:p>
        </w:tc>
        <w:tc>
          <w:tcPr>
            <w:tcW w:w="912" w:type="pct"/>
            <w:tcBorders>
              <w:top w:val="nil"/>
              <w:left w:val="single" w:sz="4" w:space="0" w:color="auto"/>
              <w:bottom w:val="nil"/>
              <w:right w:val="single" w:sz="4" w:space="0" w:color="auto"/>
            </w:tcBorders>
            <w:vAlign w:val="center"/>
            <w:hideMark/>
          </w:tcPr>
          <w:p w14:paraId="0A93D0E0"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802,807</w:t>
            </w:r>
          </w:p>
        </w:tc>
        <w:tc>
          <w:tcPr>
            <w:tcW w:w="912" w:type="pct"/>
            <w:tcBorders>
              <w:top w:val="nil"/>
              <w:left w:val="single" w:sz="4" w:space="0" w:color="auto"/>
              <w:bottom w:val="nil"/>
              <w:right w:val="single" w:sz="4" w:space="0" w:color="auto"/>
            </w:tcBorders>
            <w:vAlign w:val="center"/>
            <w:hideMark/>
          </w:tcPr>
          <w:p w14:paraId="63C0CB1C"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w:t>
            </w:r>
          </w:p>
        </w:tc>
        <w:tc>
          <w:tcPr>
            <w:tcW w:w="910" w:type="pct"/>
            <w:tcBorders>
              <w:top w:val="nil"/>
              <w:left w:val="single" w:sz="4" w:space="0" w:color="auto"/>
              <w:bottom w:val="nil"/>
              <w:right w:val="single" w:sz="4" w:space="0" w:color="auto"/>
            </w:tcBorders>
            <w:vAlign w:val="center"/>
            <w:hideMark/>
          </w:tcPr>
          <w:p w14:paraId="763CD1AD"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2</w:t>
            </w:r>
            <w:r w:rsidRPr="00E74694">
              <w:rPr>
                <w:rFonts w:ascii="標楷體" w:eastAsia="標楷體" w:hAnsi="標楷體" w:hint="eastAsia"/>
                <w:b/>
                <w:sz w:val="20"/>
              </w:rPr>
              <w:t>,0</w:t>
            </w:r>
            <w:r w:rsidRPr="00E74694">
              <w:rPr>
                <w:rFonts w:ascii="標楷體" w:eastAsia="標楷體" w:hAnsi="標楷體"/>
                <w:b/>
                <w:sz w:val="20"/>
              </w:rPr>
              <w:t>16</w:t>
            </w:r>
            <w:r w:rsidRPr="00E74694">
              <w:rPr>
                <w:rFonts w:ascii="標楷體" w:eastAsia="標楷體" w:hAnsi="標楷體" w:hint="eastAsia"/>
                <w:b/>
                <w:sz w:val="20"/>
              </w:rPr>
              <w:t>,</w:t>
            </w:r>
            <w:r w:rsidRPr="00E74694">
              <w:rPr>
                <w:rFonts w:ascii="標楷體" w:eastAsia="標楷體" w:hAnsi="標楷體"/>
                <w:b/>
                <w:sz w:val="20"/>
              </w:rPr>
              <w:t>237</w:t>
            </w:r>
          </w:p>
        </w:tc>
      </w:tr>
      <w:tr w:rsidR="00D910EC" w:rsidRPr="00E74694" w14:paraId="2CEC22B7" w14:textId="77777777" w:rsidTr="0069337D">
        <w:trPr>
          <w:trHeight w:val="346"/>
        </w:trPr>
        <w:tc>
          <w:tcPr>
            <w:tcW w:w="1354" w:type="pct"/>
            <w:tcBorders>
              <w:top w:val="nil"/>
              <w:left w:val="single" w:sz="4" w:space="0" w:color="auto"/>
              <w:bottom w:val="nil"/>
              <w:right w:val="single" w:sz="4" w:space="0" w:color="auto"/>
            </w:tcBorders>
            <w:vAlign w:val="center"/>
            <w:hideMark/>
          </w:tcPr>
          <w:p w14:paraId="6A28F992" w14:textId="77777777" w:rsidR="00D910EC" w:rsidRPr="00E74694" w:rsidRDefault="00D910EC" w:rsidP="0069337D">
            <w:pPr>
              <w:widowControl/>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短期債務</w:t>
            </w:r>
          </w:p>
        </w:tc>
        <w:tc>
          <w:tcPr>
            <w:tcW w:w="912" w:type="pct"/>
            <w:tcBorders>
              <w:top w:val="nil"/>
              <w:left w:val="single" w:sz="4" w:space="0" w:color="auto"/>
              <w:bottom w:val="nil"/>
              <w:right w:val="single" w:sz="4" w:space="0" w:color="auto"/>
            </w:tcBorders>
            <w:vAlign w:val="center"/>
            <w:hideMark/>
          </w:tcPr>
          <w:p w14:paraId="40FB4C93"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6</w:t>
            </w:r>
            <w:r w:rsidRPr="00E74694">
              <w:rPr>
                <w:rFonts w:ascii="標楷體" w:eastAsia="標楷體" w:hAnsi="標楷體"/>
                <w:sz w:val="20"/>
              </w:rPr>
              <w:t>0</w:t>
            </w:r>
          </w:p>
        </w:tc>
        <w:tc>
          <w:tcPr>
            <w:tcW w:w="912" w:type="pct"/>
            <w:tcBorders>
              <w:top w:val="nil"/>
              <w:left w:val="single" w:sz="4" w:space="0" w:color="auto"/>
              <w:bottom w:val="nil"/>
              <w:right w:val="single" w:sz="4" w:space="0" w:color="auto"/>
            </w:tcBorders>
            <w:vAlign w:val="center"/>
            <w:hideMark/>
          </w:tcPr>
          <w:p w14:paraId="03B58AE2"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2" w:type="pct"/>
            <w:tcBorders>
              <w:top w:val="nil"/>
              <w:left w:val="single" w:sz="4" w:space="0" w:color="auto"/>
              <w:bottom w:val="nil"/>
              <w:right w:val="single" w:sz="4" w:space="0" w:color="auto"/>
            </w:tcBorders>
            <w:vAlign w:val="center"/>
            <w:hideMark/>
          </w:tcPr>
          <w:p w14:paraId="669DADA8"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4A1BF0A7"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sz w:val="20"/>
              </w:rPr>
              <w:t>6</w:t>
            </w:r>
            <w:r w:rsidRPr="00E74694">
              <w:rPr>
                <w:rFonts w:ascii="標楷體" w:eastAsia="標楷體" w:hAnsi="標楷體" w:hint="eastAsia"/>
                <w:sz w:val="20"/>
              </w:rPr>
              <w:t>0</w:t>
            </w:r>
          </w:p>
        </w:tc>
      </w:tr>
      <w:tr w:rsidR="00D910EC" w:rsidRPr="00E74694" w14:paraId="4ACFF43C" w14:textId="77777777" w:rsidTr="0069337D">
        <w:trPr>
          <w:trHeight w:val="346"/>
        </w:trPr>
        <w:tc>
          <w:tcPr>
            <w:tcW w:w="1354" w:type="pct"/>
            <w:tcBorders>
              <w:top w:val="nil"/>
              <w:left w:val="single" w:sz="4" w:space="0" w:color="auto"/>
              <w:bottom w:val="nil"/>
              <w:right w:val="single" w:sz="4" w:space="0" w:color="auto"/>
            </w:tcBorders>
            <w:vAlign w:val="center"/>
            <w:hideMark/>
          </w:tcPr>
          <w:p w14:paraId="79FC9D78" w14:textId="77777777" w:rsidR="00D910EC" w:rsidRPr="00E74694" w:rsidRDefault="00D910EC" w:rsidP="0069337D">
            <w:pPr>
              <w:widowControl/>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應付款項</w:t>
            </w:r>
          </w:p>
        </w:tc>
        <w:tc>
          <w:tcPr>
            <w:tcW w:w="912" w:type="pct"/>
            <w:tcBorders>
              <w:top w:val="nil"/>
              <w:left w:val="single" w:sz="4" w:space="0" w:color="auto"/>
              <w:bottom w:val="nil"/>
              <w:right w:val="single" w:sz="4" w:space="0" w:color="auto"/>
            </w:tcBorders>
            <w:vAlign w:val="center"/>
            <w:hideMark/>
          </w:tcPr>
          <w:p w14:paraId="6B32005F"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1,</w:t>
            </w:r>
            <w:r w:rsidRPr="00E74694">
              <w:rPr>
                <w:rFonts w:ascii="標楷體" w:eastAsia="標楷體" w:hAnsi="標楷體"/>
                <w:sz w:val="20"/>
              </w:rPr>
              <w:t>213</w:t>
            </w:r>
            <w:r w:rsidRPr="00E74694">
              <w:rPr>
                <w:rFonts w:ascii="標楷體" w:eastAsia="標楷體" w:hAnsi="標楷體" w:hint="eastAsia"/>
                <w:sz w:val="20"/>
              </w:rPr>
              <w:t>,</w:t>
            </w:r>
            <w:r w:rsidRPr="00E74694">
              <w:rPr>
                <w:rFonts w:ascii="標楷體" w:eastAsia="標楷體" w:hAnsi="標楷體"/>
                <w:sz w:val="20"/>
              </w:rPr>
              <w:t>369</w:t>
            </w:r>
          </w:p>
        </w:tc>
        <w:tc>
          <w:tcPr>
            <w:tcW w:w="912" w:type="pct"/>
            <w:tcBorders>
              <w:top w:val="nil"/>
              <w:left w:val="single" w:sz="4" w:space="0" w:color="auto"/>
              <w:bottom w:val="nil"/>
              <w:right w:val="single" w:sz="4" w:space="0" w:color="auto"/>
            </w:tcBorders>
            <w:vAlign w:val="center"/>
            <w:hideMark/>
          </w:tcPr>
          <w:p w14:paraId="78453F69"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802,747</w:t>
            </w:r>
          </w:p>
        </w:tc>
        <w:tc>
          <w:tcPr>
            <w:tcW w:w="912" w:type="pct"/>
            <w:tcBorders>
              <w:top w:val="nil"/>
              <w:left w:val="single" w:sz="4" w:space="0" w:color="auto"/>
              <w:bottom w:val="nil"/>
              <w:right w:val="single" w:sz="4" w:space="0" w:color="auto"/>
            </w:tcBorders>
            <w:vAlign w:val="center"/>
            <w:hideMark/>
          </w:tcPr>
          <w:p w14:paraId="139E8593"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43771791"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szCs w:val="20"/>
              </w:rPr>
              <w:t xml:space="preserve">       </w:t>
            </w:r>
            <w:r w:rsidRPr="00E74694">
              <w:rPr>
                <w:rFonts w:ascii="標楷體" w:eastAsia="標楷體" w:hAnsi="標楷體"/>
                <w:sz w:val="20"/>
                <w:szCs w:val="20"/>
              </w:rPr>
              <w:t>2</w:t>
            </w:r>
            <w:r w:rsidRPr="00E74694">
              <w:rPr>
                <w:rFonts w:ascii="標楷體" w:eastAsia="標楷體" w:hAnsi="標楷體" w:hint="eastAsia"/>
                <w:sz w:val="20"/>
                <w:szCs w:val="20"/>
              </w:rPr>
              <w:t>,</w:t>
            </w:r>
            <w:r w:rsidRPr="00E74694">
              <w:rPr>
                <w:rFonts w:ascii="標楷體" w:eastAsia="標楷體" w:hAnsi="標楷體"/>
                <w:sz w:val="20"/>
                <w:szCs w:val="20"/>
              </w:rPr>
              <w:t>016</w:t>
            </w:r>
            <w:r w:rsidRPr="00E74694">
              <w:rPr>
                <w:rFonts w:ascii="標楷體" w:eastAsia="標楷體" w:hAnsi="標楷體" w:hint="eastAsia"/>
                <w:sz w:val="20"/>
                <w:szCs w:val="20"/>
              </w:rPr>
              <w:t>,</w:t>
            </w:r>
            <w:r w:rsidRPr="00E74694">
              <w:rPr>
                <w:rFonts w:ascii="標楷體" w:eastAsia="標楷體" w:hAnsi="標楷體"/>
                <w:sz w:val="20"/>
                <w:szCs w:val="20"/>
              </w:rPr>
              <w:t>11</w:t>
            </w:r>
            <w:r w:rsidRPr="00E74694">
              <w:rPr>
                <w:rFonts w:ascii="標楷體" w:eastAsia="標楷體" w:hAnsi="標楷體" w:hint="eastAsia"/>
                <w:sz w:val="20"/>
                <w:szCs w:val="20"/>
              </w:rPr>
              <w:t xml:space="preserve">7 </w:t>
            </w:r>
          </w:p>
        </w:tc>
      </w:tr>
      <w:tr w:rsidR="00D910EC" w:rsidRPr="00E74694" w14:paraId="59DE6E2A" w14:textId="77777777" w:rsidTr="0069337D">
        <w:trPr>
          <w:trHeight w:val="346"/>
        </w:trPr>
        <w:tc>
          <w:tcPr>
            <w:tcW w:w="1354" w:type="pct"/>
            <w:tcBorders>
              <w:top w:val="nil"/>
              <w:left w:val="single" w:sz="4" w:space="0" w:color="auto"/>
              <w:bottom w:val="nil"/>
              <w:right w:val="single" w:sz="4" w:space="0" w:color="auto"/>
            </w:tcBorders>
            <w:vAlign w:val="center"/>
            <w:hideMark/>
          </w:tcPr>
          <w:p w14:paraId="26D9847B" w14:textId="77777777" w:rsidR="00D910EC" w:rsidRPr="00E74694" w:rsidRDefault="00D910EC" w:rsidP="0069337D">
            <w:pPr>
              <w:widowControl/>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預收款項</w:t>
            </w:r>
          </w:p>
        </w:tc>
        <w:tc>
          <w:tcPr>
            <w:tcW w:w="912" w:type="pct"/>
            <w:tcBorders>
              <w:top w:val="nil"/>
              <w:left w:val="single" w:sz="4" w:space="0" w:color="auto"/>
              <w:bottom w:val="nil"/>
              <w:right w:val="single" w:sz="4" w:space="0" w:color="auto"/>
            </w:tcBorders>
            <w:vAlign w:val="center"/>
            <w:hideMark/>
          </w:tcPr>
          <w:p w14:paraId="01BC1EA1"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2" w:type="pct"/>
            <w:tcBorders>
              <w:top w:val="nil"/>
              <w:left w:val="single" w:sz="4" w:space="0" w:color="auto"/>
              <w:bottom w:val="nil"/>
              <w:right w:val="single" w:sz="4" w:space="0" w:color="auto"/>
            </w:tcBorders>
            <w:vAlign w:val="center"/>
            <w:hideMark/>
          </w:tcPr>
          <w:p w14:paraId="28EFC5F4"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59</w:t>
            </w:r>
          </w:p>
        </w:tc>
        <w:tc>
          <w:tcPr>
            <w:tcW w:w="912" w:type="pct"/>
            <w:tcBorders>
              <w:top w:val="nil"/>
              <w:left w:val="single" w:sz="4" w:space="0" w:color="auto"/>
              <w:bottom w:val="nil"/>
              <w:right w:val="single" w:sz="4" w:space="0" w:color="auto"/>
            </w:tcBorders>
            <w:vAlign w:val="center"/>
            <w:hideMark/>
          </w:tcPr>
          <w:p w14:paraId="1189F5B7"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74A43050"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szCs w:val="20"/>
              </w:rPr>
              <w:t xml:space="preserve">            </w:t>
            </w:r>
            <w:r w:rsidRPr="00E74694">
              <w:rPr>
                <w:rFonts w:ascii="標楷體" w:eastAsia="標楷體" w:hAnsi="標楷體"/>
                <w:sz w:val="20"/>
                <w:szCs w:val="20"/>
              </w:rPr>
              <w:t>59</w:t>
            </w:r>
            <w:r w:rsidRPr="00E74694">
              <w:rPr>
                <w:rFonts w:ascii="標楷體" w:eastAsia="標楷體" w:hAnsi="標楷體" w:hint="eastAsia"/>
                <w:sz w:val="20"/>
                <w:szCs w:val="20"/>
              </w:rPr>
              <w:t xml:space="preserve"> </w:t>
            </w:r>
          </w:p>
        </w:tc>
      </w:tr>
      <w:tr w:rsidR="00D910EC" w:rsidRPr="00E74694" w14:paraId="2D0638B9" w14:textId="77777777" w:rsidTr="0069337D">
        <w:trPr>
          <w:trHeight w:val="346"/>
        </w:trPr>
        <w:tc>
          <w:tcPr>
            <w:tcW w:w="1354" w:type="pct"/>
            <w:tcBorders>
              <w:top w:val="nil"/>
              <w:left w:val="single" w:sz="4" w:space="0" w:color="auto"/>
              <w:bottom w:val="nil"/>
              <w:right w:val="single" w:sz="4" w:space="0" w:color="auto"/>
            </w:tcBorders>
            <w:vAlign w:val="center"/>
            <w:hideMark/>
          </w:tcPr>
          <w:p w14:paraId="453519E6" w14:textId="77777777" w:rsidR="00D910EC" w:rsidRPr="00E74694" w:rsidRDefault="00D910EC" w:rsidP="0069337D">
            <w:pPr>
              <w:widowControl/>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 xml:space="preserve">  非流動負債</w:t>
            </w:r>
          </w:p>
        </w:tc>
        <w:tc>
          <w:tcPr>
            <w:tcW w:w="912" w:type="pct"/>
            <w:tcBorders>
              <w:top w:val="nil"/>
              <w:left w:val="single" w:sz="4" w:space="0" w:color="auto"/>
              <w:bottom w:val="nil"/>
              <w:right w:val="single" w:sz="4" w:space="0" w:color="auto"/>
            </w:tcBorders>
            <w:vAlign w:val="center"/>
            <w:hideMark/>
          </w:tcPr>
          <w:p w14:paraId="212F61D3"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3</w:t>
            </w:r>
            <w:r w:rsidRPr="00E74694">
              <w:rPr>
                <w:rFonts w:ascii="標楷體" w:eastAsia="標楷體" w:hAnsi="標楷體" w:hint="eastAsia"/>
                <w:b/>
                <w:sz w:val="20"/>
              </w:rPr>
              <w:t>,</w:t>
            </w:r>
            <w:r w:rsidRPr="00E74694">
              <w:rPr>
                <w:rFonts w:ascii="標楷體" w:eastAsia="標楷體" w:hAnsi="標楷體"/>
                <w:b/>
                <w:sz w:val="20"/>
              </w:rPr>
              <w:t>112</w:t>
            </w:r>
            <w:r w:rsidRPr="00E74694">
              <w:rPr>
                <w:rFonts w:ascii="標楷體" w:eastAsia="標楷體" w:hAnsi="標楷體" w:hint="eastAsia"/>
                <w:b/>
                <w:sz w:val="20"/>
              </w:rPr>
              <w:t>,</w:t>
            </w:r>
            <w:r w:rsidRPr="00E74694">
              <w:rPr>
                <w:rFonts w:ascii="標楷體" w:eastAsia="標楷體" w:hAnsi="標楷體"/>
                <w:b/>
                <w:sz w:val="20"/>
              </w:rPr>
              <w:t>353</w:t>
            </w:r>
          </w:p>
        </w:tc>
        <w:tc>
          <w:tcPr>
            <w:tcW w:w="912" w:type="pct"/>
            <w:tcBorders>
              <w:top w:val="nil"/>
              <w:left w:val="single" w:sz="4" w:space="0" w:color="auto"/>
              <w:bottom w:val="nil"/>
              <w:right w:val="single" w:sz="4" w:space="0" w:color="auto"/>
            </w:tcBorders>
            <w:vAlign w:val="center"/>
            <w:hideMark/>
          </w:tcPr>
          <w:p w14:paraId="31C8AA41"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2,333,905</w:t>
            </w:r>
          </w:p>
        </w:tc>
        <w:tc>
          <w:tcPr>
            <w:tcW w:w="912" w:type="pct"/>
            <w:tcBorders>
              <w:top w:val="nil"/>
              <w:left w:val="single" w:sz="4" w:space="0" w:color="auto"/>
              <w:bottom w:val="nil"/>
              <w:right w:val="single" w:sz="4" w:space="0" w:color="auto"/>
            </w:tcBorders>
            <w:vAlign w:val="center"/>
            <w:hideMark/>
          </w:tcPr>
          <w:p w14:paraId="7A3847D7"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w:t>
            </w:r>
          </w:p>
        </w:tc>
        <w:tc>
          <w:tcPr>
            <w:tcW w:w="910" w:type="pct"/>
            <w:tcBorders>
              <w:top w:val="nil"/>
              <w:left w:val="single" w:sz="4" w:space="0" w:color="auto"/>
              <w:bottom w:val="nil"/>
              <w:right w:val="single" w:sz="4" w:space="0" w:color="auto"/>
            </w:tcBorders>
            <w:vAlign w:val="center"/>
            <w:hideMark/>
          </w:tcPr>
          <w:p w14:paraId="5C290734"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szCs w:val="20"/>
              </w:rPr>
              <w:t xml:space="preserve">       </w:t>
            </w:r>
            <w:r w:rsidRPr="00E74694">
              <w:rPr>
                <w:rFonts w:ascii="標楷體" w:eastAsia="標楷體" w:hAnsi="標楷體"/>
                <w:b/>
                <w:sz w:val="20"/>
                <w:szCs w:val="20"/>
              </w:rPr>
              <w:t>5</w:t>
            </w:r>
            <w:r w:rsidRPr="00E74694">
              <w:rPr>
                <w:rFonts w:ascii="標楷體" w:eastAsia="標楷體" w:hAnsi="標楷體" w:hint="eastAsia"/>
                <w:b/>
                <w:sz w:val="20"/>
                <w:szCs w:val="20"/>
              </w:rPr>
              <w:t>,</w:t>
            </w:r>
            <w:r w:rsidRPr="00E74694">
              <w:rPr>
                <w:rFonts w:ascii="標楷體" w:eastAsia="標楷體" w:hAnsi="標楷體"/>
                <w:b/>
                <w:sz w:val="20"/>
                <w:szCs w:val="20"/>
              </w:rPr>
              <w:t>446</w:t>
            </w:r>
            <w:r w:rsidRPr="00E74694">
              <w:rPr>
                <w:rFonts w:ascii="標楷體" w:eastAsia="標楷體" w:hAnsi="標楷體" w:hint="eastAsia"/>
                <w:b/>
                <w:sz w:val="20"/>
                <w:szCs w:val="20"/>
              </w:rPr>
              <w:t>,</w:t>
            </w:r>
            <w:r w:rsidRPr="00E74694">
              <w:rPr>
                <w:rFonts w:ascii="標楷體" w:eastAsia="標楷體" w:hAnsi="標楷體"/>
                <w:b/>
                <w:sz w:val="20"/>
                <w:szCs w:val="20"/>
              </w:rPr>
              <w:t>259</w:t>
            </w:r>
            <w:r w:rsidRPr="00E74694">
              <w:rPr>
                <w:rFonts w:ascii="標楷體" w:eastAsia="標楷體" w:hAnsi="標楷體" w:hint="eastAsia"/>
                <w:b/>
                <w:sz w:val="20"/>
                <w:szCs w:val="20"/>
              </w:rPr>
              <w:t xml:space="preserve"> </w:t>
            </w:r>
          </w:p>
        </w:tc>
      </w:tr>
      <w:tr w:rsidR="00D910EC" w:rsidRPr="00E74694" w14:paraId="1A16B40B" w14:textId="77777777" w:rsidTr="0069337D">
        <w:trPr>
          <w:trHeight w:val="346"/>
        </w:trPr>
        <w:tc>
          <w:tcPr>
            <w:tcW w:w="1354" w:type="pct"/>
            <w:tcBorders>
              <w:top w:val="nil"/>
              <w:left w:val="single" w:sz="4" w:space="0" w:color="auto"/>
              <w:bottom w:val="nil"/>
              <w:right w:val="single" w:sz="4" w:space="0" w:color="auto"/>
            </w:tcBorders>
            <w:vAlign w:val="center"/>
            <w:hideMark/>
          </w:tcPr>
          <w:p w14:paraId="62BADB16" w14:textId="77777777" w:rsidR="00D910EC" w:rsidRPr="00E74694" w:rsidRDefault="00D910EC" w:rsidP="0069337D">
            <w:pPr>
              <w:widowControl/>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長期債務</w:t>
            </w:r>
          </w:p>
        </w:tc>
        <w:tc>
          <w:tcPr>
            <w:tcW w:w="912" w:type="pct"/>
            <w:tcBorders>
              <w:top w:val="nil"/>
              <w:left w:val="single" w:sz="4" w:space="0" w:color="auto"/>
              <w:bottom w:val="nil"/>
              <w:right w:val="single" w:sz="4" w:space="0" w:color="auto"/>
            </w:tcBorders>
            <w:vAlign w:val="center"/>
            <w:hideMark/>
          </w:tcPr>
          <w:p w14:paraId="3573B894"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2" w:type="pct"/>
            <w:tcBorders>
              <w:top w:val="nil"/>
              <w:left w:val="single" w:sz="4" w:space="0" w:color="auto"/>
              <w:bottom w:val="nil"/>
              <w:right w:val="single" w:sz="4" w:space="0" w:color="auto"/>
            </w:tcBorders>
            <w:vAlign w:val="center"/>
            <w:hideMark/>
          </w:tcPr>
          <w:p w14:paraId="337CDA96"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1,037,815</w:t>
            </w:r>
          </w:p>
        </w:tc>
        <w:tc>
          <w:tcPr>
            <w:tcW w:w="912" w:type="pct"/>
            <w:tcBorders>
              <w:top w:val="nil"/>
              <w:left w:val="single" w:sz="4" w:space="0" w:color="auto"/>
              <w:bottom w:val="nil"/>
              <w:right w:val="single" w:sz="4" w:space="0" w:color="auto"/>
            </w:tcBorders>
            <w:vAlign w:val="center"/>
            <w:hideMark/>
          </w:tcPr>
          <w:p w14:paraId="57DA77A5"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732CD5E5"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szCs w:val="20"/>
              </w:rPr>
              <w:t xml:space="preserve">       </w:t>
            </w:r>
            <w:r w:rsidRPr="00E74694">
              <w:rPr>
                <w:rFonts w:ascii="標楷體" w:eastAsia="標楷體" w:hAnsi="標楷體"/>
                <w:sz w:val="20"/>
                <w:szCs w:val="20"/>
              </w:rPr>
              <w:t>1</w:t>
            </w:r>
            <w:r w:rsidRPr="00E74694">
              <w:rPr>
                <w:rFonts w:ascii="標楷體" w:eastAsia="標楷體" w:hAnsi="標楷體" w:hint="eastAsia"/>
                <w:sz w:val="20"/>
                <w:szCs w:val="20"/>
              </w:rPr>
              <w:t>,</w:t>
            </w:r>
            <w:r w:rsidRPr="00E74694">
              <w:rPr>
                <w:rFonts w:ascii="標楷體" w:eastAsia="標楷體" w:hAnsi="標楷體"/>
                <w:sz w:val="20"/>
                <w:szCs w:val="20"/>
              </w:rPr>
              <w:t>037</w:t>
            </w:r>
            <w:r w:rsidRPr="00E74694">
              <w:rPr>
                <w:rFonts w:ascii="標楷體" w:eastAsia="標楷體" w:hAnsi="標楷體" w:hint="eastAsia"/>
                <w:sz w:val="20"/>
                <w:szCs w:val="20"/>
              </w:rPr>
              <w:t>,</w:t>
            </w:r>
            <w:r w:rsidRPr="00E74694">
              <w:rPr>
                <w:rFonts w:ascii="標楷體" w:eastAsia="標楷體" w:hAnsi="標楷體"/>
                <w:sz w:val="20"/>
                <w:szCs w:val="20"/>
              </w:rPr>
              <w:t>815</w:t>
            </w:r>
            <w:r w:rsidRPr="00E74694">
              <w:rPr>
                <w:rFonts w:ascii="標楷體" w:eastAsia="標楷體" w:hAnsi="標楷體" w:hint="eastAsia"/>
                <w:sz w:val="20"/>
                <w:szCs w:val="20"/>
              </w:rPr>
              <w:t xml:space="preserve"> </w:t>
            </w:r>
          </w:p>
        </w:tc>
      </w:tr>
      <w:tr w:rsidR="00D910EC" w:rsidRPr="00E74694" w14:paraId="2FA44A6A" w14:textId="77777777" w:rsidTr="0069337D">
        <w:trPr>
          <w:trHeight w:val="346"/>
        </w:trPr>
        <w:tc>
          <w:tcPr>
            <w:tcW w:w="1354" w:type="pct"/>
            <w:tcBorders>
              <w:top w:val="nil"/>
              <w:left w:val="single" w:sz="4" w:space="0" w:color="auto"/>
              <w:bottom w:val="nil"/>
              <w:right w:val="single" w:sz="4" w:space="0" w:color="auto"/>
            </w:tcBorders>
            <w:vAlign w:val="center"/>
            <w:hideMark/>
          </w:tcPr>
          <w:p w14:paraId="7405DB97" w14:textId="77777777" w:rsidR="00D910EC" w:rsidRPr="00E74694" w:rsidRDefault="00D910EC" w:rsidP="0069337D">
            <w:pPr>
              <w:widowControl/>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其他負債</w:t>
            </w:r>
          </w:p>
        </w:tc>
        <w:tc>
          <w:tcPr>
            <w:tcW w:w="912" w:type="pct"/>
            <w:tcBorders>
              <w:top w:val="nil"/>
              <w:left w:val="single" w:sz="4" w:space="0" w:color="auto"/>
              <w:bottom w:val="nil"/>
              <w:right w:val="single" w:sz="4" w:space="0" w:color="auto"/>
            </w:tcBorders>
            <w:vAlign w:val="center"/>
            <w:hideMark/>
          </w:tcPr>
          <w:p w14:paraId="1FC628A4"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sz w:val="20"/>
              </w:rPr>
              <w:t>3</w:t>
            </w:r>
            <w:r w:rsidRPr="00E74694">
              <w:rPr>
                <w:rFonts w:ascii="標楷體" w:eastAsia="標楷體" w:hAnsi="標楷體" w:hint="eastAsia"/>
                <w:sz w:val="20"/>
              </w:rPr>
              <w:t>,</w:t>
            </w:r>
            <w:r w:rsidRPr="00E74694">
              <w:rPr>
                <w:rFonts w:ascii="標楷體" w:eastAsia="標楷體" w:hAnsi="標楷體"/>
                <w:sz w:val="20"/>
              </w:rPr>
              <w:t>112</w:t>
            </w:r>
            <w:r w:rsidRPr="00E74694">
              <w:rPr>
                <w:rFonts w:ascii="標楷體" w:eastAsia="標楷體" w:hAnsi="標楷體" w:hint="eastAsia"/>
                <w:sz w:val="20"/>
              </w:rPr>
              <w:t>,</w:t>
            </w:r>
            <w:r w:rsidRPr="00E74694">
              <w:rPr>
                <w:rFonts w:ascii="標楷體" w:eastAsia="標楷體" w:hAnsi="標楷體"/>
                <w:sz w:val="20"/>
              </w:rPr>
              <w:t>353</w:t>
            </w:r>
          </w:p>
        </w:tc>
        <w:tc>
          <w:tcPr>
            <w:tcW w:w="912" w:type="pct"/>
            <w:tcBorders>
              <w:top w:val="nil"/>
              <w:left w:val="single" w:sz="4" w:space="0" w:color="auto"/>
              <w:bottom w:val="nil"/>
              <w:right w:val="single" w:sz="4" w:space="0" w:color="auto"/>
            </w:tcBorders>
            <w:vAlign w:val="center"/>
            <w:hideMark/>
          </w:tcPr>
          <w:p w14:paraId="1011EDED"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1,296,090</w:t>
            </w:r>
          </w:p>
        </w:tc>
        <w:tc>
          <w:tcPr>
            <w:tcW w:w="912" w:type="pct"/>
            <w:tcBorders>
              <w:top w:val="nil"/>
              <w:left w:val="single" w:sz="4" w:space="0" w:color="auto"/>
              <w:bottom w:val="nil"/>
              <w:right w:val="single" w:sz="4" w:space="0" w:color="auto"/>
            </w:tcBorders>
            <w:vAlign w:val="center"/>
            <w:hideMark/>
          </w:tcPr>
          <w:p w14:paraId="1AE1687A"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w:t>
            </w:r>
          </w:p>
        </w:tc>
        <w:tc>
          <w:tcPr>
            <w:tcW w:w="910" w:type="pct"/>
            <w:tcBorders>
              <w:top w:val="nil"/>
              <w:left w:val="single" w:sz="4" w:space="0" w:color="auto"/>
              <w:bottom w:val="nil"/>
              <w:right w:val="single" w:sz="4" w:space="0" w:color="auto"/>
            </w:tcBorders>
            <w:vAlign w:val="center"/>
            <w:hideMark/>
          </w:tcPr>
          <w:p w14:paraId="5471DFD1"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szCs w:val="20"/>
              </w:rPr>
              <w:t xml:space="preserve">       </w:t>
            </w:r>
            <w:r w:rsidRPr="00E74694">
              <w:rPr>
                <w:rFonts w:ascii="標楷體" w:eastAsia="標楷體" w:hAnsi="標楷體"/>
                <w:sz w:val="20"/>
                <w:szCs w:val="20"/>
              </w:rPr>
              <w:t>4</w:t>
            </w:r>
            <w:r w:rsidRPr="00E74694">
              <w:rPr>
                <w:rFonts w:ascii="標楷體" w:eastAsia="標楷體" w:hAnsi="標楷體" w:hint="eastAsia"/>
                <w:sz w:val="20"/>
                <w:szCs w:val="20"/>
              </w:rPr>
              <w:t>,</w:t>
            </w:r>
            <w:r w:rsidRPr="00E74694">
              <w:rPr>
                <w:rFonts w:ascii="標楷體" w:eastAsia="標楷體" w:hAnsi="標楷體"/>
                <w:sz w:val="20"/>
                <w:szCs w:val="20"/>
              </w:rPr>
              <w:t>408</w:t>
            </w:r>
            <w:r w:rsidRPr="00E74694">
              <w:rPr>
                <w:rFonts w:ascii="標楷體" w:eastAsia="標楷體" w:hAnsi="標楷體" w:hint="eastAsia"/>
                <w:sz w:val="20"/>
                <w:szCs w:val="20"/>
              </w:rPr>
              <w:t>,</w:t>
            </w:r>
            <w:r w:rsidRPr="00E74694">
              <w:rPr>
                <w:rFonts w:ascii="標楷體" w:eastAsia="標楷體" w:hAnsi="標楷體"/>
                <w:sz w:val="20"/>
                <w:szCs w:val="20"/>
              </w:rPr>
              <w:t>444</w:t>
            </w:r>
            <w:r w:rsidRPr="00E74694">
              <w:rPr>
                <w:rFonts w:ascii="標楷體" w:eastAsia="標楷體" w:hAnsi="標楷體" w:hint="eastAsia"/>
                <w:sz w:val="20"/>
                <w:szCs w:val="20"/>
              </w:rPr>
              <w:t xml:space="preserve"> </w:t>
            </w:r>
          </w:p>
        </w:tc>
      </w:tr>
      <w:tr w:rsidR="00D910EC" w:rsidRPr="00E74694" w14:paraId="1D97D262" w14:textId="77777777" w:rsidTr="0069337D">
        <w:trPr>
          <w:trHeight w:val="346"/>
        </w:trPr>
        <w:tc>
          <w:tcPr>
            <w:tcW w:w="1354" w:type="pct"/>
            <w:tcBorders>
              <w:top w:val="nil"/>
              <w:left w:val="single" w:sz="4" w:space="0" w:color="auto"/>
              <w:bottom w:val="nil"/>
              <w:right w:val="single" w:sz="4" w:space="0" w:color="auto"/>
            </w:tcBorders>
            <w:vAlign w:val="center"/>
            <w:hideMark/>
          </w:tcPr>
          <w:p w14:paraId="4CC79727" w14:textId="77777777" w:rsidR="00D910EC" w:rsidRPr="00E74694" w:rsidRDefault="00D910EC" w:rsidP="0069337D">
            <w:pPr>
              <w:widowControl/>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原列負債總額</w:t>
            </w:r>
          </w:p>
        </w:tc>
        <w:tc>
          <w:tcPr>
            <w:tcW w:w="912" w:type="pct"/>
            <w:tcBorders>
              <w:top w:val="nil"/>
              <w:left w:val="single" w:sz="4" w:space="0" w:color="auto"/>
              <w:bottom w:val="nil"/>
              <w:right w:val="single" w:sz="4" w:space="0" w:color="auto"/>
            </w:tcBorders>
            <w:vAlign w:val="center"/>
            <w:hideMark/>
          </w:tcPr>
          <w:p w14:paraId="1FFE9A6C"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4</w:t>
            </w:r>
            <w:r w:rsidRPr="00E74694">
              <w:rPr>
                <w:rFonts w:ascii="標楷體" w:eastAsia="標楷體" w:hAnsi="標楷體" w:hint="eastAsia"/>
                <w:b/>
                <w:sz w:val="20"/>
              </w:rPr>
              <w:t>,</w:t>
            </w:r>
            <w:r w:rsidRPr="00E74694">
              <w:rPr>
                <w:rFonts w:ascii="標楷體" w:eastAsia="標楷體" w:hAnsi="標楷體"/>
                <w:b/>
                <w:sz w:val="20"/>
              </w:rPr>
              <w:t>325</w:t>
            </w:r>
            <w:r w:rsidRPr="00E74694">
              <w:rPr>
                <w:rFonts w:ascii="標楷體" w:eastAsia="標楷體" w:hAnsi="標楷體" w:hint="eastAsia"/>
                <w:b/>
                <w:sz w:val="20"/>
              </w:rPr>
              <w:t>,</w:t>
            </w:r>
            <w:r w:rsidRPr="00E74694">
              <w:rPr>
                <w:rFonts w:ascii="標楷體" w:eastAsia="標楷體" w:hAnsi="標楷體"/>
                <w:b/>
                <w:sz w:val="20"/>
              </w:rPr>
              <w:t>783</w:t>
            </w:r>
          </w:p>
        </w:tc>
        <w:tc>
          <w:tcPr>
            <w:tcW w:w="912" w:type="pct"/>
            <w:tcBorders>
              <w:top w:val="nil"/>
              <w:left w:val="single" w:sz="4" w:space="0" w:color="auto"/>
              <w:bottom w:val="nil"/>
              <w:right w:val="single" w:sz="4" w:space="0" w:color="auto"/>
            </w:tcBorders>
            <w:vAlign w:val="center"/>
            <w:hideMark/>
          </w:tcPr>
          <w:p w14:paraId="0576E041"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3,136,712</w:t>
            </w:r>
          </w:p>
        </w:tc>
        <w:tc>
          <w:tcPr>
            <w:tcW w:w="912" w:type="pct"/>
            <w:tcBorders>
              <w:top w:val="nil"/>
              <w:left w:val="single" w:sz="4" w:space="0" w:color="auto"/>
              <w:bottom w:val="nil"/>
              <w:right w:val="single" w:sz="4" w:space="0" w:color="auto"/>
            </w:tcBorders>
            <w:vAlign w:val="center"/>
            <w:hideMark/>
          </w:tcPr>
          <w:p w14:paraId="3C85C7E0"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w:t>
            </w:r>
          </w:p>
        </w:tc>
        <w:tc>
          <w:tcPr>
            <w:tcW w:w="910" w:type="pct"/>
            <w:tcBorders>
              <w:top w:val="nil"/>
              <w:left w:val="single" w:sz="4" w:space="0" w:color="auto"/>
              <w:bottom w:val="nil"/>
              <w:right w:val="single" w:sz="4" w:space="0" w:color="auto"/>
            </w:tcBorders>
            <w:vAlign w:val="center"/>
            <w:hideMark/>
          </w:tcPr>
          <w:p w14:paraId="7351A0EE"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7</w:t>
            </w:r>
            <w:r w:rsidRPr="00E74694">
              <w:rPr>
                <w:rFonts w:ascii="標楷體" w:eastAsia="標楷體" w:hAnsi="標楷體" w:hint="eastAsia"/>
                <w:b/>
                <w:sz w:val="20"/>
              </w:rPr>
              <w:t>,4</w:t>
            </w:r>
            <w:r w:rsidRPr="00E74694">
              <w:rPr>
                <w:rFonts w:ascii="標楷體" w:eastAsia="標楷體" w:hAnsi="標楷體"/>
                <w:b/>
                <w:sz w:val="20"/>
              </w:rPr>
              <w:t>62</w:t>
            </w:r>
            <w:r w:rsidRPr="00E74694">
              <w:rPr>
                <w:rFonts w:ascii="標楷體" w:eastAsia="標楷體" w:hAnsi="標楷體" w:hint="eastAsia"/>
                <w:b/>
                <w:sz w:val="20"/>
              </w:rPr>
              <w:t>,</w:t>
            </w:r>
            <w:r w:rsidRPr="00E74694">
              <w:rPr>
                <w:rFonts w:ascii="標楷體" w:eastAsia="標楷體" w:hAnsi="標楷體"/>
                <w:b/>
                <w:sz w:val="20"/>
              </w:rPr>
              <w:t>496</w:t>
            </w:r>
          </w:p>
        </w:tc>
      </w:tr>
      <w:tr w:rsidR="00D910EC" w:rsidRPr="00E74694" w14:paraId="3CC7C892" w14:textId="77777777" w:rsidTr="0069337D">
        <w:trPr>
          <w:trHeight w:val="346"/>
        </w:trPr>
        <w:tc>
          <w:tcPr>
            <w:tcW w:w="1354" w:type="pct"/>
            <w:tcBorders>
              <w:top w:val="nil"/>
              <w:left w:val="single" w:sz="4" w:space="0" w:color="auto"/>
              <w:bottom w:val="nil"/>
              <w:right w:val="single" w:sz="4" w:space="0" w:color="auto"/>
            </w:tcBorders>
            <w:vAlign w:val="center"/>
            <w:hideMark/>
          </w:tcPr>
          <w:p w14:paraId="646EC042" w14:textId="77777777" w:rsidR="00D910EC" w:rsidRPr="00E74694" w:rsidRDefault="00D910EC" w:rsidP="0069337D">
            <w:pPr>
              <w:widowControl/>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本室審核修正決算應調整數</w:t>
            </w:r>
          </w:p>
        </w:tc>
        <w:tc>
          <w:tcPr>
            <w:tcW w:w="912" w:type="pct"/>
            <w:tcBorders>
              <w:top w:val="nil"/>
              <w:left w:val="single" w:sz="4" w:space="0" w:color="auto"/>
              <w:bottom w:val="nil"/>
              <w:right w:val="single" w:sz="4" w:space="0" w:color="auto"/>
            </w:tcBorders>
            <w:vAlign w:val="center"/>
            <w:hideMark/>
          </w:tcPr>
          <w:p w14:paraId="07D288D5"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 xml:space="preserve">- </w:t>
            </w:r>
            <w:r w:rsidRPr="00E74694">
              <w:rPr>
                <w:rFonts w:ascii="標楷體" w:eastAsia="標楷體" w:hAnsi="標楷體"/>
                <w:b/>
                <w:sz w:val="20"/>
              </w:rPr>
              <w:t>187</w:t>
            </w:r>
          </w:p>
        </w:tc>
        <w:tc>
          <w:tcPr>
            <w:tcW w:w="912" w:type="pct"/>
            <w:tcBorders>
              <w:top w:val="nil"/>
              <w:left w:val="single" w:sz="4" w:space="0" w:color="auto"/>
              <w:bottom w:val="nil"/>
              <w:right w:val="single" w:sz="4" w:space="0" w:color="auto"/>
            </w:tcBorders>
            <w:vAlign w:val="center"/>
            <w:hideMark/>
          </w:tcPr>
          <w:p w14:paraId="32D81996"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w:t>
            </w:r>
          </w:p>
        </w:tc>
        <w:tc>
          <w:tcPr>
            <w:tcW w:w="912" w:type="pct"/>
            <w:tcBorders>
              <w:top w:val="nil"/>
              <w:left w:val="single" w:sz="4" w:space="0" w:color="auto"/>
              <w:bottom w:val="nil"/>
              <w:right w:val="single" w:sz="4" w:space="0" w:color="auto"/>
            </w:tcBorders>
            <w:vAlign w:val="center"/>
            <w:hideMark/>
          </w:tcPr>
          <w:p w14:paraId="275A70E7"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w:t>
            </w:r>
          </w:p>
        </w:tc>
        <w:tc>
          <w:tcPr>
            <w:tcW w:w="910" w:type="pct"/>
            <w:tcBorders>
              <w:top w:val="nil"/>
              <w:left w:val="single" w:sz="4" w:space="0" w:color="auto"/>
              <w:bottom w:val="nil"/>
              <w:right w:val="single" w:sz="4" w:space="0" w:color="auto"/>
            </w:tcBorders>
            <w:vAlign w:val="center"/>
            <w:hideMark/>
          </w:tcPr>
          <w:p w14:paraId="53AA067D"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 xml:space="preserve">- </w:t>
            </w:r>
            <w:r w:rsidRPr="00E74694">
              <w:rPr>
                <w:rFonts w:ascii="標楷體" w:eastAsia="標楷體" w:hAnsi="標楷體"/>
                <w:b/>
                <w:sz w:val="20"/>
              </w:rPr>
              <w:t>187</w:t>
            </w:r>
          </w:p>
        </w:tc>
      </w:tr>
      <w:tr w:rsidR="00D910EC" w:rsidRPr="00E74694" w14:paraId="7D002446" w14:textId="77777777" w:rsidTr="0069337D">
        <w:trPr>
          <w:trHeight w:val="346"/>
        </w:trPr>
        <w:tc>
          <w:tcPr>
            <w:tcW w:w="1354" w:type="pct"/>
            <w:tcBorders>
              <w:top w:val="nil"/>
              <w:left w:val="single" w:sz="4" w:space="0" w:color="auto"/>
              <w:bottom w:val="nil"/>
              <w:right w:val="single" w:sz="4" w:space="0" w:color="auto"/>
            </w:tcBorders>
            <w:vAlign w:val="center"/>
            <w:hideMark/>
          </w:tcPr>
          <w:p w14:paraId="576656BD" w14:textId="77777777" w:rsidR="00D910EC" w:rsidRPr="00E74694" w:rsidRDefault="00D910EC" w:rsidP="0069337D">
            <w:pPr>
              <w:widowControl/>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調整後負債總額</w:t>
            </w:r>
          </w:p>
        </w:tc>
        <w:tc>
          <w:tcPr>
            <w:tcW w:w="912" w:type="pct"/>
            <w:tcBorders>
              <w:top w:val="nil"/>
              <w:left w:val="single" w:sz="4" w:space="0" w:color="auto"/>
              <w:bottom w:val="nil"/>
              <w:right w:val="single" w:sz="4" w:space="0" w:color="auto"/>
            </w:tcBorders>
            <w:vAlign w:val="center"/>
            <w:hideMark/>
          </w:tcPr>
          <w:p w14:paraId="0C1A785D"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4</w:t>
            </w:r>
            <w:r w:rsidRPr="00E74694">
              <w:rPr>
                <w:rFonts w:ascii="標楷體" w:eastAsia="標楷體" w:hAnsi="標楷體" w:hint="eastAsia"/>
                <w:b/>
                <w:sz w:val="20"/>
              </w:rPr>
              <w:t>,</w:t>
            </w:r>
            <w:r w:rsidRPr="00E74694">
              <w:rPr>
                <w:rFonts w:ascii="標楷體" w:eastAsia="標楷體" w:hAnsi="標楷體"/>
                <w:b/>
                <w:sz w:val="20"/>
              </w:rPr>
              <w:t>325</w:t>
            </w:r>
            <w:r w:rsidRPr="00E74694">
              <w:rPr>
                <w:rFonts w:ascii="標楷體" w:eastAsia="標楷體" w:hAnsi="標楷體" w:hint="eastAsia"/>
                <w:b/>
                <w:sz w:val="20"/>
              </w:rPr>
              <w:t>,</w:t>
            </w:r>
            <w:r w:rsidRPr="00E74694">
              <w:rPr>
                <w:rFonts w:ascii="標楷體" w:eastAsia="標楷體" w:hAnsi="標楷體"/>
                <w:b/>
                <w:sz w:val="20"/>
              </w:rPr>
              <w:t>596</w:t>
            </w:r>
          </w:p>
        </w:tc>
        <w:tc>
          <w:tcPr>
            <w:tcW w:w="912" w:type="pct"/>
            <w:tcBorders>
              <w:top w:val="nil"/>
              <w:left w:val="single" w:sz="4" w:space="0" w:color="auto"/>
              <w:bottom w:val="nil"/>
              <w:right w:val="single" w:sz="4" w:space="0" w:color="auto"/>
            </w:tcBorders>
            <w:vAlign w:val="center"/>
            <w:hideMark/>
          </w:tcPr>
          <w:p w14:paraId="6E884A3E"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3,136,712</w:t>
            </w:r>
          </w:p>
        </w:tc>
        <w:tc>
          <w:tcPr>
            <w:tcW w:w="912" w:type="pct"/>
            <w:tcBorders>
              <w:top w:val="nil"/>
              <w:left w:val="single" w:sz="4" w:space="0" w:color="auto"/>
              <w:bottom w:val="nil"/>
              <w:right w:val="single" w:sz="4" w:space="0" w:color="auto"/>
            </w:tcBorders>
            <w:vAlign w:val="center"/>
            <w:hideMark/>
          </w:tcPr>
          <w:p w14:paraId="7D953125"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w:t>
            </w:r>
          </w:p>
        </w:tc>
        <w:tc>
          <w:tcPr>
            <w:tcW w:w="910" w:type="pct"/>
            <w:tcBorders>
              <w:top w:val="nil"/>
              <w:left w:val="single" w:sz="4" w:space="0" w:color="auto"/>
              <w:bottom w:val="nil"/>
              <w:right w:val="single" w:sz="4" w:space="0" w:color="auto"/>
            </w:tcBorders>
            <w:vAlign w:val="center"/>
            <w:hideMark/>
          </w:tcPr>
          <w:p w14:paraId="5F8B45C3"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7</w:t>
            </w:r>
            <w:r w:rsidRPr="00E74694">
              <w:rPr>
                <w:rFonts w:ascii="標楷體" w:eastAsia="標楷體" w:hAnsi="標楷體" w:hint="eastAsia"/>
                <w:b/>
                <w:sz w:val="20"/>
              </w:rPr>
              <w:t>,</w:t>
            </w:r>
            <w:r w:rsidRPr="00E74694">
              <w:rPr>
                <w:rFonts w:ascii="標楷體" w:eastAsia="標楷體" w:hAnsi="標楷體"/>
                <w:b/>
                <w:sz w:val="20"/>
              </w:rPr>
              <w:t>462</w:t>
            </w:r>
            <w:r w:rsidRPr="00E74694">
              <w:rPr>
                <w:rFonts w:ascii="標楷體" w:eastAsia="標楷體" w:hAnsi="標楷體" w:hint="eastAsia"/>
                <w:b/>
                <w:sz w:val="20"/>
              </w:rPr>
              <w:t>,</w:t>
            </w:r>
            <w:r w:rsidRPr="00E74694">
              <w:rPr>
                <w:rFonts w:ascii="標楷體" w:eastAsia="標楷體" w:hAnsi="標楷體"/>
                <w:b/>
                <w:sz w:val="20"/>
              </w:rPr>
              <w:t>308</w:t>
            </w:r>
          </w:p>
        </w:tc>
      </w:tr>
      <w:tr w:rsidR="00D910EC" w:rsidRPr="00E74694" w14:paraId="15219437" w14:textId="77777777" w:rsidTr="0069337D">
        <w:trPr>
          <w:trHeight w:val="346"/>
        </w:trPr>
        <w:tc>
          <w:tcPr>
            <w:tcW w:w="1354" w:type="pct"/>
            <w:tcBorders>
              <w:top w:val="nil"/>
              <w:left w:val="single" w:sz="4" w:space="0" w:color="auto"/>
              <w:bottom w:val="nil"/>
              <w:right w:val="single" w:sz="4" w:space="0" w:color="auto"/>
            </w:tcBorders>
            <w:vAlign w:val="center"/>
            <w:hideMark/>
          </w:tcPr>
          <w:p w14:paraId="097C9ADA" w14:textId="77777777" w:rsidR="00D910EC" w:rsidRPr="00E74694" w:rsidRDefault="00D910EC" w:rsidP="0069337D">
            <w:pPr>
              <w:widowControl/>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淨資產部分</w:t>
            </w:r>
          </w:p>
        </w:tc>
        <w:tc>
          <w:tcPr>
            <w:tcW w:w="912" w:type="pct"/>
            <w:tcBorders>
              <w:top w:val="nil"/>
              <w:left w:val="single" w:sz="4" w:space="0" w:color="auto"/>
              <w:bottom w:val="nil"/>
              <w:right w:val="single" w:sz="4" w:space="0" w:color="auto"/>
            </w:tcBorders>
            <w:vAlign w:val="center"/>
          </w:tcPr>
          <w:p w14:paraId="0C4D55C5" w14:textId="77777777" w:rsidR="00D910EC" w:rsidRPr="00E74694" w:rsidRDefault="00D910EC" w:rsidP="0069337D">
            <w:pPr>
              <w:spacing w:line="0" w:lineRule="atLeast"/>
              <w:jc w:val="right"/>
              <w:rPr>
                <w:rFonts w:ascii="標楷體" w:eastAsia="標楷體" w:hAnsi="標楷體"/>
                <w:b/>
                <w:sz w:val="20"/>
              </w:rPr>
            </w:pPr>
          </w:p>
        </w:tc>
        <w:tc>
          <w:tcPr>
            <w:tcW w:w="912" w:type="pct"/>
            <w:tcBorders>
              <w:top w:val="nil"/>
              <w:left w:val="single" w:sz="4" w:space="0" w:color="auto"/>
              <w:bottom w:val="nil"/>
              <w:right w:val="single" w:sz="4" w:space="0" w:color="auto"/>
            </w:tcBorders>
            <w:vAlign w:val="center"/>
          </w:tcPr>
          <w:p w14:paraId="0DE01F5E" w14:textId="77777777" w:rsidR="00D910EC" w:rsidRPr="00E74694" w:rsidRDefault="00D910EC" w:rsidP="0069337D">
            <w:pPr>
              <w:spacing w:line="0" w:lineRule="atLeast"/>
              <w:jc w:val="right"/>
              <w:rPr>
                <w:rFonts w:ascii="標楷體" w:eastAsia="標楷體" w:hAnsi="標楷體"/>
                <w:b/>
                <w:sz w:val="20"/>
              </w:rPr>
            </w:pPr>
          </w:p>
        </w:tc>
        <w:tc>
          <w:tcPr>
            <w:tcW w:w="912" w:type="pct"/>
            <w:tcBorders>
              <w:top w:val="nil"/>
              <w:left w:val="single" w:sz="4" w:space="0" w:color="auto"/>
              <w:bottom w:val="nil"/>
              <w:right w:val="single" w:sz="4" w:space="0" w:color="auto"/>
            </w:tcBorders>
            <w:vAlign w:val="center"/>
          </w:tcPr>
          <w:p w14:paraId="6A20007C" w14:textId="77777777" w:rsidR="00D910EC" w:rsidRPr="00E74694" w:rsidRDefault="00D910EC" w:rsidP="0069337D">
            <w:pPr>
              <w:spacing w:line="0" w:lineRule="atLeast"/>
              <w:jc w:val="right"/>
              <w:rPr>
                <w:rFonts w:ascii="標楷體" w:eastAsia="標楷體" w:hAnsi="標楷體"/>
                <w:b/>
                <w:sz w:val="20"/>
              </w:rPr>
            </w:pPr>
          </w:p>
        </w:tc>
        <w:tc>
          <w:tcPr>
            <w:tcW w:w="910" w:type="pct"/>
            <w:tcBorders>
              <w:top w:val="nil"/>
              <w:left w:val="single" w:sz="4" w:space="0" w:color="auto"/>
              <w:bottom w:val="nil"/>
              <w:right w:val="single" w:sz="4" w:space="0" w:color="auto"/>
            </w:tcBorders>
            <w:vAlign w:val="center"/>
          </w:tcPr>
          <w:p w14:paraId="68BF7CBF" w14:textId="77777777" w:rsidR="00D910EC" w:rsidRPr="00E74694" w:rsidRDefault="00D910EC" w:rsidP="0069337D">
            <w:pPr>
              <w:spacing w:line="0" w:lineRule="atLeast"/>
              <w:jc w:val="right"/>
              <w:rPr>
                <w:rFonts w:ascii="標楷體" w:eastAsia="標楷體" w:hAnsi="標楷體"/>
                <w:b/>
                <w:sz w:val="20"/>
              </w:rPr>
            </w:pPr>
          </w:p>
        </w:tc>
      </w:tr>
      <w:tr w:rsidR="00D910EC" w:rsidRPr="00E74694" w14:paraId="0FB049CE" w14:textId="77777777" w:rsidTr="0069337D">
        <w:trPr>
          <w:trHeight w:val="346"/>
        </w:trPr>
        <w:tc>
          <w:tcPr>
            <w:tcW w:w="1354" w:type="pct"/>
            <w:tcBorders>
              <w:top w:val="nil"/>
              <w:left w:val="single" w:sz="4" w:space="0" w:color="auto"/>
              <w:bottom w:val="nil"/>
              <w:right w:val="single" w:sz="4" w:space="0" w:color="auto"/>
            </w:tcBorders>
            <w:vAlign w:val="center"/>
            <w:hideMark/>
          </w:tcPr>
          <w:p w14:paraId="443FB9E1" w14:textId="77777777" w:rsidR="00D910EC" w:rsidRPr="00E74694" w:rsidRDefault="00D910EC" w:rsidP="0069337D">
            <w:pPr>
              <w:widowControl/>
              <w:spacing w:line="0" w:lineRule="atLeast"/>
              <w:jc w:val="distribute"/>
              <w:rPr>
                <w:rFonts w:ascii="標楷體" w:eastAsia="標楷體" w:hAnsi="標楷體" w:cs="新細明體"/>
                <w:kern w:val="0"/>
                <w:sz w:val="20"/>
              </w:rPr>
            </w:pPr>
            <w:r w:rsidRPr="00E74694">
              <w:rPr>
                <w:rFonts w:ascii="標楷體" w:eastAsia="標楷體" w:hAnsi="標楷體" w:cs="新細明體" w:hint="eastAsia"/>
                <w:kern w:val="0"/>
                <w:sz w:val="20"/>
              </w:rPr>
              <w:t xml:space="preserve">  淨資產</w:t>
            </w:r>
          </w:p>
        </w:tc>
        <w:tc>
          <w:tcPr>
            <w:tcW w:w="912" w:type="pct"/>
            <w:tcBorders>
              <w:top w:val="nil"/>
              <w:left w:val="single" w:sz="4" w:space="0" w:color="auto"/>
              <w:bottom w:val="nil"/>
              <w:right w:val="single" w:sz="4" w:space="0" w:color="auto"/>
            </w:tcBorders>
            <w:vAlign w:val="center"/>
            <w:hideMark/>
          </w:tcPr>
          <w:p w14:paraId="5BCAB38B"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3</w:t>
            </w:r>
            <w:r w:rsidRPr="00E74694">
              <w:rPr>
                <w:rFonts w:ascii="標楷體" w:eastAsia="標楷體" w:hAnsi="標楷體"/>
                <w:sz w:val="20"/>
              </w:rPr>
              <w:t>5</w:t>
            </w:r>
            <w:r w:rsidRPr="00E74694">
              <w:rPr>
                <w:rFonts w:ascii="標楷體" w:eastAsia="標楷體" w:hAnsi="標楷體" w:hint="eastAsia"/>
                <w:sz w:val="20"/>
              </w:rPr>
              <w:t>,</w:t>
            </w:r>
            <w:r w:rsidRPr="00E74694">
              <w:rPr>
                <w:rFonts w:ascii="標楷體" w:eastAsia="標楷體" w:hAnsi="標楷體"/>
                <w:sz w:val="20"/>
              </w:rPr>
              <w:t>694</w:t>
            </w:r>
            <w:r w:rsidRPr="00E74694">
              <w:rPr>
                <w:rFonts w:ascii="標楷體" w:eastAsia="標楷體" w:hAnsi="標楷體" w:hint="eastAsia"/>
                <w:sz w:val="20"/>
              </w:rPr>
              <w:t>,</w:t>
            </w:r>
            <w:r w:rsidRPr="00E74694">
              <w:rPr>
                <w:rFonts w:ascii="標楷體" w:eastAsia="標楷體" w:hAnsi="標楷體"/>
                <w:sz w:val="20"/>
              </w:rPr>
              <w:t>351</w:t>
            </w:r>
          </w:p>
        </w:tc>
        <w:tc>
          <w:tcPr>
            <w:tcW w:w="912" w:type="pct"/>
            <w:tcBorders>
              <w:top w:val="nil"/>
              <w:left w:val="single" w:sz="4" w:space="0" w:color="auto"/>
              <w:bottom w:val="nil"/>
              <w:right w:val="single" w:sz="4" w:space="0" w:color="auto"/>
            </w:tcBorders>
            <w:vAlign w:val="center"/>
            <w:hideMark/>
          </w:tcPr>
          <w:p w14:paraId="0A56CE4A"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2,668,905</w:t>
            </w:r>
          </w:p>
        </w:tc>
        <w:tc>
          <w:tcPr>
            <w:tcW w:w="912" w:type="pct"/>
            <w:tcBorders>
              <w:top w:val="nil"/>
              <w:left w:val="single" w:sz="4" w:space="0" w:color="auto"/>
              <w:bottom w:val="nil"/>
              <w:right w:val="single" w:sz="4" w:space="0" w:color="auto"/>
            </w:tcBorders>
            <w:vAlign w:val="center"/>
            <w:hideMark/>
          </w:tcPr>
          <w:p w14:paraId="3F34AAD9"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 xml:space="preserve">- </w:t>
            </w:r>
            <w:r w:rsidRPr="00E74694">
              <w:rPr>
                <w:rFonts w:ascii="標楷體" w:eastAsia="標楷體" w:hAnsi="標楷體"/>
                <w:sz w:val="20"/>
              </w:rPr>
              <w:t>670,701</w:t>
            </w:r>
          </w:p>
        </w:tc>
        <w:tc>
          <w:tcPr>
            <w:tcW w:w="910" w:type="pct"/>
            <w:tcBorders>
              <w:top w:val="nil"/>
              <w:left w:val="single" w:sz="4" w:space="0" w:color="auto"/>
              <w:bottom w:val="nil"/>
              <w:right w:val="single" w:sz="4" w:space="0" w:color="auto"/>
            </w:tcBorders>
            <w:vAlign w:val="center"/>
            <w:hideMark/>
          </w:tcPr>
          <w:p w14:paraId="628B28FC" w14:textId="77777777" w:rsidR="00D910EC" w:rsidRPr="00E74694" w:rsidRDefault="00D910EC" w:rsidP="0069337D">
            <w:pPr>
              <w:spacing w:line="0" w:lineRule="atLeast"/>
              <w:jc w:val="right"/>
              <w:rPr>
                <w:rFonts w:ascii="標楷體" w:eastAsia="標楷體" w:hAnsi="標楷體"/>
                <w:sz w:val="20"/>
              </w:rPr>
            </w:pPr>
            <w:r w:rsidRPr="00E74694">
              <w:rPr>
                <w:rFonts w:ascii="標楷體" w:eastAsia="標楷體" w:hAnsi="標楷體" w:hint="eastAsia"/>
                <w:sz w:val="20"/>
              </w:rPr>
              <w:t>3</w:t>
            </w:r>
            <w:r w:rsidRPr="00E74694">
              <w:rPr>
                <w:rFonts w:ascii="標楷體" w:eastAsia="標楷體" w:hAnsi="標楷體"/>
                <w:sz w:val="20"/>
              </w:rPr>
              <w:t>7</w:t>
            </w:r>
            <w:r w:rsidRPr="00E74694">
              <w:rPr>
                <w:rFonts w:ascii="標楷體" w:eastAsia="標楷體" w:hAnsi="標楷體" w:hint="eastAsia"/>
                <w:sz w:val="20"/>
              </w:rPr>
              <w:t>,</w:t>
            </w:r>
            <w:r w:rsidRPr="00E74694">
              <w:rPr>
                <w:rFonts w:ascii="標楷體" w:eastAsia="標楷體" w:hAnsi="標楷體"/>
                <w:sz w:val="20"/>
              </w:rPr>
              <w:t>692</w:t>
            </w:r>
            <w:r w:rsidRPr="00E74694">
              <w:rPr>
                <w:rFonts w:ascii="標楷體" w:eastAsia="標楷體" w:hAnsi="標楷體" w:hint="eastAsia"/>
                <w:sz w:val="20"/>
              </w:rPr>
              <w:t>,</w:t>
            </w:r>
            <w:r w:rsidRPr="00E74694">
              <w:rPr>
                <w:rFonts w:ascii="標楷體" w:eastAsia="標楷體" w:hAnsi="標楷體"/>
                <w:sz w:val="20"/>
              </w:rPr>
              <w:t>555</w:t>
            </w:r>
          </w:p>
        </w:tc>
      </w:tr>
      <w:tr w:rsidR="00D910EC" w:rsidRPr="00E74694" w14:paraId="4F8CF9EC" w14:textId="77777777" w:rsidTr="0069337D">
        <w:trPr>
          <w:trHeight w:val="346"/>
        </w:trPr>
        <w:tc>
          <w:tcPr>
            <w:tcW w:w="1354" w:type="pct"/>
            <w:tcBorders>
              <w:top w:val="nil"/>
              <w:left w:val="single" w:sz="4" w:space="0" w:color="auto"/>
              <w:bottom w:val="nil"/>
              <w:right w:val="single" w:sz="4" w:space="0" w:color="auto"/>
            </w:tcBorders>
            <w:vAlign w:val="center"/>
            <w:hideMark/>
          </w:tcPr>
          <w:p w14:paraId="790C19C8" w14:textId="77777777" w:rsidR="00D910EC" w:rsidRPr="00E74694" w:rsidRDefault="00D910EC" w:rsidP="0069337D">
            <w:pPr>
              <w:widowControl/>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原列淨資產總額</w:t>
            </w:r>
          </w:p>
        </w:tc>
        <w:tc>
          <w:tcPr>
            <w:tcW w:w="912" w:type="pct"/>
            <w:tcBorders>
              <w:top w:val="nil"/>
              <w:left w:val="single" w:sz="4" w:space="0" w:color="auto"/>
              <w:bottom w:val="nil"/>
              <w:right w:val="single" w:sz="4" w:space="0" w:color="auto"/>
            </w:tcBorders>
            <w:vAlign w:val="center"/>
            <w:hideMark/>
          </w:tcPr>
          <w:p w14:paraId="60460577"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3</w:t>
            </w:r>
            <w:r w:rsidRPr="00E74694">
              <w:rPr>
                <w:rFonts w:ascii="標楷體" w:eastAsia="標楷體" w:hAnsi="標楷體"/>
                <w:b/>
                <w:sz w:val="20"/>
              </w:rPr>
              <w:t>5</w:t>
            </w:r>
            <w:r w:rsidRPr="00E74694">
              <w:rPr>
                <w:rFonts w:ascii="標楷體" w:eastAsia="標楷體" w:hAnsi="標楷體" w:hint="eastAsia"/>
                <w:b/>
                <w:sz w:val="20"/>
              </w:rPr>
              <w:t>,</w:t>
            </w:r>
            <w:r w:rsidRPr="00E74694">
              <w:rPr>
                <w:rFonts w:ascii="標楷體" w:eastAsia="標楷體" w:hAnsi="標楷體"/>
                <w:b/>
                <w:sz w:val="20"/>
              </w:rPr>
              <w:t>694</w:t>
            </w:r>
            <w:r w:rsidRPr="00E74694">
              <w:rPr>
                <w:rFonts w:ascii="標楷體" w:eastAsia="標楷體" w:hAnsi="標楷體" w:hint="eastAsia"/>
                <w:b/>
                <w:sz w:val="20"/>
              </w:rPr>
              <w:t>,</w:t>
            </w:r>
            <w:r w:rsidRPr="00E74694">
              <w:rPr>
                <w:rFonts w:ascii="標楷體" w:eastAsia="標楷體" w:hAnsi="標楷體"/>
                <w:b/>
                <w:sz w:val="20"/>
              </w:rPr>
              <w:t>351</w:t>
            </w:r>
          </w:p>
        </w:tc>
        <w:tc>
          <w:tcPr>
            <w:tcW w:w="912" w:type="pct"/>
            <w:tcBorders>
              <w:top w:val="nil"/>
              <w:left w:val="single" w:sz="4" w:space="0" w:color="auto"/>
              <w:bottom w:val="nil"/>
              <w:right w:val="single" w:sz="4" w:space="0" w:color="auto"/>
            </w:tcBorders>
            <w:vAlign w:val="center"/>
            <w:hideMark/>
          </w:tcPr>
          <w:p w14:paraId="794C9126"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2,668,905</w:t>
            </w:r>
          </w:p>
        </w:tc>
        <w:tc>
          <w:tcPr>
            <w:tcW w:w="912" w:type="pct"/>
            <w:tcBorders>
              <w:top w:val="nil"/>
              <w:left w:val="single" w:sz="4" w:space="0" w:color="auto"/>
              <w:bottom w:val="nil"/>
              <w:right w:val="single" w:sz="4" w:space="0" w:color="auto"/>
            </w:tcBorders>
            <w:vAlign w:val="center"/>
            <w:hideMark/>
          </w:tcPr>
          <w:p w14:paraId="096966BA"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 xml:space="preserve">- </w:t>
            </w:r>
            <w:r w:rsidRPr="00E74694">
              <w:rPr>
                <w:rFonts w:ascii="標楷體" w:eastAsia="標楷體" w:hAnsi="標楷體"/>
                <w:b/>
                <w:sz w:val="20"/>
              </w:rPr>
              <w:t>670,701</w:t>
            </w:r>
          </w:p>
        </w:tc>
        <w:tc>
          <w:tcPr>
            <w:tcW w:w="910" w:type="pct"/>
            <w:tcBorders>
              <w:top w:val="nil"/>
              <w:left w:val="single" w:sz="4" w:space="0" w:color="auto"/>
              <w:bottom w:val="nil"/>
              <w:right w:val="single" w:sz="4" w:space="0" w:color="auto"/>
            </w:tcBorders>
            <w:vAlign w:val="center"/>
            <w:hideMark/>
          </w:tcPr>
          <w:p w14:paraId="2B96B43B"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3</w:t>
            </w:r>
            <w:r w:rsidRPr="00E74694">
              <w:rPr>
                <w:rFonts w:ascii="標楷體" w:eastAsia="標楷體" w:hAnsi="標楷體"/>
                <w:b/>
                <w:sz w:val="20"/>
              </w:rPr>
              <w:t>7</w:t>
            </w:r>
            <w:r w:rsidRPr="00E74694">
              <w:rPr>
                <w:rFonts w:ascii="標楷體" w:eastAsia="標楷體" w:hAnsi="標楷體" w:hint="eastAsia"/>
                <w:b/>
                <w:sz w:val="20"/>
              </w:rPr>
              <w:t>,</w:t>
            </w:r>
            <w:r w:rsidRPr="00E74694">
              <w:rPr>
                <w:rFonts w:ascii="標楷體" w:eastAsia="標楷體" w:hAnsi="標楷體"/>
                <w:b/>
                <w:sz w:val="20"/>
              </w:rPr>
              <w:t>692</w:t>
            </w:r>
            <w:r w:rsidRPr="00E74694">
              <w:rPr>
                <w:rFonts w:ascii="標楷體" w:eastAsia="標楷體" w:hAnsi="標楷體" w:hint="eastAsia"/>
                <w:b/>
                <w:sz w:val="20"/>
              </w:rPr>
              <w:t>,</w:t>
            </w:r>
            <w:r w:rsidRPr="00E74694">
              <w:rPr>
                <w:rFonts w:ascii="標楷體" w:eastAsia="標楷體" w:hAnsi="標楷體"/>
                <w:b/>
                <w:sz w:val="20"/>
              </w:rPr>
              <w:t>555</w:t>
            </w:r>
          </w:p>
        </w:tc>
      </w:tr>
      <w:tr w:rsidR="00D910EC" w:rsidRPr="00E74694" w14:paraId="58F16D98" w14:textId="77777777" w:rsidTr="0069337D">
        <w:trPr>
          <w:trHeight w:val="346"/>
        </w:trPr>
        <w:tc>
          <w:tcPr>
            <w:tcW w:w="1354" w:type="pct"/>
            <w:tcBorders>
              <w:top w:val="nil"/>
              <w:left w:val="single" w:sz="4" w:space="0" w:color="auto"/>
              <w:bottom w:val="nil"/>
              <w:right w:val="single" w:sz="4" w:space="0" w:color="auto"/>
            </w:tcBorders>
            <w:vAlign w:val="center"/>
            <w:hideMark/>
          </w:tcPr>
          <w:p w14:paraId="6E5CBF4E" w14:textId="77777777" w:rsidR="00D910EC" w:rsidRPr="00E74694" w:rsidRDefault="00D910EC" w:rsidP="0069337D">
            <w:pPr>
              <w:widowControl/>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本室審核修正決算應調整數</w:t>
            </w:r>
          </w:p>
        </w:tc>
        <w:tc>
          <w:tcPr>
            <w:tcW w:w="912" w:type="pct"/>
            <w:tcBorders>
              <w:top w:val="nil"/>
              <w:left w:val="single" w:sz="4" w:space="0" w:color="auto"/>
              <w:bottom w:val="nil"/>
              <w:right w:val="single" w:sz="4" w:space="0" w:color="auto"/>
            </w:tcBorders>
            <w:vAlign w:val="center"/>
            <w:hideMark/>
          </w:tcPr>
          <w:p w14:paraId="7723F4BD"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187</w:t>
            </w:r>
          </w:p>
        </w:tc>
        <w:tc>
          <w:tcPr>
            <w:tcW w:w="912" w:type="pct"/>
            <w:tcBorders>
              <w:top w:val="nil"/>
              <w:left w:val="single" w:sz="4" w:space="0" w:color="auto"/>
              <w:bottom w:val="nil"/>
              <w:right w:val="single" w:sz="4" w:space="0" w:color="auto"/>
            </w:tcBorders>
            <w:vAlign w:val="center"/>
            <w:hideMark/>
          </w:tcPr>
          <w:p w14:paraId="3970FBF5"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w:t>
            </w:r>
          </w:p>
        </w:tc>
        <w:tc>
          <w:tcPr>
            <w:tcW w:w="912" w:type="pct"/>
            <w:tcBorders>
              <w:top w:val="nil"/>
              <w:left w:val="single" w:sz="4" w:space="0" w:color="auto"/>
              <w:bottom w:val="nil"/>
              <w:right w:val="single" w:sz="4" w:space="0" w:color="auto"/>
            </w:tcBorders>
            <w:vAlign w:val="center"/>
            <w:hideMark/>
          </w:tcPr>
          <w:p w14:paraId="3E7EC53D"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w:t>
            </w:r>
          </w:p>
        </w:tc>
        <w:tc>
          <w:tcPr>
            <w:tcW w:w="910" w:type="pct"/>
            <w:tcBorders>
              <w:top w:val="nil"/>
              <w:left w:val="single" w:sz="4" w:space="0" w:color="auto"/>
              <w:bottom w:val="nil"/>
              <w:right w:val="single" w:sz="4" w:space="0" w:color="auto"/>
            </w:tcBorders>
            <w:vAlign w:val="center"/>
            <w:hideMark/>
          </w:tcPr>
          <w:p w14:paraId="206189D5"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187</w:t>
            </w:r>
          </w:p>
        </w:tc>
      </w:tr>
      <w:tr w:rsidR="00D910EC" w:rsidRPr="00E74694" w14:paraId="61D84CB6" w14:textId="77777777" w:rsidTr="0069337D">
        <w:trPr>
          <w:trHeight w:val="346"/>
        </w:trPr>
        <w:tc>
          <w:tcPr>
            <w:tcW w:w="1354" w:type="pct"/>
            <w:tcBorders>
              <w:top w:val="nil"/>
              <w:left w:val="single" w:sz="4" w:space="0" w:color="auto"/>
              <w:bottom w:val="nil"/>
              <w:right w:val="single" w:sz="4" w:space="0" w:color="auto"/>
            </w:tcBorders>
            <w:vAlign w:val="center"/>
            <w:hideMark/>
          </w:tcPr>
          <w:p w14:paraId="4106496B" w14:textId="77777777" w:rsidR="00D910EC" w:rsidRPr="00E74694" w:rsidRDefault="00D910EC" w:rsidP="0069337D">
            <w:pPr>
              <w:widowControl/>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調整後淨資產總額</w:t>
            </w:r>
          </w:p>
        </w:tc>
        <w:tc>
          <w:tcPr>
            <w:tcW w:w="912" w:type="pct"/>
            <w:tcBorders>
              <w:top w:val="nil"/>
              <w:left w:val="single" w:sz="4" w:space="0" w:color="auto"/>
              <w:bottom w:val="nil"/>
              <w:right w:val="single" w:sz="4" w:space="0" w:color="auto"/>
            </w:tcBorders>
            <w:vAlign w:val="center"/>
            <w:hideMark/>
          </w:tcPr>
          <w:p w14:paraId="293B689C"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3</w:t>
            </w:r>
            <w:r w:rsidRPr="00E74694">
              <w:rPr>
                <w:rFonts w:ascii="標楷體" w:eastAsia="標楷體" w:hAnsi="標楷體"/>
                <w:b/>
                <w:sz w:val="20"/>
              </w:rPr>
              <w:t>5</w:t>
            </w:r>
            <w:r w:rsidRPr="00E74694">
              <w:rPr>
                <w:rFonts w:ascii="標楷體" w:eastAsia="標楷體" w:hAnsi="標楷體" w:hint="eastAsia"/>
                <w:b/>
                <w:sz w:val="20"/>
              </w:rPr>
              <w:t>,</w:t>
            </w:r>
            <w:r w:rsidRPr="00E74694">
              <w:rPr>
                <w:rFonts w:ascii="標楷體" w:eastAsia="標楷體" w:hAnsi="標楷體"/>
                <w:b/>
                <w:sz w:val="20"/>
              </w:rPr>
              <w:t>694</w:t>
            </w:r>
            <w:r w:rsidRPr="00E74694">
              <w:rPr>
                <w:rFonts w:ascii="標楷體" w:eastAsia="標楷體" w:hAnsi="標楷體" w:hint="eastAsia"/>
                <w:b/>
                <w:sz w:val="20"/>
              </w:rPr>
              <w:t>,</w:t>
            </w:r>
            <w:r w:rsidRPr="00E74694">
              <w:rPr>
                <w:rFonts w:ascii="標楷體" w:eastAsia="標楷體" w:hAnsi="標楷體"/>
                <w:b/>
                <w:sz w:val="20"/>
              </w:rPr>
              <w:t>539</w:t>
            </w:r>
          </w:p>
        </w:tc>
        <w:tc>
          <w:tcPr>
            <w:tcW w:w="912" w:type="pct"/>
            <w:tcBorders>
              <w:top w:val="nil"/>
              <w:left w:val="single" w:sz="4" w:space="0" w:color="auto"/>
              <w:bottom w:val="nil"/>
              <w:right w:val="single" w:sz="4" w:space="0" w:color="auto"/>
            </w:tcBorders>
            <w:vAlign w:val="center"/>
            <w:hideMark/>
          </w:tcPr>
          <w:p w14:paraId="6729013C"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2,668,905</w:t>
            </w:r>
          </w:p>
        </w:tc>
        <w:tc>
          <w:tcPr>
            <w:tcW w:w="912" w:type="pct"/>
            <w:tcBorders>
              <w:top w:val="nil"/>
              <w:left w:val="single" w:sz="4" w:space="0" w:color="auto"/>
              <w:bottom w:val="nil"/>
              <w:right w:val="single" w:sz="4" w:space="0" w:color="auto"/>
            </w:tcBorders>
            <w:vAlign w:val="center"/>
            <w:hideMark/>
          </w:tcPr>
          <w:p w14:paraId="2B214F76"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 xml:space="preserve">- </w:t>
            </w:r>
            <w:r w:rsidRPr="00E74694">
              <w:rPr>
                <w:rFonts w:ascii="標楷體" w:eastAsia="標楷體" w:hAnsi="標楷體"/>
                <w:b/>
                <w:sz w:val="20"/>
              </w:rPr>
              <w:t>670,701</w:t>
            </w:r>
          </w:p>
        </w:tc>
        <w:tc>
          <w:tcPr>
            <w:tcW w:w="910" w:type="pct"/>
            <w:tcBorders>
              <w:top w:val="nil"/>
              <w:left w:val="single" w:sz="4" w:space="0" w:color="auto"/>
              <w:bottom w:val="nil"/>
              <w:right w:val="single" w:sz="4" w:space="0" w:color="auto"/>
            </w:tcBorders>
            <w:vAlign w:val="center"/>
            <w:hideMark/>
          </w:tcPr>
          <w:p w14:paraId="37F23497"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3</w:t>
            </w:r>
            <w:r w:rsidRPr="00E74694">
              <w:rPr>
                <w:rFonts w:ascii="標楷體" w:eastAsia="標楷體" w:hAnsi="標楷體"/>
                <w:b/>
                <w:sz w:val="20"/>
              </w:rPr>
              <w:t>7</w:t>
            </w:r>
            <w:r w:rsidRPr="00E74694">
              <w:rPr>
                <w:rFonts w:ascii="標楷體" w:eastAsia="標楷體" w:hAnsi="標楷體" w:hint="eastAsia"/>
                <w:b/>
                <w:sz w:val="20"/>
              </w:rPr>
              <w:t>,</w:t>
            </w:r>
            <w:r w:rsidRPr="00E74694">
              <w:rPr>
                <w:rFonts w:ascii="標楷體" w:eastAsia="標楷體" w:hAnsi="標楷體"/>
                <w:b/>
                <w:sz w:val="20"/>
              </w:rPr>
              <w:t>692</w:t>
            </w:r>
            <w:r w:rsidRPr="00E74694">
              <w:rPr>
                <w:rFonts w:ascii="標楷體" w:eastAsia="標楷體" w:hAnsi="標楷體" w:hint="eastAsia"/>
                <w:b/>
                <w:sz w:val="20"/>
              </w:rPr>
              <w:t>,</w:t>
            </w:r>
            <w:r w:rsidRPr="00E74694">
              <w:rPr>
                <w:rFonts w:ascii="標楷體" w:eastAsia="標楷體" w:hAnsi="標楷體"/>
                <w:b/>
                <w:sz w:val="20"/>
              </w:rPr>
              <w:t>743</w:t>
            </w:r>
          </w:p>
        </w:tc>
      </w:tr>
      <w:tr w:rsidR="00D910EC" w:rsidRPr="00E74694" w14:paraId="2DEAC28F" w14:textId="77777777" w:rsidTr="0069337D">
        <w:trPr>
          <w:trHeight w:val="346"/>
        </w:trPr>
        <w:tc>
          <w:tcPr>
            <w:tcW w:w="1354" w:type="pct"/>
            <w:tcBorders>
              <w:top w:val="nil"/>
              <w:left w:val="single" w:sz="4" w:space="0" w:color="auto"/>
              <w:bottom w:val="single" w:sz="4" w:space="0" w:color="auto"/>
              <w:right w:val="single" w:sz="4" w:space="0" w:color="auto"/>
            </w:tcBorders>
            <w:vAlign w:val="center"/>
            <w:hideMark/>
          </w:tcPr>
          <w:p w14:paraId="4203C360" w14:textId="77777777" w:rsidR="00D910EC" w:rsidRPr="00E74694" w:rsidRDefault="00D910EC" w:rsidP="0069337D">
            <w:pPr>
              <w:widowControl/>
              <w:spacing w:line="0" w:lineRule="atLeast"/>
              <w:jc w:val="distribute"/>
              <w:rPr>
                <w:rFonts w:ascii="標楷體" w:eastAsia="標楷體" w:hAnsi="標楷體" w:cs="新細明體"/>
                <w:b/>
                <w:kern w:val="0"/>
                <w:sz w:val="20"/>
              </w:rPr>
            </w:pPr>
            <w:r w:rsidRPr="00E74694">
              <w:rPr>
                <w:rFonts w:ascii="標楷體" w:eastAsia="標楷體" w:hAnsi="標楷體" w:cs="新細明體" w:hint="eastAsia"/>
                <w:b/>
                <w:kern w:val="0"/>
                <w:sz w:val="20"/>
              </w:rPr>
              <w:t>調整後負債及淨資產總額</w:t>
            </w:r>
          </w:p>
        </w:tc>
        <w:tc>
          <w:tcPr>
            <w:tcW w:w="912" w:type="pct"/>
            <w:tcBorders>
              <w:top w:val="nil"/>
              <w:left w:val="single" w:sz="4" w:space="0" w:color="auto"/>
              <w:bottom w:val="single" w:sz="4" w:space="0" w:color="auto"/>
              <w:right w:val="single" w:sz="4" w:space="0" w:color="auto"/>
            </w:tcBorders>
            <w:vAlign w:val="center"/>
            <w:hideMark/>
          </w:tcPr>
          <w:p w14:paraId="256B0AE0"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b/>
                <w:sz w:val="20"/>
              </w:rPr>
              <w:t>40</w:t>
            </w:r>
            <w:r w:rsidRPr="00E74694">
              <w:rPr>
                <w:rFonts w:ascii="標楷體" w:eastAsia="標楷體" w:hAnsi="標楷體" w:hint="eastAsia"/>
                <w:b/>
                <w:sz w:val="20"/>
              </w:rPr>
              <w:t>,</w:t>
            </w:r>
            <w:r w:rsidRPr="00E74694">
              <w:rPr>
                <w:rFonts w:ascii="標楷體" w:eastAsia="標楷體" w:hAnsi="標楷體"/>
                <w:b/>
                <w:sz w:val="20"/>
              </w:rPr>
              <w:t>020</w:t>
            </w:r>
            <w:r w:rsidRPr="00E74694">
              <w:rPr>
                <w:rFonts w:ascii="標楷體" w:eastAsia="標楷體" w:hAnsi="標楷體" w:hint="eastAsia"/>
                <w:b/>
                <w:sz w:val="20"/>
              </w:rPr>
              <w:t>,</w:t>
            </w:r>
            <w:r w:rsidRPr="00E74694">
              <w:rPr>
                <w:rFonts w:ascii="標楷體" w:eastAsia="標楷體" w:hAnsi="標楷體"/>
                <w:b/>
                <w:sz w:val="20"/>
              </w:rPr>
              <w:t>135</w:t>
            </w:r>
          </w:p>
        </w:tc>
        <w:tc>
          <w:tcPr>
            <w:tcW w:w="912" w:type="pct"/>
            <w:tcBorders>
              <w:top w:val="nil"/>
              <w:left w:val="single" w:sz="4" w:space="0" w:color="auto"/>
              <w:bottom w:val="single" w:sz="4" w:space="0" w:color="auto"/>
              <w:right w:val="single" w:sz="4" w:space="0" w:color="auto"/>
            </w:tcBorders>
            <w:vAlign w:val="center"/>
            <w:hideMark/>
          </w:tcPr>
          <w:p w14:paraId="168CF46A"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5,805,617</w:t>
            </w:r>
          </w:p>
        </w:tc>
        <w:tc>
          <w:tcPr>
            <w:tcW w:w="912" w:type="pct"/>
            <w:tcBorders>
              <w:top w:val="nil"/>
              <w:left w:val="single" w:sz="4" w:space="0" w:color="auto"/>
              <w:bottom w:val="single" w:sz="4" w:space="0" w:color="auto"/>
              <w:right w:val="single" w:sz="4" w:space="0" w:color="auto"/>
            </w:tcBorders>
            <w:vAlign w:val="center"/>
            <w:hideMark/>
          </w:tcPr>
          <w:p w14:paraId="38895376"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- 670,701</w:t>
            </w:r>
          </w:p>
        </w:tc>
        <w:tc>
          <w:tcPr>
            <w:tcW w:w="910" w:type="pct"/>
            <w:tcBorders>
              <w:top w:val="nil"/>
              <w:left w:val="single" w:sz="4" w:space="0" w:color="auto"/>
              <w:bottom w:val="single" w:sz="4" w:space="0" w:color="auto"/>
              <w:right w:val="single" w:sz="4" w:space="0" w:color="auto"/>
            </w:tcBorders>
            <w:vAlign w:val="center"/>
            <w:hideMark/>
          </w:tcPr>
          <w:p w14:paraId="07539E40" w14:textId="77777777" w:rsidR="00D910EC" w:rsidRPr="00E74694" w:rsidRDefault="00D910EC" w:rsidP="0069337D">
            <w:pPr>
              <w:spacing w:line="0" w:lineRule="atLeast"/>
              <w:jc w:val="right"/>
              <w:rPr>
                <w:rFonts w:ascii="標楷體" w:eastAsia="標楷體" w:hAnsi="標楷體"/>
                <w:b/>
                <w:sz w:val="20"/>
              </w:rPr>
            </w:pPr>
            <w:r w:rsidRPr="00E74694">
              <w:rPr>
                <w:rFonts w:ascii="標楷體" w:eastAsia="標楷體" w:hAnsi="標楷體" w:hint="eastAsia"/>
                <w:b/>
                <w:sz w:val="20"/>
              </w:rPr>
              <w:t>4</w:t>
            </w:r>
            <w:r w:rsidRPr="00E74694">
              <w:rPr>
                <w:rFonts w:ascii="標楷體" w:eastAsia="標楷體" w:hAnsi="標楷體"/>
                <w:b/>
                <w:sz w:val="20"/>
              </w:rPr>
              <w:t>5</w:t>
            </w:r>
            <w:r w:rsidRPr="00E74694">
              <w:rPr>
                <w:rFonts w:ascii="標楷體" w:eastAsia="標楷體" w:hAnsi="標楷體" w:hint="eastAsia"/>
                <w:b/>
                <w:sz w:val="20"/>
              </w:rPr>
              <w:t>,</w:t>
            </w:r>
            <w:r w:rsidRPr="00E74694">
              <w:rPr>
                <w:rFonts w:ascii="標楷體" w:eastAsia="標楷體" w:hAnsi="標楷體"/>
                <w:b/>
                <w:sz w:val="20"/>
              </w:rPr>
              <w:t>155</w:t>
            </w:r>
            <w:r w:rsidRPr="00E74694">
              <w:rPr>
                <w:rFonts w:ascii="標楷體" w:eastAsia="標楷體" w:hAnsi="標楷體" w:hint="eastAsia"/>
                <w:b/>
                <w:sz w:val="20"/>
              </w:rPr>
              <w:t>,</w:t>
            </w:r>
            <w:r w:rsidRPr="00E74694">
              <w:rPr>
                <w:rFonts w:ascii="標楷體" w:eastAsia="標楷體" w:hAnsi="標楷體"/>
                <w:b/>
                <w:sz w:val="20"/>
              </w:rPr>
              <w:t>051</w:t>
            </w:r>
          </w:p>
        </w:tc>
      </w:tr>
      <w:tr w:rsidR="00D910EC" w:rsidRPr="00284F4A" w14:paraId="29CF12E4" w14:textId="77777777" w:rsidTr="0069337D">
        <w:trPr>
          <w:trHeight w:val="312"/>
        </w:trPr>
        <w:tc>
          <w:tcPr>
            <w:tcW w:w="5000" w:type="pct"/>
            <w:gridSpan w:val="5"/>
            <w:tcBorders>
              <w:top w:val="single" w:sz="4" w:space="0" w:color="auto"/>
              <w:left w:val="nil"/>
              <w:bottom w:val="nil"/>
              <w:right w:val="nil"/>
            </w:tcBorders>
            <w:vAlign w:val="center"/>
            <w:hideMark/>
          </w:tcPr>
          <w:p w14:paraId="2236C277" w14:textId="77777777" w:rsidR="00D910EC" w:rsidRPr="00284F4A" w:rsidRDefault="00D910EC" w:rsidP="0069337D">
            <w:pPr>
              <w:tabs>
                <w:tab w:val="left" w:pos="426"/>
              </w:tabs>
              <w:spacing w:line="200" w:lineRule="exact"/>
              <w:ind w:left="360" w:hangingChars="200" w:hanging="360"/>
              <w:jc w:val="both"/>
              <w:rPr>
                <w:rFonts w:ascii="標楷體" w:eastAsia="標楷體" w:hAnsi="標楷體"/>
                <w:b/>
                <w:sz w:val="20"/>
              </w:rPr>
            </w:pPr>
            <w:r w:rsidRPr="00284F4A">
              <w:rPr>
                <w:rFonts w:ascii="標楷體" w:eastAsia="標楷體" w:hAnsi="標楷體" w:hint="eastAsia"/>
                <w:sz w:val="18"/>
                <w:szCs w:val="18"/>
              </w:rPr>
              <w:t>註：內部往來沖銷項目為公務機關帳列採權益法之投資及其他投資。</w:t>
            </w:r>
          </w:p>
        </w:tc>
      </w:tr>
    </w:tbl>
    <w:p w14:paraId="08148F7F" w14:textId="77777777" w:rsidR="00D910EC" w:rsidRPr="00AC14AE" w:rsidRDefault="00D910EC" w:rsidP="00D910EC">
      <w:pPr>
        <w:pStyle w:val="af7"/>
        <w:overflowPunct w:val="0"/>
        <w:spacing w:beforeLines="50" w:before="180" w:line="520" w:lineRule="exact"/>
        <w:ind w:firstLineChars="96" w:firstLine="308"/>
        <w:rPr>
          <w:rFonts w:hAnsi="標楷體"/>
          <w:b/>
          <w:bCs/>
          <w:kern w:val="32"/>
          <w:sz w:val="32"/>
          <w:szCs w:val="32"/>
        </w:rPr>
      </w:pPr>
      <w:r w:rsidRPr="00AC14AE">
        <w:rPr>
          <w:rFonts w:hAnsi="標楷體" w:hint="eastAsia"/>
          <w:b/>
          <w:bCs/>
          <w:kern w:val="32"/>
          <w:sz w:val="32"/>
          <w:szCs w:val="32"/>
        </w:rPr>
        <w:lastRenderedPageBreak/>
        <w:t>二、公共債務</w:t>
      </w:r>
    </w:p>
    <w:p w14:paraId="17D1A660" w14:textId="60F33AE8" w:rsidR="00D910EC" w:rsidRPr="00864033" w:rsidRDefault="00D910EC" w:rsidP="00E67544">
      <w:pPr>
        <w:overflowPunct w:val="0"/>
        <w:spacing w:line="480" w:lineRule="exact"/>
        <w:ind w:firstLineChars="200" w:firstLine="560"/>
        <w:jc w:val="both"/>
        <w:rPr>
          <w:rFonts w:ascii="標楷體" w:eastAsia="標楷體" w:hAnsi="標楷體"/>
          <w:strike/>
          <w:color w:val="FF0000"/>
          <w:kern w:val="32"/>
          <w:sz w:val="28"/>
          <w:szCs w:val="28"/>
        </w:rPr>
      </w:pPr>
      <w:r w:rsidRPr="00452418">
        <w:rPr>
          <w:rFonts w:ascii="標楷體" w:eastAsia="標楷體" w:hAnsi="標楷體" w:hint="eastAsia"/>
          <w:kern w:val="32"/>
          <w:sz w:val="28"/>
          <w:szCs w:val="28"/>
        </w:rPr>
        <w:t xml:space="preserve">縣政府編臺東縣總決算平衡表長期負債及債款目錄（長期借款部分）均無列報數，係依據公共債務法第4條及第5條規定計列政府在其總預算、特別預算，以及在營業基金、信託基金以外之特種基金所舉借1年以上之非自償性債務，截至113年底止，臺東縣普通基金及非營業特種基金非自償性債務均無餘額，經本室審核結果，尚無不合，予以照數審定。又查截至113年底止，臺東縣所舉借未滿1年債務餘額為6萬餘元，約占當年度總預算（無特別預算）歲出總額之0.00％，低於公共債務法第5條第10項規定30％之債限；非營業特種基金自償性債務餘額，計有長期債務5億5,526萬餘元。若參考國際貨幣基金組織（International Monetary </w:t>
      </w:r>
      <w:proofErr w:type="spellStart"/>
      <w:r w:rsidRPr="00452418">
        <w:rPr>
          <w:rFonts w:ascii="標楷體" w:eastAsia="標楷體" w:hAnsi="標楷體" w:hint="eastAsia"/>
          <w:kern w:val="32"/>
          <w:sz w:val="28"/>
          <w:szCs w:val="28"/>
        </w:rPr>
        <w:t>Fund,IMF</w:t>
      </w:r>
      <w:proofErr w:type="spellEnd"/>
      <w:r w:rsidRPr="00452418">
        <w:rPr>
          <w:rFonts w:ascii="標楷體" w:eastAsia="標楷體" w:hAnsi="標楷體" w:hint="eastAsia"/>
          <w:kern w:val="32"/>
          <w:sz w:val="28"/>
          <w:szCs w:val="28"/>
        </w:rPr>
        <w:t>）定義，臺東縣公共債務無1年以上</w:t>
      </w:r>
      <w:r w:rsidR="0090240C">
        <w:rPr>
          <w:rFonts w:ascii="標楷體" w:eastAsia="標楷體" w:hAnsi="標楷體" w:hint="eastAsia"/>
          <w:kern w:val="32"/>
          <w:sz w:val="28"/>
          <w:szCs w:val="28"/>
        </w:rPr>
        <w:t>非自償性</w:t>
      </w:r>
      <w:r w:rsidRPr="00452418">
        <w:rPr>
          <w:rFonts w:ascii="標楷體" w:eastAsia="標楷體" w:hAnsi="標楷體" w:hint="eastAsia"/>
          <w:kern w:val="32"/>
          <w:sz w:val="28"/>
          <w:szCs w:val="28"/>
        </w:rPr>
        <w:t>債務餘額，加計普通基金未滿1年債務餘額6萬餘元及非營業特種基金自償性債務餘額5億5,526萬餘元，則合計共5億5,532萬餘元（表1）。</w:t>
      </w:r>
    </w:p>
    <w:tbl>
      <w:tblPr>
        <w:tblpPr w:leftFromText="181" w:rightFromText="181" w:vertAnchor="text" w:horzAnchor="margin" w:tblpY="143"/>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92"/>
        <w:gridCol w:w="1133"/>
        <w:gridCol w:w="786"/>
        <w:gridCol w:w="1022"/>
        <w:gridCol w:w="697"/>
        <w:gridCol w:w="992"/>
        <w:gridCol w:w="992"/>
        <w:gridCol w:w="708"/>
      </w:tblGrid>
      <w:tr w:rsidR="00D910EC" w:rsidRPr="00094A41" w14:paraId="7A4CD65C" w14:textId="77777777" w:rsidTr="0069337D">
        <w:tc>
          <w:tcPr>
            <w:tcW w:w="5000" w:type="pct"/>
            <w:gridSpan w:val="8"/>
            <w:tcBorders>
              <w:top w:val="nil"/>
              <w:left w:val="nil"/>
              <w:bottom w:val="single" w:sz="4" w:space="0" w:color="auto"/>
              <w:right w:val="nil"/>
            </w:tcBorders>
            <w:noWrap/>
            <w:vAlign w:val="center"/>
            <w:hideMark/>
          </w:tcPr>
          <w:p w14:paraId="60E85CEE" w14:textId="77777777" w:rsidR="00D910EC" w:rsidRPr="00094A41" w:rsidRDefault="00D910EC" w:rsidP="0069337D">
            <w:pPr>
              <w:kinsoku w:val="0"/>
              <w:spacing w:line="0" w:lineRule="atLeast"/>
              <w:jc w:val="center"/>
              <w:textAlignment w:val="bottom"/>
              <w:rPr>
                <w:rFonts w:ascii="標楷體" w:eastAsia="標楷體" w:hAnsi="標楷體"/>
                <w:b/>
                <w:kern w:val="32"/>
              </w:rPr>
            </w:pPr>
            <w:r w:rsidRPr="00094A41">
              <w:rPr>
                <w:rFonts w:ascii="標楷體" w:eastAsia="標楷體" w:hAnsi="標楷體" w:hint="eastAsia"/>
                <w:b/>
                <w:kern w:val="32"/>
              </w:rPr>
              <w:t>表1  11</w:t>
            </w:r>
            <w:r w:rsidRPr="00094A41">
              <w:rPr>
                <w:rFonts w:ascii="標楷體" w:eastAsia="標楷體" w:hAnsi="標楷體"/>
                <w:b/>
                <w:kern w:val="32"/>
              </w:rPr>
              <w:t>3</w:t>
            </w:r>
            <w:r w:rsidRPr="00094A41">
              <w:rPr>
                <w:rFonts w:ascii="標楷體" w:eastAsia="標楷體" w:hAnsi="標楷體" w:hint="eastAsia"/>
                <w:b/>
                <w:kern w:val="32"/>
              </w:rPr>
              <w:t>年底臺東縣舉借債務餘額情形</w:t>
            </w:r>
          </w:p>
          <w:p w14:paraId="4D420F2C" w14:textId="77777777" w:rsidR="00D910EC" w:rsidRPr="00094A41" w:rsidRDefault="00D910EC" w:rsidP="0069337D">
            <w:pPr>
              <w:kinsoku w:val="0"/>
              <w:spacing w:line="0" w:lineRule="atLeast"/>
              <w:jc w:val="center"/>
              <w:textAlignment w:val="bottom"/>
              <w:rPr>
                <w:rFonts w:ascii="標楷體" w:eastAsia="標楷體" w:hAnsi="標楷體"/>
                <w:b/>
                <w:kern w:val="32"/>
              </w:rPr>
            </w:pPr>
            <w:r w:rsidRPr="00094A41">
              <w:rPr>
                <w:rFonts w:ascii="標楷體" w:eastAsia="標楷體" w:hAnsi="標楷體" w:hint="eastAsia"/>
                <w:kern w:val="32"/>
                <w:sz w:val="20"/>
                <w:szCs w:val="20"/>
              </w:rPr>
              <w:t xml:space="preserve">                                                                                  單位：新臺幣千元</w:t>
            </w:r>
          </w:p>
        </w:tc>
      </w:tr>
      <w:tr w:rsidR="00D910EC" w:rsidRPr="00094A41" w14:paraId="057B0980" w14:textId="77777777" w:rsidTr="0069337D">
        <w:trPr>
          <w:trHeight w:val="317"/>
        </w:trPr>
        <w:tc>
          <w:tcPr>
            <w:tcW w:w="1810" w:type="pct"/>
            <w:vMerge w:val="restart"/>
            <w:tcBorders>
              <w:top w:val="single" w:sz="4" w:space="0" w:color="auto"/>
              <w:left w:val="single" w:sz="4" w:space="0" w:color="auto"/>
              <w:bottom w:val="single" w:sz="4" w:space="0" w:color="auto"/>
              <w:right w:val="single" w:sz="4" w:space="0" w:color="auto"/>
            </w:tcBorders>
            <w:noWrap/>
            <w:vAlign w:val="center"/>
            <w:hideMark/>
          </w:tcPr>
          <w:p w14:paraId="70C87D48" w14:textId="77777777" w:rsidR="00D910EC" w:rsidRPr="00094A41" w:rsidRDefault="00D910EC" w:rsidP="0069337D">
            <w:pPr>
              <w:widowControl/>
              <w:spacing w:line="0" w:lineRule="atLeast"/>
              <w:jc w:val="center"/>
              <w:rPr>
                <w:rFonts w:ascii="標楷體" w:eastAsia="標楷體" w:hAnsi="標楷體" w:cs="新細明體"/>
                <w:bCs/>
                <w:kern w:val="0"/>
                <w:sz w:val="20"/>
                <w:szCs w:val="20"/>
              </w:rPr>
            </w:pPr>
            <w:r w:rsidRPr="00094A41">
              <w:rPr>
                <w:rFonts w:ascii="標楷體" w:eastAsia="標楷體" w:hAnsi="標楷體" w:cs="新細明體" w:hint="eastAsia"/>
                <w:bCs/>
                <w:kern w:val="0"/>
                <w:sz w:val="20"/>
                <w:szCs w:val="20"/>
              </w:rPr>
              <w:t>項             目</w:t>
            </w:r>
          </w:p>
        </w:tc>
        <w:tc>
          <w:tcPr>
            <w:tcW w:w="571" w:type="pct"/>
            <w:vMerge w:val="restart"/>
            <w:tcBorders>
              <w:top w:val="single" w:sz="4" w:space="0" w:color="auto"/>
              <w:left w:val="single" w:sz="4" w:space="0" w:color="auto"/>
              <w:bottom w:val="single" w:sz="4" w:space="0" w:color="auto"/>
              <w:right w:val="single" w:sz="4" w:space="0" w:color="auto"/>
            </w:tcBorders>
            <w:noWrap/>
            <w:vAlign w:val="center"/>
            <w:hideMark/>
          </w:tcPr>
          <w:p w14:paraId="567B28B8" w14:textId="77777777" w:rsidR="00D910EC" w:rsidRPr="00FA0D4B" w:rsidRDefault="00D910EC" w:rsidP="0069337D">
            <w:pPr>
              <w:spacing w:line="0" w:lineRule="atLeast"/>
              <w:ind w:rightChars="5" w:right="12"/>
              <w:jc w:val="center"/>
              <w:rPr>
                <w:rFonts w:ascii="標楷體" w:eastAsia="標楷體" w:hAnsi="標楷體"/>
                <w:sz w:val="20"/>
                <w:szCs w:val="20"/>
              </w:rPr>
            </w:pPr>
            <w:r w:rsidRPr="00FA0D4B">
              <w:rPr>
                <w:rFonts w:ascii="標楷體" w:eastAsia="標楷體" w:hAnsi="標楷體" w:hint="eastAsia"/>
                <w:sz w:val="20"/>
                <w:szCs w:val="20"/>
              </w:rPr>
              <w:t>合    計</w:t>
            </w:r>
          </w:p>
        </w:tc>
        <w:tc>
          <w:tcPr>
            <w:tcW w:w="1262" w:type="pct"/>
            <w:gridSpan w:val="3"/>
            <w:tcBorders>
              <w:top w:val="single" w:sz="4" w:space="0" w:color="auto"/>
              <w:left w:val="single" w:sz="4" w:space="0" w:color="auto"/>
              <w:bottom w:val="single" w:sz="4" w:space="0" w:color="auto"/>
              <w:right w:val="single" w:sz="4" w:space="0" w:color="auto"/>
            </w:tcBorders>
            <w:noWrap/>
            <w:vAlign w:val="center"/>
            <w:hideMark/>
          </w:tcPr>
          <w:p w14:paraId="4DD5F488" w14:textId="77777777" w:rsidR="00D910EC" w:rsidRPr="00094A41" w:rsidRDefault="00D910EC" w:rsidP="0069337D">
            <w:pPr>
              <w:spacing w:line="0" w:lineRule="atLeast"/>
              <w:jc w:val="distribute"/>
              <w:rPr>
                <w:rFonts w:ascii="標楷體" w:eastAsia="標楷體" w:hAnsi="標楷體"/>
                <w:bCs/>
                <w:sz w:val="20"/>
                <w:szCs w:val="20"/>
              </w:rPr>
            </w:pPr>
            <w:r w:rsidRPr="00094A41">
              <w:rPr>
                <w:rFonts w:ascii="標楷體" w:eastAsia="標楷體" w:hAnsi="標楷體" w:hint="eastAsia"/>
                <w:bCs/>
                <w:sz w:val="20"/>
                <w:szCs w:val="20"/>
              </w:rPr>
              <w:t>普通基金債務餘額</w:t>
            </w:r>
          </w:p>
        </w:tc>
        <w:tc>
          <w:tcPr>
            <w:tcW w:w="1357" w:type="pct"/>
            <w:gridSpan w:val="3"/>
            <w:tcBorders>
              <w:top w:val="single" w:sz="4" w:space="0" w:color="auto"/>
              <w:left w:val="single" w:sz="4" w:space="0" w:color="auto"/>
              <w:bottom w:val="single" w:sz="4" w:space="0" w:color="auto"/>
              <w:right w:val="single" w:sz="4" w:space="0" w:color="auto"/>
            </w:tcBorders>
            <w:noWrap/>
            <w:vAlign w:val="center"/>
            <w:hideMark/>
          </w:tcPr>
          <w:p w14:paraId="2412EF82" w14:textId="77777777" w:rsidR="00D910EC" w:rsidRPr="00094A41" w:rsidRDefault="00D910EC" w:rsidP="0069337D">
            <w:pPr>
              <w:spacing w:line="0" w:lineRule="atLeast"/>
              <w:jc w:val="distribute"/>
              <w:rPr>
                <w:rFonts w:ascii="標楷體" w:eastAsia="標楷體" w:hAnsi="標楷體"/>
                <w:bCs/>
                <w:sz w:val="20"/>
                <w:szCs w:val="20"/>
              </w:rPr>
            </w:pPr>
            <w:r w:rsidRPr="00094A41">
              <w:rPr>
                <w:rFonts w:ascii="標楷體" w:eastAsia="標楷體" w:hAnsi="標楷體" w:hint="eastAsia"/>
                <w:bCs/>
                <w:sz w:val="20"/>
                <w:szCs w:val="20"/>
              </w:rPr>
              <w:t>非營業特種基金債務餘額</w:t>
            </w:r>
          </w:p>
        </w:tc>
      </w:tr>
      <w:tr w:rsidR="00D910EC" w:rsidRPr="00094A41" w14:paraId="6EEC1D2C" w14:textId="77777777" w:rsidTr="0069337D">
        <w:trPr>
          <w:trHeight w:val="317"/>
        </w:trPr>
        <w:tc>
          <w:tcPr>
            <w:tcW w:w="1810" w:type="pct"/>
            <w:vMerge/>
            <w:tcBorders>
              <w:top w:val="single" w:sz="4" w:space="0" w:color="auto"/>
              <w:left w:val="single" w:sz="4" w:space="0" w:color="auto"/>
              <w:bottom w:val="single" w:sz="4" w:space="0" w:color="auto"/>
              <w:right w:val="single" w:sz="4" w:space="0" w:color="auto"/>
            </w:tcBorders>
            <w:vAlign w:val="center"/>
            <w:hideMark/>
          </w:tcPr>
          <w:p w14:paraId="5C281A9C" w14:textId="77777777" w:rsidR="00D910EC" w:rsidRPr="00094A41" w:rsidRDefault="00D910EC" w:rsidP="0069337D">
            <w:pPr>
              <w:widowControl/>
              <w:spacing w:line="0" w:lineRule="atLeast"/>
              <w:rPr>
                <w:rFonts w:ascii="標楷體" w:eastAsia="標楷體" w:hAnsi="標楷體" w:cs="新細明體"/>
                <w:bCs/>
                <w:kern w:val="0"/>
                <w:sz w:val="20"/>
                <w:szCs w:val="20"/>
              </w:rPr>
            </w:pPr>
          </w:p>
        </w:tc>
        <w:tc>
          <w:tcPr>
            <w:tcW w:w="571" w:type="pct"/>
            <w:vMerge/>
            <w:tcBorders>
              <w:top w:val="single" w:sz="4" w:space="0" w:color="auto"/>
              <w:left w:val="single" w:sz="4" w:space="0" w:color="auto"/>
              <w:bottom w:val="single" w:sz="4" w:space="0" w:color="auto"/>
              <w:right w:val="single" w:sz="4" w:space="0" w:color="auto"/>
            </w:tcBorders>
            <w:vAlign w:val="center"/>
            <w:hideMark/>
          </w:tcPr>
          <w:p w14:paraId="0991CBD6" w14:textId="77777777" w:rsidR="00D910EC" w:rsidRPr="00094A41" w:rsidRDefault="00D910EC" w:rsidP="0069337D">
            <w:pPr>
              <w:widowControl/>
              <w:spacing w:line="0" w:lineRule="atLeast"/>
              <w:rPr>
                <w:rFonts w:ascii="標楷體" w:eastAsia="標楷體" w:hAnsi="標楷體"/>
                <w:b/>
                <w:bCs/>
                <w:sz w:val="20"/>
                <w:szCs w:val="20"/>
              </w:rPr>
            </w:pPr>
          </w:p>
        </w:tc>
        <w:tc>
          <w:tcPr>
            <w:tcW w:w="911" w:type="pct"/>
            <w:gridSpan w:val="2"/>
            <w:tcBorders>
              <w:top w:val="single" w:sz="4" w:space="0" w:color="auto"/>
              <w:left w:val="single" w:sz="4" w:space="0" w:color="auto"/>
              <w:bottom w:val="single" w:sz="4" w:space="0" w:color="auto"/>
              <w:right w:val="single" w:sz="4" w:space="0" w:color="auto"/>
            </w:tcBorders>
            <w:noWrap/>
            <w:vAlign w:val="center"/>
            <w:hideMark/>
          </w:tcPr>
          <w:p w14:paraId="39457934" w14:textId="77777777" w:rsidR="00D910EC" w:rsidRPr="00094A41" w:rsidRDefault="00D910EC" w:rsidP="0069337D">
            <w:pPr>
              <w:spacing w:line="0" w:lineRule="atLeast"/>
              <w:jc w:val="center"/>
              <w:rPr>
                <w:rFonts w:ascii="標楷體" w:eastAsia="標楷體" w:hAnsi="標楷體"/>
                <w:bCs/>
                <w:sz w:val="20"/>
                <w:szCs w:val="20"/>
              </w:rPr>
            </w:pPr>
            <w:r w:rsidRPr="00094A41">
              <w:rPr>
                <w:rFonts w:ascii="標楷體" w:eastAsia="標楷體" w:hAnsi="標楷體" w:hint="eastAsia"/>
                <w:bCs/>
                <w:sz w:val="20"/>
                <w:szCs w:val="20"/>
              </w:rPr>
              <w:t>1  年  以  上</w:t>
            </w:r>
          </w:p>
        </w:tc>
        <w:tc>
          <w:tcPr>
            <w:tcW w:w="351" w:type="pct"/>
            <w:vMerge w:val="restart"/>
            <w:tcBorders>
              <w:top w:val="single" w:sz="4" w:space="0" w:color="auto"/>
              <w:left w:val="single" w:sz="4" w:space="0" w:color="auto"/>
              <w:bottom w:val="single" w:sz="4" w:space="0" w:color="auto"/>
              <w:right w:val="single" w:sz="4" w:space="0" w:color="auto"/>
            </w:tcBorders>
            <w:noWrap/>
            <w:vAlign w:val="center"/>
            <w:hideMark/>
          </w:tcPr>
          <w:p w14:paraId="39479D07" w14:textId="77777777" w:rsidR="00D910EC" w:rsidRPr="00094A41" w:rsidRDefault="00D910EC" w:rsidP="0069337D">
            <w:pPr>
              <w:spacing w:line="0" w:lineRule="atLeast"/>
              <w:jc w:val="center"/>
              <w:rPr>
                <w:rFonts w:ascii="標楷體" w:eastAsia="標楷體" w:hAnsi="標楷體"/>
                <w:bCs/>
                <w:sz w:val="20"/>
                <w:szCs w:val="20"/>
              </w:rPr>
            </w:pPr>
            <w:r w:rsidRPr="00094A41">
              <w:rPr>
                <w:rFonts w:ascii="標楷體" w:eastAsia="標楷體" w:hAnsi="標楷體" w:hint="eastAsia"/>
                <w:bCs/>
                <w:sz w:val="20"/>
                <w:szCs w:val="20"/>
              </w:rPr>
              <w:t>未滿</w:t>
            </w:r>
            <w:r w:rsidRPr="00094A41">
              <w:rPr>
                <w:rFonts w:ascii="標楷體" w:eastAsia="標楷體" w:hAnsi="標楷體"/>
                <w:bCs/>
                <w:sz w:val="20"/>
                <w:szCs w:val="20"/>
              </w:rPr>
              <w:br/>
            </w:r>
            <w:r w:rsidRPr="00094A41">
              <w:rPr>
                <w:rFonts w:ascii="標楷體" w:eastAsia="標楷體" w:hAnsi="標楷體" w:hint="eastAsia"/>
                <w:bCs/>
                <w:sz w:val="20"/>
                <w:szCs w:val="20"/>
              </w:rPr>
              <w:t>1年</w:t>
            </w:r>
          </w:p>
        </w:tc>
        <w:tc>
          <w:tcPr>
            <w:tcW w:w="1000" w:type="pct"/>
            <w:gridSpan w:val="2"/>
            <w:tcBorders>
              <w:top w:val="single" w:sz="4" w:space="0" w:color="auto"/>
              <w:left w:val="single" w:sz="4" w:space="0" w:color="auto"/>
              <w:bottom w:val="single" w:sz="4" w:space="0" w:color="auto"/>
              <w:right w:val="single" w:sz="4" w:space="0" w:color="auto"/>
            </w:tcBorders>
            <w:noWrap/>
            <w:vAlign w:val="center"/>
            <w:hideMark/>
          </w:tcPr>
          <w:p w14:paraId="0B5FE6EB" w14:textId="77777777" w:rsidR="00D910EC" w:rsidRPr="00094A41" w:rsidRDefault="00D910EC" w:rsidP="0069337D">
            <w:pPr>
              <w:spacing w:line="0" w:lineRule="atLeast"/>
              <w:jc w:val="center"/>
              <w:rPr>
                <w:rFonts w:ascii="標楷體" w:eastAsia="標楷體" w:hAnsi="標楷體"/>
                <w:bCs/>
                <w:sz w:val="20"/>
                <w:szCs w:val="20"/>
              </w:rPr>
            </w:pPr>
            <w:r w:rsidRPr="00094A41">
              <w:rPr>
                <w:rFonts w:ascii="標楷體" w:eastAsia="標楷體" w:hAnsi="標楷體" w:hint="eastAsia"/>
                <w:bCs/>
                <w:sz w:val="20"/>
                <w:szCs w:val="20"/>
              </w:rPr>
              <w:t>1  年  以  上</w:t>
            </w:r>
          </w:p>
        </w:tc>
        <w:tc>
          <w:tcPr>
            <w:tcW w:w="357" w:type="pct"/>
            <w:vMerge w:val="restart"/>
            <w:tcBorders>
              <w:top w:val="single" w:sz="4" w:space="0" w:color="auto"/>
              <w:left w:val="single" w:sz="4" w:space="0" w:color="auto"/>
              <w:right w:val="single" w:sz="4" w:space="0" w:color="auto"/>
            </w:tcBorders>
            <w:vAlign w:val="center"/>
          </w:tcPr>
          <w:p w14:paraId="792A82E2" w14:textId="77777777" w:rsidR="00D910EC" w:rsidRPr="00094A41" w:rsidRDefault="00D910EC" w:rsidP="0069337D">
            <w:pPr>
              <w:spacing w:line="0" w:lineRule="atLeast"/>
              <w:jc w:val="center"/>
              <w:rPr>
                <w:rFonts w:ascii="標楷體" w:eastAsia="標楷體" w:hAnsi="標楷體"/>
                <w:bCs/>
                <w:sz w:val="20"/>
                <w:szCs w:val="20"/>
              </w:rPr>
            </w:pPr>
            <w:r w:rsidRPr="00094A41">
              <w:rPr>
                <w:rFonts w:ascii="標楷體" w:eastAsia="標楷體" w:hAnsi="標楷體" w:hint="eastAsia"/>
                <w:bCs/>
                <w:sz w:val="20"/>
                <w:szCs w:val="20"/>
              </w:rPr>
              <w:t>未滿</w:t>
            </w:r>
            <w:r w:rsidRPr="00094A41">
              <w:rPr>
                <w:rFonts w:ascii="標楷體" w:eastAsia="標楷體" w:hAnsi="標楷體"/>
                <w:bCs/>
                <w:sz w:val="20"/>
                <w:szCs w:val="20"/>
              </w:rPr>
              <w:br/>
            </w:r>
            <w:r w:rsidRPr="00094A41">
              <w:rPr>
                <w:rFonts w:ascii="標楷體" w:eastAsia="標楷體" w:hAnsi="標楷體" w:hint="eastAsia"/>
                <w:bCs/>
                <w:sz w:val="20"/>
                <w:szCs w:val="20"/>
              </w:rPr>
              <w:t>1年</w:t>
            </w:r>
          </w:p>
        </w:tc>
      </w:tr>
      <w:tr w:rsidR="00D910EC" w:rsidRPr="00094A41" w14:paraId="17E3897B" w14:textId="77777777" w:rsidTr="0069337D">
        <w:trPr>
          <w:trHeight w:val="317"/>
        </w:trPr>
        <w:tc>
          <w:tcPr>
            <w:tcW w:w="1810" w:type="pct"/>
            <w:vMerge/>
            <w:tcBorders>
              <w:top w:val="single" w:sz="4" w:space="0" w:color="auto"/>
              <w:left w:val="single" w:sz="4" w:space="0" w:color="auto"/>
              <w:bottom w:val="single" w:sz="4" w:space="0" w:color="auto"/>
              <w:right w:val="single" w:sz="4" w:space="0" w:color="auto"/>
            </w:tcBorders>
            <w:vAlign w:val="center"/>
            <w:hideMark/>
          </w:tcPr>
          <w:p w14:paraId="73281199" w14:textId="77777777" w:rsidR="00D910EC" w:rsidRPr="00094A41" w:rsidRDefault="00D910EC" w:rsidP="0069337D">
            <w:pPr>
              <w:widowControl/>
              <w:spacing w:line="0" w:lineRule="atLeast"/>
              <w:rPr>
                <w:rFonts w:ascii="標楷體" w:eastAsia="標楷體" w:hAnsi="標楷體" w:cs="新細明體"/>
                <w:bCs/>
                <w:kern w:val="0"/>
                <w:sz w:val="20"/>
                <w:szCs w:val="20"/>
              </w:rPr>
            </w:pPr>
          </w:p>
        </w:tc>
        <w:tc>
          <w:tcPr>
            <w:tcW w:w="571" w:type="pct"/>
            <w:vMerge/>
            <w:tcBorders>
              <w:top w:val="single" w:sz="4" w:space="0" w:color="auto"/>
              <w:left w:val="single" w:sz="4" w:space="0" w:color="auto"/>
              <w:bottom w:val="single" w:sz="4" w:space="0" w:color="auto"/>
              <w:right w:val="single" w:sz="4" w:space="0" w:color="auto"/>
            </w:tcBorders>
            <w:vAlign w:val="center"/>
            <w:hideMark/>
          </w:tcPr>
          <w:p w14:paraId="63381B15" w14:textId="77777777" w:rsidR="00D910EC" w:rsidRPr="00094A41" w:rsidRDefault="00D910EC" w:rsidP="0069337D">
            <w:pPr>
              <w:widowControl/>
              <w:spacing w:line="0" w:lineRule="atLeast"/>
              <w:rPr>
                <w:rFonts w:ascii="標楷體" w:eastAsia="標楷體" w:hAnsi="標楷體"/>
                <w:b/>
                <w:bCs/>
                <w:sz w:val="20"/>
                <w:szCs w:val="20"/>
              </w:rPr>
            </w:pPr>
          </w:p>
        </w:tc>
        <w:tc>
          <w:tcPr>
            <w:tcW w:w="396" w:type="pct"/>
            <w:tcBorders>
              <w:top w:val="single" w:sz="4" w:space="0" w:color="auto"/>
              <w:left w:val="single" w:sz="4" w:space="0" w:color="auto"/>
              <w:bottom w:val="single" w:sz="4" w:space="0" w:color="auto"/>
              <w:right w:val="single" w:sz="4" w:space="0" w:color="auto"/>
            </w:tcBorders>
            <w:noWrap/>
            <w:vAlign w:val="center"/>
            <w:hideMark/>
          </w:tcPr>
          <w:p w14:paraId="7A73E23F" w14:textId="77777777" w:rsidR="00D910EC" w:rsidRPr="00094A41" w:rsidRDefault="00D910EC" w:rsidP="0069337D">
            <w:pPr>
              <w:spacing w:line="0" w:lineRule="atLeast"/>
              <w:jc w:val="center"/>
              <w:rPr>
                <w:rFonts w:ascii="標楷體" w:eastAsia="標楷體" w:hAnsi="標楷體"/>
                <w:bCs/>
                <w:sz w:val="20"/>
                <w:szCs w:val="20"/>
              </w:rPr>
            </w:pPr>
            <w:r w:rsidRPr="00094A41">
              <w:rPr>
                <w:rFonts w:ascii="標楷體" w:eastAsia="標楷體" w:hAnsi="標楷體" w:hint="eastAsia"/>
                <w:bCs/>
                <w:sz w:val="20"/>
                <w:szCs w:val="20"/>
              </w:rPr>
              <w:t>自  償</w:t>
            </w:r>
          </w:p>
        </w:tc>
        <w:tc>
          <w:tcPr>
            <w:tcW w:w="515" w:type="pct"/>
            <w:tcBorders>
              <w:top w:val="single" w:sz="4" w:space="0" w:color="auto"/>
              <w:left w:val="single" w:sz="4" w:space="0" w:color="auto"/>
              <w:bottom w:val="single" w:sz="4" w:space="0" w:color="auto"/>
              <w:right w:val="single" w:sz="4" w:space="0" w:color="auto"/>
            </w:tcBorders>
            <w:noWrap/>
            <w:vAlign w:val="center"/>
            <w:hideMark/>
          </w:tcPr>
          <w:p w14:paraId="4ABB8120" w14:textId="77777777" w:rsidR="00D910EC" w:rsidRPr="00094A41" w:rsidRDefault="00D910EC" w:rsidP="0069337D">
            <w:pPr>
              <w:spacing w:line="0" w:lineRule="atLeast"/>
              <w:jc w:val="center"/>
              <w:rPr>
                <w:rFonts w:ascii="標楷體" w:eastAsia="標楷體" w:hAnsi="標楷體"/>
                <w:bCs/>
                <w:sz w:val="20"/>
                <w:szCs w:val="20"/>
              </w:rPr>
            </w:pPr>
            <w:r w:rsidRPr="00094A41">
              <w:rPr>
                <w:rFonts w:ascii="標楷體" w:eastAsia="標楷體" w:hAnsi="標楷體" w:hint="eastAsia"/>
                <w:bCs/>
                <w:sz w:val="20"/>
                <w:szCs w:val="20"/>
              </w:rPr>
              <w:t>非 自 償</w:t>
            </w:r>
          </w:p>
        </w:tc>
        <w:tc>
          <w:tcPr>
            <w:tcW w:w="351" w:type="pct"/>
            <w:vMerge/>
            <w:tcBorders>
              <w:top w:val="single" w:sz="4" w:space="0" w:color="auto"/>
              <w:left w:val="single" w:sz="4" w:space="0" w:color="auto"/>
              <w:bottom w:val="single" w:sz="4" w:space="0" w:color="auto"/>
              <w:right w:val="single" w:sz="4" w:space="0" w:color="auto"/>
            </w:tcBorders>
            <w:vAlign w:val="center"/>
            <w:hideMark/>
          </w:tcPr>
          <w:p w14:paraId="16557461" w14:textId="77777777" w:rsidR="00D910EC" w:rsidRPr="00094A41" w:rsidRDefault="00D910EC" w:rsidP="0069337D">
            <w:pPr>
              <w:widowControl/>
              <w:spacing w:line="0" w:lineRule="atLeast"/>
              <w:rPr>
                <w:rFonts w:ascii="標楷體" w:eastAsia="標楷體" w:hAnsi="標楷體"/>
                <w:bCs/>
                <w:sz w:val="20"/>
                <w:szCs w:val="20"/>
              </w:rPr>
            </w:pPr>
          </w:p>
        </w:tc>
        <w:tc>
          <w:tcPr>
            <w:tcW w:w="500" w:type="pct"/>
            <w:tcBorders>
              <w:top w:val="single" w:sz="4" w:space="0" w:color="auto"/>
              <w:left w:val="single" w:sz="4" w:space="0" w:color="auto"/>
              <w:bottom w:val="single" w:sz="4" w:space="0" w:color="auto"/>
              <w:right w:val="single" w:sz="4" w:space="0" w:color="auto"/>
            </w:tcBorders>
            <w:noWrap/>
            <w:vAlign w:val="center"/>
            <w:hideMark/>
          </w:tcPr>
          <w:p w14:paraId="675E7937" w14:textId="77777777" w:rsidR="00D910EC" w:rsidRPr="00094A41" w:rsidRDefault="00D910EC" w:rsidP="0069337D">
            <w:pPr>
              <w:spacing w:line="0" w:lineRule="atLeast"/>
              <w:jc w:val="center"/>
              <w:rPr>
                <w:rFonts w:ascii="標楷體" w:eastAsia="標楷體" w:hAnsi="標楷體"/>
                <w:bCs/>
                <w:sz w:val="20"/>
                <w:szCs w:val="20"/>
              </w:rPr>
            </w:pPr>
            <w:r w:rsidRPr="00094A41">
              <w:rPr>
                <w:rFonts w:ascii="標楷體" w:eastAsia="標楷體" w:hAnsi="標楷體" w:hint="eastAsia"/>
                <w:bCs/>
                <w:sz w:val="20"/>
                <w:szCs w:val="20"/>
              </w:rPr>
              <w:t>自     償</w:t>
            </w:r>
          </w:p>
        </w:tc>
        <w:tc>
          <w:tcPr>
            <w:tcW w:w="500" w:type="pct"/>
            <w:tcBorders>
              <w:top w:val="single" w:sz="4" w:space="0" w:color="auto"/>
              <w:left w:val="single" w:sz="4" w:space="0" w:color="auto"/>
              <w:bottom w:val="single" w:sz="4" w:space="0" w:color="auto"/>
              <w:right w:val="single" w:sz="4" w:space="0" w:color="auto"/>
            </w:tcBorders>
            <w:noWrap/>
            <w:vAlign w:val="center"/>
            <w:hideMark/>
          </w:tcPr>
          <w:p w14:paraId="2E5D13DD" w14:textId="77777777" w:rsidR="00D910EC" w:rsidRPr="00094A41" w:rsidRDefault="00D910EC" w:rsidP="0069337D">
            <w:pPr>
              <w:spacing w:line="0" w:lineRule="atLeast"/>
              <w:jc w:val="center"/>
              <w:rPr>
                <w:rFonts w:ascii="標楷體" w:eastAsia="標楷體" w:hAnsi="標楷體"/>
                <w:bCs/>
                <w:sz w:val="20"/>
                <w:szCs w:val="20"/>
              </w:rPr>
            </w:pPr>
            <w:r w:rsidRPr="00094A41">
              <w:rPr>
                <w:rFonts w:ascii="標楷體" w:eastAsia="標楷體" w:hAnsi="標楷體" w:hint="eastAsia"/>
                <w:bCs/>
                <w:sz w:val="20"/>
                <w:szCs w:val="20"/>
              </w:rPr>
              <w:t>非 自 償</w:t>
            </w:r>
          </w:p>
        </w:tc>
        <w:tc>
          <w:tcPr>
            <w:tcW w:w="357" w:type="pct"/>
            <w:vMerge/>
            <w:tcBorders>
              <w:left w:val="single" w:sz="4" w:space="0" w:color="auto"/>
              <w:bottom w:val="single" w:sz="4" w:space="0" w:color="auto"/>
              <w:right w:val="single" w:sz="4" w:space="0" w:color="auto"/>
            </w:tcBorders>
            <w:vAlign w:val="center"/>
          </w:tcPr>
          <w:p w14:paraId="43CFD9CE" w14:textId="77777777" w:rsidR="00D910EC" w:rsidRPr="00094A41" w:rsidRDefault="00D910EC" w:rsidP="0069337D">
            <w:pPr>
              <w:spacing w:line="0" w:lineRule="atLeast"/>
              <w:jc w:val="center"/>
              <w:rPr>
                <w:rFonts w:ascii="標楷體" w:eastAsia="標楷體" w:hAnsi="標楷體"/>
                <w:bCs/>
                <w:sz w:val="20"/>
                <w:szCs w:val="20"/>
              </w:rPr>
            </w:pPr>
          </w:p>
        </w:tc>
      </w:tr>
      <w:tr w:rsidR="00D910EC" w:rsidRPr="00094A41" w14:paraId="4DCC1163" w14:textId="77777777" w:rsidTr="0069337D">
        <w:trPr>
          <w:trHeight w:val="454"/>
        </w:trPr>
        <w:tc>
          <w:tcPr>
            <w:tcW w:w="1810" w:type="pct"/>
            <w:tcBorders>
              <w:top w:val="single" w:sz="4" w:space="0" w:color="auto"/>
              <w:left w:val="single" w:sz="4" w:space="0" w:color="auto"/>
              <w:bottom w:val="nil"/>
              <w:right w:val="single" w:sz="4" w:space="0" w:color="auto"/>
            </w:tcBorders>
            <w:noWrap/>
            <w:vAlign w:val="center"/>
            <w:hideMark/>
          </w:tcPr>
          <w:p w14:paraId="0F1DFEC4" w14:textId="77777777" w:rsidR="00D910EC" w:rsidRPr="00094A41" w:rsidRDefault="00D910EC" w:rsidP="0069337D">
            <w:pPr>
              <w:widowControl/>
              <w:spacing w:line="0" w:lineRule="atLeast"/>
              <w:jc w:val="center"/>
              <w:rPr>
                <w:rFonts w:ascii="標楷體" w:eastAsia="標楷體" w:hAnsi="標楷體" w:cs="新細明體"/>
                <w:b/>
                <w:bCs/>
                <w:kern w:val="0"/>
                <w:sz w:val="20"/>
                <w:szCs w:val="20"/>
              </w:rPr>
            </w:pPr>
            <w:r w:rsidRPr="00094A41">
              <w:rPr>
                <w:rFonts w:ascii="標楷體" w:eastAsia="標楷體" w:hAnsi="標楷體" w:cs="新細明體" w:hint="eastAsia"/>
                <w:b/>
                <w:bCs/>
                <w:kern w:val="0"/>
                <w:sz w:val="20"/>
                <w:szCs w:val="20"/>
              </w:rPr>
              <w:t>合            計</w:t>
            </w:r>
          </w:p>
        </w:tc>
        <w:tc>
          <w:tcPr>
            <w:tcW w:w="571" w:type="pct"/>
            <w:tcBorders>
              <w:top w:val="single" w:sz="4" w:space="0" w:color="auto"/>
              <w:left w:val="single" w:sz="4" w:space="0" w:color="auto"/>
              <w:bottom w:val="nil"/>
              <w:right w:val="single" w:sz="4" w:space="0" w:color="auto"/>
            </w:tcBorders>
            <w:noWrap/>
            <w:vAlign w:val="center"/>
            <w:hideMark/>
          </w:tcPr>
          <w:p w14:paraId="0CC358D5" w14:textId="77777777" w:rsidR="00D910EC" w:rsidRPr="00411290" w:rsidRDefault="00D910EC" w:rsidP="0069337D">
            <w:pPr>
              <w:spacing w:line="0" w:lineRule="atLeast"/>
              <w:ind w:rightChars="11" w:right="26"/>
              <w:jc w:val="right"/>
              <w:rPr>
                <w:rFonts w:ascii="標楷體" w:eastAsia="標楷體" w:hAnsi="標楷體" w:cs="新細明體"/>
                <w:b/>
                <w:bCs/>
                <w:sz w:val="20"/>
                <w:szCs w:val="20"/>
              </w:rPr>
            </w:pPr>
            <w:r w:rsidRPr="00411290">
              <w:rPr>
                <w:rFonts w:ascii="標楷體" w:eastAsia="標楷體" w:hAnsi="標楷體" w:cs="新細明體" w:hint="eastAsia"/>
                <w:b/>
                <w:bCs/>
                <w:sz w:val="20"/>
                <w:szCs w:val="20"/>
              </w:rPr>
              <w:t>555,329</w:t>
            </w:r>
          </w:p>
        </w:tc>
        <w:tc>
          <w:tcPr>
            <w:tcW w:w="396" w:type="pct"/>
            <w:tcBorders>
              <w:top w:val="single" w:sz="4" w:space="0" w:color="auto"/>
              <w:left w:val="single" w:sz="4" w:space="0" w:color="auto"/>
              <w:bottom w:val="nil"/>
              <w:right w:val="single" w:sz="4" w:space="0" w:color="auto"/>
            </w:tcBorders>
            <w:noWrap/>
            <w:vAlign w:val="center"/>
            <w:hideMark/>
          </w:tcPr>
          <w:p w14:paraId="3D339CA0" w14:textId="77777777" w:rsidR="00D910EC" w:rsidRPr="00094A41" w:rsidRDefault="00D910EC" w:rsidP="0069337D">
            <w:pPr>
              <w:spacing w:line="0" w:lineRule="atLeast"/>
              <w:jc w:val="right"/>
              <w:rPr>
                <w:rFonts w:ascii="標楷體" w:eastAsia="標楷體" w:hAnsi="標楷體" w:cs="新細明體"/>
                <w:b/>
                <w:bCs/>
                <w:sz w:val="20"/>
                <w:szCs w:val="20"/>
              </w:rPr>
            </w:pPr>
            <w:r w:rsidRPr="00094A41">
              <w:rPr>
                <w:rFonts w:ascii="標楷體" w:eastAsia="標楷體" w:hAnsi="標楷體" w:hint="eastAsia"/>
                <w:b/>
                <w:bCs/>
                <w:sz w:val="20"/>
                <w:szCs w:val="20"/>
              </w:rPr>
              <w:t>－</w:t>
            </w:r>
          </w:p>
        </w:tc>
        <w:tc>
          <w:tcPr>
            <w:tcW w:w="515" w:type="pct"/>
            <w:tcBorders>
              <w:top w:val="single" w:sz="4" w:space="0" w:color="auto"/>
              <w:left w:val="single" w:sz="4" w:space="0" w:color="auto"/>
              <w:bottom w:val="nil"/>
              <w:right w:val="single" w:sz="4" w:space="0" w:color="auto"/>
            </w:tcBorders>
            <w:noWrap/>
            <w:vAlign w:val="center"/>
            <w:hideMark/>
          </w:tcPr>
          <w:p w14:paraId="000C7747" w14:textId="77777777" w:rsidR="00D910EC" w:rsidRPr="00094A41" w:rsidRDefault="00D910EC" w:rsidP="0069337D">
            <w:pPr>
              <w:spacing w:line="0" w:lineRule="atLeast"/>
              <w:ind w:rightChars="11" w:right="26"/>
              <w:jc w:val="right"/>
              <w:rPr>
                <w:rFonts w:ascii="標楷體" w:eastAsia="標楷體" w:hAnsi="標楷體" w:cs="新細明體"/>
                <w:b/>
                <w:bCs/>
                <w:sz w:val="20"/>
                <w:szCs w:val="20"/>
              </w:rPr>
            </w:pPr>
            <w:r w:rsidRPr="00094A41">
              <w:rPr>
                <w:rFonts w:ascii="標楷體" w:eastAsia="標楷體" w:hAnsi="標楷體" w:hint="eastAsia"/>
                <w:b/>
                <w:bCs/>
                <w:sz w:val="20"/>
                <w:szCs w:val="20"/>
              </w:rPr>
              <w:t>－</w:t>
            </w:r>
          </w:p>
        </w:tc>
        <w:tc>
          <w:tcPr>
            <w:tcW w:w="351" w:type="pct"/>
            <w:tcBorders>
              <w:top w:val="single" w:sz="4" w:space="0" w:color="auto"/>
              <w:left w:val="single" w:sz="4" w:space="0" w:color="auto"/>
              <w:bottom w:val="nil"/>
              <w:right w:val="single" w:sz="4" w:space="0" w:color="auto"/>
            </w:tcBorders>
            <w:noWrap/>
            <w:vAlign w:val="center"/>
            <w:hideMark/>
          </w:tcPr>
          <w:p w14:paraId="79488767" w14:textId="77777777" w:rsidR="00D910EC" w:rsidRPr="00094A41" w:rsidRDefault="00D910EC" w:rsidP="0069337D">
            <w:pPr>
              <w:spacing w:line="0" w:lineRule="atLeast"/>
              <w:ind w:rightChars="11" w:right="26"/>
              <w:jc w:val="right"/>
              <w:rPr>
                <w:rFonts w:ascii="標楷體" w:eastAsia="標楷體" w:hAnsi="標楷體" w:cs="新細明體"/>
                <w:b/>
                <w:bCs/>
                <w:sz w:val="20"/>
                <w:szCs w:val="20"/>
              </w:rPr>
            </w:pPr>
            <w:r w:rsidRPr="00094A41">
              <w:rPr>
                <w:rFonts w:ascii="標楷體" w:eastAsia="標楷體" w:hAnsi="標楷體" w:cs="新細明體" w:hint="eastAsia"/>
                <w:b/>
                <w:bCs/>
                <w:sz w:val="20"/>
                <w:szCs w:val="20"/>
              </w:rPr>
              <w:t>60</w:t>
            </w:r>
          </w:p>
        </w:tc>
        <w:tc>
          <w:tcPr>
            <w:tcW w:w="500" w:type="pct"/>
            <w:tcBorders>
              <w:top w:val="single" w:sz="4" w:space="0" w:color="auto"/>
              <w:left w:val="single" w:sz="4" w:space="0" w:color="auto"/>
              <w:bottom w:val="nil"/>
              <w:right w:val="single" w:sz="4" w:space="0" w:color="auto"/>
            </w:tcBorders>
            <w:noWrap/>
            <w:vAlign w:val="center"/>
            <w:hideMark/>
          </w:tcPr>
          <w:p w14:paraId="6E7F657D" w14:textId="77777777" w:rsidR="00D910EC" w:rsidRPr="00094A41" w:rsidRDefault="00D910EC" w:rsidP="0069337D">
            <w:pPr>
              <w:spacing w:line="0" w:lineRule="atLeast"/>
              <w:ind w:rightChars="11" w:right="26"/>
              <w:jc w:val="right"/>
              <w:rPr>
                <w:rFonts w:ascii="標楷體" w:eastAsia="標楷體" w:hAnsi="標楷體" w:cs="新細明體"/>
                <w:b/>
                <w:bCs/>
                <w:sz w:val="20"/>
                <w:szCs w:val="20"/>
              </w:rPr>
            </w:pPr>
            <w:r w:rsidRPr="00094A41">
              <w:rPr>
                <w:rFonts w:ascii="標楷體" w:eastAsia="標楷體" w:hAnsi="標楷體" w:hint="eastAsia"/>
                <w:b/>
                <w:bCs/>
                <w:sz w:val="20"/>
                <w:szCs w:val="20"/>
              </w:rPr>
              <w:t>555,269</w:t>
            </w:r>
          </w:p>
        </w:tc>
        <w:tc>
          <w:tcPr>
            <w:tcW w:w="500" w:type="pct"/>
            <w:tcBorders>
              <w:top w:val="single" w:sz="4" w:space="0" w:color="auto"/>
              <w:left w:val="single" w:sz="4" w:space="0" w:color="auto"/>
              <w:bottom w:val="nil"/>
              <w:right w:val="single" w:sz="4" w:space="0" w:color="auto"/>
            </w:tcBorders>
            <w:noWrap/>
            <w:vAlign w:val="center"/>
            <w:hideMark/>
          </w:tcPr>
          <w:p w14:paraId="2865699E" w14:textId="77777777" w:rsidR="00D910EC" w:rsidRPr="0090240C" w:rsidRDefault="00D910EC" w:rsidP="0069337D">
            <w:pPr>
              <w:spacing w:line="0" w:lineRule="atLeast"/>
              <w:ind w:rightChars="21" w:right="50"/>
              <w:jc w:val="right"/>
              <w:rPr>
                <w:rFonts w:ascii="標楷體" w:eastAsia="標楷體" w:hAnsi="標楷體" w:cs="新細明體"/>
                <w:b/>
                <w:bCs/>
                <w:sz w:val="20"/>
                <w:szCs w:val="20"/>
              </w:rPr>
            </w:pPr>
            <w:r w:rsidRPr="0090240C">
              <w:rPr>
                <w:rFonts w:ascii="標楷體" w:eastAsia="標楷體" w:hAnsi="標楷體" w:hint="eastAsia"/>
                <w:b/>
                <w:bCs/>
                <w:sz w:val="20"/>
                <w:szCs w:val="20"/>
              </w:rPr>
              <w:t>－</w:t>
            </w:r>
          </w:p>
        </w:tc>
        <w:tc>
          <w:tcPr>
            <w:tcW w:w="357" w:type="pct"/>
            <w:tcBorders>
              <w:top w:val="single" w:sz="4" w:space="0" w:color="auto"/>
              <w:left w:val="single" w:sz="4" w:space="0" w:color="auto"/>
              <w:bottom w:val="nil"/>
              <w:right w:val="single" w:sz="4" w:space="0" w:color="auto"/>
            </w:tcBorders>
            <w:vAlign w:val="center"/>
          </w:tcPr>
          <w:p w14:paraId="559199F4" w14:textId="77777777" w:rsidR="00D910EC" w:rsidRPr="00094A41" w:rsidRDefault="00D910EC" w:rsidP="0069337D">
            <w:pPr>
              <w:spacing w:line="0" w:lineRule="atLeast"/>
              <w:ind w:rightChars="21" w:right="50"/>
              <w:jc w:val="right"/>
              <w:rPr>
                <w:rFonts w:ascii="標楷體" w:eastAsia="標楷體" w:hAnsi="標楷體"/>
                <w:b/>
                <w:bCs/>
                <w:sz w:val="20"/>
                <w:szCs w:val="20"/>
              </w:rPr>
            </w:pPr>
            <w:r w:rsidRPr="00094A41">
              <w:rPr>
                <w:rFonts w:ascii="標楷體" w:eastAsia="標楷體" w:hAnsi="標楷體" w:hint="eastAsia"/>
                <w:b/>
                <w:bCs/>
                <w:sz w:val="20"/>
                <w:szCs w:val="20"/>
              </w:rPr>
              <w:t>－</w:t>
            </w:r>
          </w:p>
        </w:tc>
      </w:tr>
      <w:tr w:rsidR="00D910EC" w:rsidRPr="00094A41" w14:paraId="456B489F" w14:textId="77777777" w:rsidTr="0069337D">
        <w:trPr>
          <w:trHeight w:val="567"/>
        </w:trPr>
        <w:tc>
          <w:tcPr>
            <w:tcW w:w="1810" w:type="pct"/>
            <w:tcBorders>
              <w:top w:val="nil"/>
              <w:left w:val="single" w:sz="4" w:space="0" w:color="auto"/>
              <w:bottom w:val="nil"/>
              <w:right w:val="single" w:sz="4" w:space="0" w:color="auto"/>
            </w:tcBorders>
            <w:noWrap/>
            <w:hideMark/>
          </w:tcPr>
          <w:p w14:paraId="28C3E473" w14:textId="77777777" w:rsidR="00D910EC" w:rsidRPr="00094A41" w:rsidRDefault="00D910EC" w:rsidP="0069337D">
            <w:pPr>
              <w:widowControl/>
              <w:spacing w:beforeLines="20" w:before="72" w:line="200" w:lineRule="exact"/>
              <w:rPr>
                <w:rFonts w:ascii="標楷體" w:eastAsia="標楷體" w:hAnsi="標楷體" w:cs="新細明體"/>
                <w:kern w:val="0"/>
                <w:sz w:val="20"/>
                <w:szCs w:val="20"/>
              </w:rPr>
            </w:pPr>
            <w:r w:rsidRPr="00094A41">
              <w:rPr>
                <w:rFonts w:ascii="標楷體" w:eastAsia="標楷體" w:hAnsi="標楷體" w:cs="新細明體" w:hint="eastAsia"/>
                <w:kern w:val="0"/>
                <w:sz w:val="20"/>
                <w:szCs w:val="20"/>
              </w:rPr>
              <w:t>一、按公共債務法規定計算之債務餘額</w:t>
            </w:r>
          </w:p>
          <w:p w14:paraId="7E1FCF50" w14:textId="77777777" w:rsidR="00D910EC" w:rsidRPr="00094A41" w:rsidRDefault="00D910EC" w:rsidP="0069337D">
            <w:pPr>
              <w:widowControl/>
              <w:spacing w:beforeLines="20" w:before="72" w:line="200" w:lineRule="exact"/>
              <w:ind w:leftChars="180" w:left="432"/>
              <w:rPr>
                <w:rFonts w:ascii="標楷體" w:eastAsia="標楷體" w:hAnsi="標楷體" w:cs="新細明體"/>
                <w:kern w:val="0"/>
                <w:sz w:val="20"/>
                <w:szCs w:val="20"/>
              </w:rPr>
            </w:pPr>
            <w:r w:rsidRPr="00094A41">
              <w:rPr>
                <w:rFonts w:ascii="標楷體" w:eastAsia="標楷體" w:hAnsi="標楷體" w:cs="新細明體" w:hint="eastAsia"/>
                <w:kern w:val="0"/>
                <w:sz w:val="20"/>
                <w:szCs w:val="20"/>
              </w:rPr>
              <w:t>(占總預算歲出總額比率)(註2)</w:t>
            </w:r>
          </w:p>
        </w:tc>
        <w:tc>
          <w:tcPr>
            <w:tcW w:w="571" w:type="pct"/>
            <w:tcBorders>
              <w:top w:val="nil"/>
              <w:left w:val="single" w:sz="4" w:space="0" w:color="auto"/>
              <w:bottom w:val="nil"/>
              <w:right w:val="single" w:sz="4" w:space="0" w:color="auto"/>
            </w:tcBorders>
            <w:noWrap/>
            <w:hideMark/>
          </w:tcPr>
          <w:p w14:paraId="25613177" w14:textId="77777777" w:rsidR="00D910EC" w:rsidRPr="00411290" w:rsidRDefault="00D910EC" w:rsidP="0069337D">
            <w:pPr>
              <w:spacing w:beforeLines="20" w:before="72" w:line="200" w:lineRule="exact"/>
              <w:ind w:rightChars="11" w:right="26"/>
              <w:jc w:val="right"/>
              <w:rPr>
                <w:rFonts w:ascii="標楷體" w:eastAsia="標楷體" w:hAnsi="標楷體" w:cs="新細明體"/>
                <w:b/>
                <w:bCs/>
                <w:sz w:val="20"/>
                <w:szCs w:val="20"/>
              </w:rPr>
            </w:pPr>
            <w:r w:rsidRPr="00411290">
              <w:rPr>
                <w:rFonts w:ascii="標楷體" w:eastAsia="標楷體" w:hAnsi="標楷體" w:hint="eastAsia"/>
                <w:b/>
                <w:bCs/>
                <w:sz w:val="20"/>
                <w:szCs w:val="20"/>
              </w:rPr>
              <w:t>－</w:t>
            </w:r>
          </w:p>
          <w:p w14:paraId="1CB37062" w14:textId="77777777" w:rsidR="00D910EC" w:rsidRPr="00411290" w:rsidRDefault="00D910EC" w:rsidP="0069337D">
            <w:pPr>
              <w:spacing w:beforeLines="20" w:before="72" w:line="200" w:lineRule="exact"/>
              <w:ind w:rightChars="11" w:right="26"/>
              <w:jc w:val="right"/>
              <w:rPr>
                <w:rFonts w:ascii="標楷體" w:eastAsia="標楷體" w:hAnsi="標楷體" w:cs="新細明體"/>
                <w:b/>
                <w:bCs/>
                <w:sz w:val="20"/>
                <w:szCs w:val="20"/>
              </w:rPr>
            </w:pPr>
            <w:r w:rsidRPr="00411290">
              <w:rPr>
                <w:rFonts w:ascii="標楷體" w:eastAsia="標楷體" w:hAnsi="標楷體" w:cs="新細明體" w:hint="eastAsia"/>
                <w:b/>
                <w:bCs/>
                <w:sz w:val="20"/>
                <w:szCs w:val="20"/>
              </w:rPr>
              <w:t>(－)</w:t>
            </w:r>
          </w:p>
        </w:tc>
        <w:tc>
          <w:tcPr>
            <w:tcW w:w="396" w:type="pct"/>
            <w:tcBorders>
              <w:top w:val="nil"/>
              <w:left w:val="single" w:sz="4" w:space="0" w:color="auto"/>
              <w:bottom w:val="nil"/>
              <w:right w:val="single" w:sz="4" w:space="0" w:color="auto"/>
            </w:tcBorders>
            <w:noWrap/>
            <w:hideMark/>
          </w:tcPr>
          <w:p w14:paraId="2AEB2463" w14:textId="77777777" w:rsidR="00D910EC" w:rsidRPr="00094A41" w:rsidRDefault="00D910EC" w:rsidP="0069337D">
            <w:pPr>
              <w:spacing w:beforeLines="20" w:before="72" w:line="200" w:lineRule="exact"/>
              <w:ind w:rightChars="11" w:right="26"/>
              <w:jc w:val="right"/>
              <w:rPr>
                <w:rFonts w:ascii="標楷體" w:eastAsia="標楷體" w:hAnsi="標楷體"/>
                <w:bCs/>
                <w:sz w:val="20"/>
                <w:szCs w:val="20"/>
              </w:rPr>
            </w:pPr>
            <w:r w:rsidRPr="00094A41">
              <w:rPr>
                <w:rFonts w:ascii="標楷體" w:eastAsia="標楷體" w:hAnsi="標楷體" w:hint="eastAsia"/>
                <w:bCs/>
                <w:sz w:val="20"/>
                <w:szCs w:val="20"/>
              </w:rPr>
              <w:t>－</w:t>
            </w:r>
          </w:p>
        </w:tc>
        <w:tc>
          <w:tcPr>
            <w:tcW w:w="515" w:type="pct"/>
            <w:tcBorders>
              <w:top w:val="nil"/>
              <w:left w:val="single" w:sz="4" w:space="0" w:color="auto"/>
              <w:bottom w:val="nil"/>
              <w:right w:val="single" w:sz="4" w:space="0" w:color="auto"/>
            </w:tcBorders>
            <w:noWrap/>
            <w:hideMark/>
          </w:tcPr>
          <w:p w14:paraId="19DFBA11" w14:textId="77777777" w:rsidR="00D910EC" w:rsidRPr="00094A41" w:rsidRDefault="00D910EC" w:rsidP="0069337D">
            <w:pPr>
              <w:spacing w:beforeLines="20" w:before="72" w:line="200" w:lineRule="exact"/>
              <w:ind w:rightChars="11" w:right="26"/>
              <w:jc w:val="right"/>
              <w:rPr>
                <w:rFonts w:ascii="標楷體" w:eastAsia="標楷體" w:hAnsi="標楷體" w:cs="新細明體"/>
                <w:bCs/>
                <w:sz w:val="20"/>
                <w:szCs w:val="20"/>
              </w:rPr>
            </w:pPr>
            <w:r w:rsidRPr="00094A41">
              <w:rPr>
                <w:rFonts w:ascii="標楷體" w:eastAsia="標楷體" w:hAnsi="標楷體" w:hint="eastAsia"/>
                <w:bCs/>
                <w:sz w:val="20"/>
                <w:szCs w:val="20"/>
              </w:rPr>
              <w:t>－</w:t>
            </w:r>
          </w:p>
        </w:tc>
        <w:tc>
          <w:tcPr>
            <w:tcW w:w="351" w:type="pct"/>
            <w:tcBorders>
              <w:top w:val="nil"/>
              <w:left w:val="single" w:sz="4" w:space="0" w:color="auto"/>
              <w:bottom w:val="nil"/>
              <w:right w:val="single" w:sz="4" w:space="0" w:color="auto"/>
            </w:tcBorders>
            <w:noWrap/>
            <w:hideMark/>
          </w:tcPr>
          <w:p w14:paraId="36F1D852" w14:textId="77777777" w:rsidR="00D910EC" w:rsidRPr="00094A41" w:rsidRDefault="00D910EC" w:rsidP="0069337D">
            <w:pPr>
              <w:spacing w:beforeLines="20" w:before="72" w:line="200" w:lineRule="exact"/>
              <w:ind w:rightChars="11" w:right="26"/>
              <w:jc w:val="right"/>
              <w:rPr>
                <w:rFonts w:ascii="標楷體" w:eastAsia="標楷體" w:hAnsi="標楷體"/>
                <w:bCs/>
                <w:sz w:val="20"/>
                <w:szCs w:val="20"/>
              </w:rPr>
            </w:pPr>
            <w:r w:rsidRPr="00094A41">
              <w:rPr>
                <w:rFonts w:ascii="標楷體" w:eastAsia="標楷體" w:hAnsi="標楷體" w:hint="eastAsia"/>
                <w:bCs/>
                <w:sz w:val="20"/>
                <w:szCs w:val="20"/>
              </w:rPr>
              <w:t>－</w:t>
            </w:r>
          </w:p>
        </w:tc>
        <w:tc>
          <w:tcPr>
            <w:tcW w:w="500" w:type="pct"/>
            <w:tcBorders>
              <w:top w:val="nil"/>
              <w:left w:val="single" w:sz="4" w:space="0" w:color="auto"/>
              <w:bottom w:val="nil"/>
              <w:right w:val="single" w:sz="4" w:space="0" w:color="auto"/>
            </w:tcBorders>
            <w:noWrap/>
            <w:hideMark/>
          </w:tcPr>
          <w:p w14:paraId="770499D4" w14:textId="77777777" w:rsidR="00D910EC" w:rsidRPr="00094A41" w:rsidRDefault="00D910EC" w:rsidP="0069337D">
            <w:pPr>
              <w:spacing w:beforeLines="20" w:before="72" w:line="200" w:lineRule="exact"/>
              <w:ind w:rightChars="11" w:right="26"/>
              <w:jc w:val="right"/>
              <w:rPr>
                <w:rFonts w:ascii="標楷體" w:eastAsia="標楷體" w:hAnsi="標楷體"/>
                <w:bCs/>
                <w:sz w:val="20"/>
                <w:szCs w:val="20"/>
              </w:rPr>
            </w:pPr>
            <w:r w:rsidRPr="00094A41">
              <w:rPr>
                <w:rFonts w:ascii="標楷體" w:eastAsia="標楷體" w:hAnsi="標楷體" w:hint="eastAsia"/>
                <w:bCs/>
                <w:sz w:val="20"/>
                <w:szCs w:val="20"/>
              </w:rPr>
              <w:t>－</w:t>
            </w:r>
          </w:p>
        </w:tc>
        <w:tc>
          <w:tcPr>
            <w:tcW w:w="500" w:type="pct"/>
            <w:tcBorders>
              <w:top w:val="nil"/>
              <w:left w:val="single" w:sz="4" w:space="0" w:color="auto"/>
              <w:bottom w:val="nil"/>
              <w:right w:val="single" w:sz="4" w:space="0" w:color="auto"/>
            </w:tcBorders>
            <w:noWrap/>
            <w:hideMark/>
          </w:tcPr>
          <w:p w14:paraId="068E4445" w14:textId="77777777" w:rsidR="00D910EC" w:rsidRPr="00094A41" w:rsidRDefault="00D910EC" w:rsidP="0069337D">
            <w:pPr>
              <w:spacing w:beforeLines="20" w:before="72" w:line="200" w:lineRule="exact"/>
              <w:ind w:rightChars="21" w:right="50"/>
              <w:jc w:val="right"/>
              <w:rPr>
                <w:rFonts w:ascii="標楷體" w:eastAsia="標楷體" w:hAnsi="標楷體"/>
                <w:bCs/>
                <w:sz w:val="20"/>
                <w:szCs w:val="20"/>
              </w:rPr>
            </w:pPr>
            <w:r w:rsidRPr="00094A41">
              <w:rPr>
                <w:rFonts w:ascii="標楷體" w:eastAsia="標楷體" w:hAnsi="標楷體" w:hint="eastAsia"/>
                <w:bCs/>
                <w:sz w:val="20"/>
                <w:szCs w:val="20"/>
              </w:rPr>
              <w:t>－</w:t>
            </w:r>
          </w:p>
        </w:tc>
        <w:tc>
          <w:tcPr>
            <w:tcW w:w="357" w:type="pct"/>
            <w:tcBorders>
              <w:top w:val="nil"/>
              <w:left w:val="single" w:sz="4" w:space="0" w:color="auto"/>
              <w:bottom w:val="nil"/>
              <w:right w:val="single" w:sz="4" w:space="0" w:color="auto"/>
            </w:tcBorders>
          </w:tcPr>
          <w:p w14:paraId="1ADDAE0F" w14:textId="77777777" w:rsidR="00D910EC" w:rsidRPr="00094A41" w:rsidRDefault="00D910EC" w:rsidP="0069337D">
            <w:pPr>
              <w:spacing w:beforeLines="20" w:before="72" w:line="200" w:lineRule="exact"/>
              <w:ind w:rightChars="21" w:right="50"/>
              <w:jc w:val="right"/>
              <w:rPr>
                <w:rFonts w:ascii="標楷體" w:eastAsia="標楷體" w:hAnsi="標楷體"/>
                <w:bCs/>
                <w:sz w:val="20"/>
                <w:szCs w:val="20"/>
              </w:rPr>
            </w:pPr>
            <w:r w:rsidRPr="00094A41">
              <w:rPr>
                <w:rFonts w:ascii="標楷體" w:eastAsia="標楷體" w:hAnsi="標楷體" w:hint="eastAsia"/>
                <w:bCs/>
                <w:sz w:val="20"/>
                <w:szCs w:val="20"/>
              </w:rPr>
              <w:t>－</w:t>
            </w:r>
          </w:p>
        </w:tc>
      </w:tr>
      <w:tr w:rsidR="00D910EC" w:rsidRPr="00094A41" w14:paraId="2CDBFC80" w14:textId="77777777" w:rsidTr="0069337D">
        <w:trPr>
          <w:trHeight w:val="454"/>
        </w:trPr>
        <w:tc>
          <w:tcPr>
            <w:tcW w:w="1810" w:type="pct"/>
            <w:tcBorders>
              <w:top w:val="nil"/>
              <w:left w:val="single" w:sz="4" w:space="0" w:color="auto"/>
              <w:bottom w:val="nil"/>
              <w:right w:val="single" w:sz="4" w:space="0" w:color="auto"/>
            </w:tcBorders>
            <w:noWrap/>
            <w:vAlign w:val="center"/>
            <w:hideMark/>
          </w:tcPr>
          <w:p w14:paraId="3FCDC711" w14:textId="77777777" w:rsidR="00D910EC" w:rsidRPr="00094A41" w:rsidRDefault="00D910EC" w:rsidP="0069337D">
            <w:pPr>
              <w:widowControl/>
              <w:spacing w:before="20" w:line="240" w:lineRule="exact"/>
              <w:rPr>
                <w:rFonts w:ascii="標楷體" w:eastAsia="標楷體" w:hAnsi="標楷體"/>
                <w:bCs/>
                <w:sz w:val="20"/>
                <w:szCs w:val="20"/>
              </w:rPr>
            </w:pPr>
            <w:r w:rsidRPr="00094A41">
              <w:rPr>
                <w:rFonts w:ascii="標楷體" w:eastAsia="標楷體" w:hAnsi="標楷體" w:hint="eastAsia"/>
                <w:bCs/>
                <w:sz w:val="20"/>
                <w:szCs w:val="20"/>
              </w:rPr>
              <w:t>二</w:t>
            </w:r>
            <w:r w:rsidRPr="00094A41">
              <w:rPr>
                <w:rFonts w:ascii="新細明體" w:hAnsi="新細明體" w:hint="eastAsia"/>
                <w:bCs/>
                <w:sz w:val="20"/>
                <w:szCs w:val="20"/>
              </w:rPr>
              <w:t>、</w:t>
            </w:r>
            <w:r w:rsidRPr="00094A41">
              <w:rPr>
                <w:rFonts w:ascii="標楷體" w:eastAsia="標楷體" w:hAnsi="標楷體" w:hint="eastAsia"/>
                <w:bCs/>
                <w:sz w:val="20"/>
                <w:szCs w:val="20"/>
              </w:rPr>
              <w:t>參考</w:t>
            </w:r>
            <w:r w:rsidRPr="00094A41">
              <w:rPr>
                <w:rFonts w:ascii="標楷體" w:eastAsia="標楷體" w:hAnsi="標楷體" w:hint="eastAsia"/>
                <w:kern w:val="32"/>
                <w:sz w:val="20"/>
                <w:szCs w:val="20"/>
              </w:rPr>
              <w:t>IMF定義之債務餘額再加計</w:t>
            </w:r>
            <w:r w:rsidRPr="00094A41">
              <w:rPr>
                <w:rFonts w:ascii="新細明體" w:hAnsi="新細明體" w:hint="eastAsia"/>
                <w:kern w:val="32"/>
                <w:sz w:val="20"/>
                <w:szCs w:val="20"/>
              </w:rPr>
              <w:t>：</w:t>
            </w:r>
          </w:p>
        </w:tc>
        <w:tc>
          <w:tcPr>
            <w:tcW w:w="571" w:type="pct"/>
            <w:tcBorders>
              <w:top w:val="nil"/>
              <w:left w:val="single" w:sz="4" w:space="0" w:color="auto"/>
              <w:bottom w:val="nil"/>
              <w:right w:val="single" w:sz="4" w:space="0" w:color="auto"/>
            </w:tcBorders>
            <w:noWrap/>
            <w:vAlign w:val="center"/>
          </w:tcPr>
          <w:p w14:paraId="545A9FB5" w14:textId="77777777" w:rsidR="00D910EC" w:rsidRPr="00411290" w:rsidRDefault="00D910EC" w:rsidP="0069337D">
            <w:pPr>
              <w:spacing w:before="20" w:line="240" w:lineRule="exact"/>
              <w:ind w:rightChars="11" w:right="26"/>
              <w:jc w:val="right"/>
              <w:rPr>
                <w:rFonts w:ascii="標楷體" w:eastAsia="標楷體" w:hAnsi="標楷體"/>
                <w:b/>
                <w:bCs/>
                <w:sz w:val="20"/>
                <w:szCs w:val="20"/>
              </w:rPr>
            </w:pPr>
          </w:p>
        </w:tc>
        <w:tc>
          <w:tcPr>
            <w:tcW w:w="396" w:type="pct"/>
            <w:tcBorders>
              <w:top w:val="nil"/>
              <w:left w:val="single" w:sz="4" w:space="0" w:color="auto"/>
              <w:bottom w:val="nil"/>
              <w:right w:val="single" w:sz="4" w:space="0" w:color="auto"/>
            </w:tcBorders>
            <w:noWrap/>
            <w:vAlign w:val="center"/>
          </w:tcPr>
          <w:p w14:paraId="33ADB600" w14:textId="77777777" w:rsidR="00D910EC" w:rsidRPr="00094A41" w:rsidRDefault="00D910EC" w:rsidP="0069337D">
            <w:pPr>
              <w:spacing w:before="20" w:line="240" w:lineRule="exact"/>
              <w:jc w:val="right"/>
              <w:rPr>
                <w:rFonts w:ascii="標楷體" w:eastAsia="標楷體" w:hAnsi="標楷體"/>
                <w:bCs/>
                <w:sz w:val="20"/>
                <w:szCs w:val="20"/>
              </w:rPr>
            </w:pPr>
          </w:p>
        </w:tc>
        <w:tc>
          <w:tcPr>
            <w:tcW w:w="515" w:type="pct"/>
            <w:tcBorders>
              <w:top w:val="nil"/>
              <w:left w:val="single" w:sz="4" w:space="0" w:color="auto"/>
              <w:bottom w:val="nil"/>
              <w:right w:val="single" w:sz="4" w:space="0" w:color="auto"/>
            </w:tcBorders>
            <w:noWrap/>
            <w:vAlign w:val="center"/>
          </w:tcPr>
          <w:p w14:paraId="2A2BF046" w14:textId="77777777" w:rsidR="00D910EC" w:rsidRPr="00094A41" w:rsidRDefault="00D910EC" w:rsidP="0069337D">
            <w:pPr>
              <w:spacing w:before="20" w:line="240" w:lineRule="exact"/>
              <w:ind w:rightChars="11" w:right="26"/>
              <w:jc w:val="right"/>
              <w:rPr>
                <w:rFonts w:ascii="標楷體" w:eastAsia="標楷體" w:hAnsi="標楷體"/>
                <w:bCs/>
                <w:sz w:val="20"/>
                <w:szCs w:val="20"/>
              </w:rPr>
            </w:pPr>
          </w:p>
        </w:tc>
        <w:tc>
          <w:tcPr>
            <w:tcW w:w="351" w:type="pct"/>
            <w:tcBorders>
              <w:top w:val="nil"/>
              <w:left w:val="single" w:sz="4" w:space="0" w:color="auto"/>
              <w:bottom w:val="nil"/>
              <w:right w:val="single" w:sz="4" w:space="0" w:color="auto"/>
            </w:tcBorders>
            <w:noWrap/>
            <w:vAlign w:val="center"/>
          </w:tcPr>
          <w:p w14:paraId="72AD71D6" w14:textId="77777777" w:rsidR="00D910EC" w:rsidRPr="00094A41" w:rsidRDefault="00D910EC" w:rsidP="0069337D">
            <w:pPr>
              <w:spacing w:before="20" w:line="240" w:lineRule="exact"/>
              <w:ind w:rightChars="11" w:right="26"/>
              <w:jc w:val="right"/>
              <w:rPr>
                <w:rFonts w:ascii="標楷體" w:eastAsia="標楷體" w:hAnsi="標楷體"/>
                <w:bCs/>
                <w:sz w:val="20"/>
                <w:szCs w:val="20"/>
              </w:rPr>
            </w:pPr>
          </w:p>
        </w:tc>
        <w:tc>
          <w:tcPr>
            <w:tcW w:w="500" w:type="pct"/>
            <w:tcBorders>
              <w:top w:val="nil"/>
              <w:left w:val="single" w:sz="4" w:space="0" w:color="auto"/>
              <w:bottom w:val="nil"/>
              <w:right w:val="single" w:sz="4" w:space="0" w:color="auto"/>
            </w:tcBorders>
            <w:noWrap/>
            <w:vAlign w:val="center"/>
          </w:tcPr>
          <w:p w14:paraId="02F518BB" w14:textId="77777777" w:rsidR="00D910EC" w:rsidRPr="00094A41" w:rsidRDefault="00D910EC" w:rsidP="0069337D">
            <w:pPr>
              <w:spacing w:before="20" w:line="240" w:lineRule="exact"/>
              <w:ind w:rightChars="11" w:right="26"/>
              <w:jc w:val="right"/>
              <w:rPr>
                <w:rFonts w:ascii="標楷體" w:eastAsia="標楷體" w:hAnsi="標楷體"/>
                <w:bCs/>
                <w:sz w:val="20"/>
                <w:szCs w:val="20"/>
              </w:rPr>
            </w:pPr>
          </w:p>
        </w:tc>
        <w:tc>
          <w:tcPr>
            <w:tcW w:w="500" w:type="pct"/>
            <w:tcBorders>
              <w:top w:val="nil"/>
              <w:left w:val="single" w:sz="4" w:space="0" w:color="auto"/>
              <w:bottom w:val="nil"/>
              <w:right w:val="single" w:sz="4" w:space="0" w:color="auto"/>
            </w:tcBorders>
            <w:noWrap/>
            <w:vAlign w:val="center"/>
          </w:tcPr>
          <w:p w14:paraId="0FC26653" w14:textId="77777777" w:rsidR="00D910EC" w:rsidRPr="00094A41" w:rsidRDefault="00D910EC" w:rsidP="0069337D">
            <w:pPr>
              <w:spacing w:before="20" w:line="240" w:lineRule="exact"/>
              <w:ind w:rightChars="21" w:right="50"/>
              <w:jc w:val="right"/>
              <w:rPr>
                <w:rFonts w:ascii="標楷體" w:eastAsia="標楷體" w:hAnsi="標楷體"/>
                <w:bCs/>
                <w:sz w:val="20"/>
                <w:szCs w:val="20"/>
              </w:rPr>
            </w:pPr>
          </w:p>
        </w:tc>
        <w:tc>
          <w:tcPr>
            <w:tcW w:w="357" w:type="pct"/>
            <w:tcBorders>
              <w:top w:val="nil"/>
              <w:left w:val="single" w:sz="4" w:space="0" w:color="auto"/>
              <w:bottom w:val="nil"/>
              <w:right w:val="single" w:sz="4" w:space="0" w:color="auto"/>
            </w:tcBorders>
            <w:vAlign w:val="center"/>
          </w:tcPr>
          <w:p w14:paraId="2FDC2DF6" w14:textId="77777777" w:rsidR="00D910EC" w:rsidRPr="00094A41" w:rsidRDefault="00D910EC" w:rsidP="0069337D">
            <w:pPr>
              <w:spacing w:before="20" w:line="240" w:lineRule="exact"/>
              <w:ind w:rightChars="21" w:right="50"/>
              <w:jc w:val="right"/>
              <w:rPr>
                <w:rFonts w:ascii="標楷體" w:eastAsia="標楷體" w:hAnsi="標楷體"/>
                <w:bCs/>
                <w:sz w:val="20"/>
                <w:szCs w:val="20"/>
              </w:rPr>
            </w:pPr>
          </w:p>
        </w:tc>
      </w:tr>
      <w:tr w:rsidR="00D910EC" w:rsidRPr="00094A41" w14:paraId="0AB37F93" w14:textId="77777777" w:rsidTr="0069337D">
        <w:trPr>
          <w:trHeight w:val="510"/>
        </w:trPr>
        <w:tc>
          <w:tcPr>
            <w:tcW w:w="1810" w:type="pct"/>
            <w:tcBorders>
              <w:top w:val="nil"/>
              <w:left w:val="single" w:sz="4" w:space="0" w:color="auto"/>
              <w:bottom w:val="nil"/>
              <w:right w:val="single" w:sz="4" w:space="0" w:color="auto"/>
            </w:tcBorders>
            <w:noWrap/>
            <w:hideMark/>
          </w:tcPr>
          <w:p w14:paraId="0E7294F1" w14:textId="77777777" w:rsidR="00D910EC" w:rsidRPr="00094A41" w:rsidRDefault="00D910EC" w:rsidP="0069337D">
            <w:pPr>
              <w:widowControl/>
              <w:spacing w:line="240" w:lineRule="exact"/>
              <w:rPr>
                <w:rFonts w:ascii="標楷體" w:eastAsia="標楷體" w:hAnsi="標楷體" w:cs="新細明體"/>
                <w:kern w:val="0"/>
                <w:sz w:val="20"/>
                <w:szCs w:val="20"/>
              </w:rPr>
            </w:pPr>
            <w:r w:rsidRPr="00094A41">
              <w:rPr>
                <w:rFonts w:ascii="標楷體" w:eastAsia="標楷體" w:hAnsi="標楷體" w:hint="eastAsia"/>
                <w:bCs/>
                <w:sz w:val="20"/>
                <w:szCs w:val="20"/>
              </w:rPr>
              <w:t>（一）</w:t>
            </w:r>
            <w:r w:rsidRPr="00094A41">
              <w:rPr>
                <w:rFonts w:ascii="標楷體" w:eastAsia="標楷體" w:hAnsi="標楷體" w:cs="新細明體" w:hint="eastAsia"/>
                <w:kern w:val="0"/>
                <w:sz w:val="20"/>
                <w:szCs w:val="20"/>
              </w:rPr>
              <w:t>未滿1年短期借款</w:t>
            </w:r>
          </w:p>
          <w:p w14:paraId="5CC89E3E" w14:textId="77777777" w:rsidR="00D910EC" w:rsidRPr="00094A41" w:rsidRDefault="00D910EC" w:rsidP="0069337D">
            <w:pPr>
              <w:widowControl/>
              <w:spacing w:line="240" w:lineRule="exact"/>
              <w:ind w:leftChars="260" w:left="624"/>
              <w:rPr>
                <w:rFonts w:ascii="標楷體" w:eastAsia="標楷體" w:hAnsi="標楷體" w:cs="新細明體"/>
                <w:kern w:val="0"/>
                <w:sz w:val="20"/>
                <w:szCs w:val="20"/>
              </w:rPr>
            </w:pPr>
            <w:r w:rsidRPr="00094A41">
              <w:rPr>
                <w:rFonts w:ascii="標楷體" w:eastAsia="標楷體" w:hAnsi="標楷體" w:cs="新細明體" w:hint="eastAsia"/>
                <w:kern w:val="0"/>
                <w:sz w:val="20"/>
                <w:szCs w:val="20"/>
              </w:rPr>
              <w:t>(占總預算歲出總額比率)</w:t>
            </w:r>
          </w:p>
        </w:tc>
        <w:tc>
          <w:tcPr>
            <w:tcW w:w="571" w:type="pct"/>
            <w:tcBorders>
              <w:top w:val="nil"/>
              <w:left w:val="single" w:sz="4" w:space="0" w:color="auto"/>
              <w:bottom w:val="nil"/>
              <w:right w:val="single" w:sz="4" w:space="0" w:color="auto"/>
            </w:tcBorders>
            <w:noWrap/>
            <w:hideMark/>
          </w:tcPr>
          <w:p w14:paraId="176B8F4F" w14:textId="77777777" w:rsidR="00D910EC" w:rsidRPr="00411290" w:rsidRDefault="00D910EC" w:rsidP="0069337D">
            <w:pPr>
              <w:spacing w:line="240" w:lineRule="exact"/>
              <w:ind w:rightChars="11" w:right="26"/>
              <w:jc w:val="right"/>
              <w:rPr>
                <w:rFonts w:ascii="標楷體" w:eastAsia="標楷體" w:hAnsi="標楷體"/>
                <w:b/>
                <w:bCs/>
                <w:sz w:val="20"/>
                <w:szCs w:val="20"/>
              </w:rPr>
            </w:pPr>
            <w:r w:rsidRPr="00411290">
              <w:rPr>
                <w:rFonts w:ascii="標楷體" w:eastAsia="標楷體" w:hAnsi="標楷體" w:hint="eastAsia"/>
                <w:b/>
                <w:bCs/>
                <w:sz w:val="20"/>
                <w:szCs w:val="20"/>
              </w:rPr>
              <w:t>60</w:t>
            </w:r>
          </w:p>
          <w:p w14:paraId="14659AED" w14:textId="77777777" w:rsidR="00D910EC" w:rsidRPr="00411290" w:rsidRDefault="00D910EC" w:rsidP="0069337D">
            <w:pPr>
              <w:spacing w:line="240" w:lineRule="exact"/>
              <w:ind w:rightChars="11" w:right="26"/>
              <w:jc w:val="right"/>
              <w:rPr>
                <w:rFonts w:ascii="標楷體" w:eastAsia="標楷體" w:hAnsi="標楷體" w:cs="新細明體"/>
                <w:b/>
                <w:bCs/>
                <w:sz w:val="20"/>
                <w:szCs w:val="20"/>
              </w:rPr>
            </w:pPr>
            <w:r w:rsidRPr="00411290">
              <w:rPr>
                <w:rFonts w:ascii="標楷體" w:eastAsia="標楷體" w:hAnsi="標楷體" w:hint="eastAsia"/>
                <w:b/>
                <w:bCs/>
                <w:sz w:val="20"/>
                <w:szCs w:val="20"/>
              </w:rPr>
              <w:t>(0.00</w:t>
            </w:r>
            <w:r w:rsidRPr="00411290">
              <w:rPr>
                <w:rFonts w:ascii="標楷體" w:eastAsia="標楷體" w:hAnsi="標楷體" w:cs="全字庫正宋體" w:hint="eastAsia"/>
                <w:b/>
                <w:bCs/>
                <w:sz w:val="20"/>
                <w:szCs w:val="20"/>
              </w:rPr>
              <w:t>％</w:t>
            </w:r>
            <w:r w:rsidRPr="00411290">
              <w:rPr>
                <w:rFonts w:ascii="標楷體" w:eastAsia="標楷體" w:hAnsi="標楷體" w:hint="eastAsia"/>
                <w:b/>
                <w:bCs/>
                <w:sz w:val="20"/>
                <w:szCs w:val="20"/>
              </w:rPr>
              <w:t>)</w:t>
            </w:r>
          </w:p>
        </w:tc>
        <w:tc>
          <w:tcPr>
            <w:tcW w:w="396" w:type="pct"/>
            <w:tcBorders>
              <w:top w:val="nil"/>
              <w:left w:val="single" w:sz="4" w:space="0" w:color="auto"/>
              <w:bottom w:val="nil"/>
              <w:right w:val="single" w:sz="4" w:space="0" w:color="auto"/>
            </w:tcBorders>
            <w:noWrap/>
            <w:hideMark/>
          </w:tcPr>
          <w:p w14:paraId="18F525AE" w14:textId="77777777" w:rsidR="00D910EC" w:rsidRPr="00094A41" w:rsidRDefault="00D910EC" w:rsidP="0069337D">
            <w:pPr>
              <w:spacing w:line="240" w:lineRule="exact"/>
              <w:jc w:val="right"/>
              <w:rPr>
                <w:rFonts w:ascii="標楷體" w:eastAsia="標楷體" w:hAnsi="標楷體" w:cs="新細明體"/>
                <w:bCs/>
                <w:sz w:val="20"/>
                <w:szCs w:val="20"/>
              </w:rPr>
            </w:pPr>
            <w:r w:rsidRPr="00094A41">
              <w:rPr>
                <w:rFonts w:ascii="標楷體" w:eastAsia="標楷體" w:hAnsi="標楷體" w:hint="eastAsia"/>
                <w:bCs/>
                <w:sz w:val="20"/>
                <w:szCs w:val="20"/>
              </w:rPr>
              <w:t>－</w:t>
            </w:r>
          </w:p>
        </w:tc>
        <w:tc>
          <w:tcPr>
            <w:tcW w:w="515" w:type="pct"/>
            <w:tcBorders>
              <w:top w:val="nil"/>
              <w:left w:val="single" w:sz="4" w:space="0" w:color="auto"/>
              <w:bottom w:val="nil"/>
              <w:right w:val="single" w:sz="4" w:space="0" w:color="auto"/>
            </w:tcBorders>
            <w:noWrap/>
            <w:hideMark/>
          </w:tcPr>
          <w:p w14:paraId="0FB344CD" w14:textId="77777777" w:rsidR="00D910EC" w:rsidRPr="00094A41" w:rsidRDefault="00D910EC" w:rsidP="0069337D">
            <w:pPr>
              <w:spacing w:line="240" w:lineRule="exact"/>
              <w:ind w:rightChars="11" w:right="26"/>
              <w:jc w:val="right"/>
              <w:rPr>
                <w:rFonts w:ascii="標楷體" w:eastAsia="標楷體" w:hAnsi="標楷體" w:cs="新細明體"/>
                <w:bCs/>
                <w:sz w:val="20"/>
                <w:szCs w:val="20"/>
              </w:rPr>
            </w:pPr>
            <w:r w:rsidRPr="00094A41">
              <w:rPr>
                <w:rFonts w:ascii="標楷體" w:eastAsia="標楷體" w:hAnsi="標楷體" w:hint="eastAsia"/>
                <w:bCs/>
                <w:sz w:val="20"/>
                <w:szCs w:val="20"/>
              </w:rPr>
              <w:t>－</w:t>
            </w:r>
          </w:p>
        </w:tc>
        <w:tc>
          <w:tcPr>
            <w:tcW w:w="351" w:type="pct"/>
            <w:tcBorders>
              <w:top w:val="nil"/>
              <w:left w:val="single" w:sz="4" w:space="0" w:color="auto"/>
              <w:bottom w:val="nil"/>
              <w:right w:val="single" w:sz="4" w:space="0" w:color="auto"/>
            </w:tcBorders>
            <w:noWrap/>
            <w:hideMark/>
          </w:tcPr>
          <w:p w14:paraId="6B6335FA" w14:textId="77777777" w:rsidR="00D910EC" w:rsidRPr="00094A41" w:rsidRDefault="00D910EC" w:rsidP="0069337D">
            <w:pPr>
              <w:spacing w:line="240" w:lineRule="exact"/>
              <w:ind w:rightChars="11" w:right="26"/>
              <w:jc w:val="right"/>
              <w:rPr>
                <w:rFonts w:ascii="標楷體" w:eastAsia="標楷體" w:hAnsi="標楷體" w:cs="新細明體"/>
                <w:bCs/>
                <w:sz w:val="20"/>
                <w:szCs w:val="20"/>
              </w:rPr>
            </w:pPr>
            <w:r w:rsidRPr="00094A41">
              <w:rPr>
                <w:rFonts w:ascii="標楷體" w:eastAsia="標楷體" w:hAnsi="標楷體" w:cs="新細明體" w:hint="eastAsia"/>
                <w:bCs/>
                <w:sz w:val="20"/>
                <w:szCs w:val="20"/>
              </w:rPr>
              <w:t>60</w:t>
            </w:r>
          </w:p>
        </w:tc>
        <w:tc>
          <w:tcPr>
            <w:tcW w:w="500" w:type="pct"/>
            <w:tcBorders>
              <w:top w:val="nil"/>
              <w:left w:val="single" w:sz="4" w:space="0" w:color="auto"/>
              <w:bottom w:val="nil"/>
              <w:right w:val="single" w:sz="4" w:space="0" w:color="auto"/>
            </w:tcBorders>
            <w:noWrap/>
            <w:hideMark/>
          </w:tcPr>
          <w:p w14:paraId="581A98ED" w14:textId="77777777" w:rsidR="00D910EC" w:rsidRPr="00094A41" w:rsidRDefault="00D910EC" w:rsidP="0069337D">
            <w:pPr>
              <w:spacing w:line="240" w:lineRule="exact"/>
              <w:ind w:rightChars="11" w:right="26"/>
              <w:jc w:val="right"/>
              <w:rPr>
                <w:rFonts w:ascii="標楷體" w:eastAsia="標楷體" w:hAnsi="標楷體" w:cs="新細明體"/>
                <w:bCs/>
                <w:sz w:val="20"/>
                <w:szCs w:val="20"/>
              </w:rPr>
            </w:pPr>
            <w:r w:rsidRPr="00094A41">
              <w:rPr>
                <w:rFonts w:ascii="標楷體" w:eastAsia="標楷體" w:hAnsi="標楷體" w:hint="eastAsia"/>
                <w:bCs/>
                <w:sz w:val="20"/>
                <w:szCs w:val="20"/>
              </w:rPr>
              <w:t>－</w:t>
            </w:r>
          </w:p>
        </w:tc>
        <w:tc>
          <w:tcPr>
            <w:tcW w:w="500" w:type="pct"/>
            <w:tcBorders>
              <w:top w:val="nil"/>
              <w:left w:val="single" w:sz="4" w:space="0" w:color="auto"/>
              <w:bottom w:val="nil"/>
              <w:right w:val="single" w:sz="4" w:space="0" w:color="auto"/>
            </w:tcBorders>
            <w:noWrap/>
            <w:hideMark/>
          </w:tcPr>
          <w:p w14:paraId="0F69A586" w14:textId="77777777" w:rsidR="00D910EC" w:rsidRPr="00094A41" w:rsidRDefault="00D910EC" w:rsidP="0069337D">
            <w:pPr>
              <w:spacing w:line="240" w:lineRule="exact"/>
              <w:ind w:rightChars="21" w:right="50"/>
              <w:jc w:val="right"/>
              <w:rPr>
                <w:rFonts w:ascii="標楷體" w:eastAsia="標楷體" w:hAnsi="標楷體" w:cs="新細明體"/>
                <w:bCs/>
                <w:sz w:val="20"/>
                <w:szCs w:val="20"/>
              </w:rPr>
            </w:pPr>
            <w:r w:rsidRPr="00094A41">
              <w:rPr>
                <w:rFonts w:ascii="標楷體" w:eastAsia="標楷體" w:hAnsi="標楷體" w:hint="eastAsia"/>
                <w:bCs/>
                <w:sz w:val="20"/>
                <w:szCs w:val="20"/>
              </w:rPr>
              <w:t>－</w:t>
            </w:r>
          </w:p>
        </w:tc>
        <w:tc>
          <w:tcPr>
            <w:tcW w:w="357" w:type="pct"/>
            <w:tcBorders>
              <w:top w:val="nil"/>
              <w:left w:val="single" w:sz="4" w:space="0" w:color="auto"/>
              <w:bottom w:val="nil"/>
              <w:right w:val="single" w:sz="4" w:space="0" w:color="auto"/>
            </w:tcBorders>
          </w:tcPr>
          <w:p w14:paraId="62FFCEF5" w14:textId="77777777" w:rsidR="00D910EC" w:rsidRPr="00094A41" w:rsidRDefault="00D910EC" w:rsidP="0069337D">
            <w:pPr>
              <w:spacing w:line="240" w:lineRule="exact"/>
              <w:ind w:rightChars="21" w:right="50"/>
              <w:jc w:val="right"/>
              <w:rPr>
                <w:rFonts w:ascii="標楷體" w:eastAsia="標楷體" w:hAnsi="標楷體"/>
                <w:bCs/>
                <w:sz w:val="20"/>
                <w:szCs w:val="20"/>
              </w:rPr>
            </w:pPr>
            <w:r w:rsidRPr="00094A41">
              <w:rPr>
                <w:rFonts w:ascii="標楷體" w:eastAsia="標楷體" w:hAnsi="標楷體" w:hint="eastAsia"/>
                <w:bCs/>
                <w:sz w:val="20"/>
                <w:szCs w:val="20"/>
              </w:rPr>
              <w:t>－</w:t>
            </w:r>
          </w:p>
        </w:tc>
      </w:tr>
      <w:tr w:rsidR="00D910EC" w:rsidRPr="00094A41" w14:paraId="4B656108" w14:textId="77777777" w:rsidTr="0069337D">
        <w:trPr>
          <w:trHeight w:val="397"/>
        </w:trPr>
        <w:tc>
          <w:tcPr>
            <w:tcW w:w="1810" w:type="pct"/>
            <w:tcBorders>
              <w:top w:val="nil"/>
              <w:left w:val="single" w:sz="4" w:space="0" w:color="auto"/>
              <w:bottom w:val="single" w:sz="4" w:space="0" w:color="auto"/>
              <w:right w:val="single" w:sz="4" w:space="0" w:color="auto"/>
            </w:tcBorders>
            <w:noWrap/>
            <w:vAlign w:val="center"/>
            <w:hideMark/>
          </w:tcPr>
          <w:p w14:paraId="2331D377" w14:textId="77777777" w:rsidR="00D910EC" w:rsidRPr="00094A41" w:rsidRDefault="00D910EC" w:rsidP="0069337D">
            <w:pPr>
              <w:widowControl/>
              <w:spacing w:before="20" w:line="240" w:lineRule="exact"/>
              <w:rPr>
                <w:rFonts w:ascii="標楷體" w:eastAsia="標楷體" w:hAnsi="標楷體" w:cs="新細明體"/>
                <w:kern w:val="0"/>
                <w:sz w:val="20"/>
                <w:szCs w:val="20"/>
              </w:rPr>
            </w:pPr>
            <w:r w:rsidRPr="00094A41">
              <w:rPr>
                <w:rFonts w:ascii="標楷體" w:eastAsia="標楷體" w:hAnsi="標楷體" w:hint="eastAsia"/>
                <w:bCs/>
                <w:sz w:val="20"/>
                <w:szCs w:val="20"/>
              </w:rPr>
              <w:t>（二）</w:t>
            </w:r>
            <w:r w:rsidRPr="00094A41">
              <w:rPr>
                <w:rFonts w:ascii="標楷體" w:eastAsia="標楷體" w:hAnsi="標楷體" w:cs="新細明體" w:hint="eastAsia"/>
                <w:kern w:val="0"/>
                <w:sz w:val="20"/>
                <w:szCs w:val="20"/>
              </w:rPr>
              <w:t>非營業特種基金舉借債務餘額</w:t>
            </w:r>
          </w:p>
        </w:tc>
        <w:tc>
          <w:tcPr>
            <w:tcW w:w="571" w:type="pct"/>
            <w:tcBorders>
              <w:top w:val="nil"/>
              <w:left w:val="single" w:sz="4" w:space="0" w:color="auto"/>
              <w:bottom w:val="single" w:sz="4" w:space="0" w:color="auto"/>
              <w:right w:val="single" w:sz="4" w:space="0" w:color="auto"/>
            </w:tcBorders>
            <w:noWrap/>
            <w:vAlign w:val="center"/>
            <w:hideMark/>
          </w:tcPr>
          <w:p w14:paraId="498A4463" w14:textId="77777777" w:rsidR="00D910EC" w:rsidRPr="00411290" w:rsidRDefault="00D910EC" w:rsidP="0069337D">
            <w:pPr>
              <w:spacing w:before="20" w:line="240" w:lineRule="exact"/>
              <w:ind w:rightChars="11" w:right="26"/>
              <w:jc w:val="right"/>
              <w:rPr>
                <w:rFonts w:ascii="標楷體" w:eastAsia="標楷體" w:hAnsi="標楷體" w:cs="新細明體"/>
                <w:b/>
                <w:bCs/>
                <w:sz w:val="20"/>
                <w:szCs w:val="20"/>
              </w:rPr>
            </w:pPr>
            <w:r w:rsidRPr="00411290">
              <w:rPr>
                <w:rFonts w:ascii="標楷體" w:eastAsia="標楷體" w:hAnsi="標楷體" w:hint="eastAsia"/>
                <w:b/>
                <w:bCs/>
                <w:sz w:val="20"/>
                <w:szCs w:val="20"/>
              </w:rPr>
              <w:t>555,269</w:t>
            </w:r>
          </w:p>
        </w:tc>
        <w:tc>
          <w:tcPr>
            <w:tcW w:w="396" w:type="pct"/>
            <w:tcBorders>
              <w:top w:val="nil"/>
              <w:left w:val="single" w:sz="4" w:space="0" w:color="auto"/>
              <w:bottom w:val="single" w:sz="4" w:space="0" w:color="auto"/>
              <w:right w:val="single" w:sz="4" w:space="0" w:color="auto"/>
            </w:tcBorders>
            <w:noWrap/>
            <w:vAlign w:val="center"/>
            <w:hideMark/>
          </w:tcPr>
          <w:p w14:paraId="586E60BB" w14:textId="77777777" w:rsidR="00D910EC" w:rsidRPr="00094A41" w:rsidRDefault="00D910EC" w:rsidP="0069337D">
            <w:pPr>
              <w:spacing w:before="20" w:line="240" w:lineRule="exact"/>
              <w:jc w:val="right"/>
              <w:rPr>
                <w:rFonts w:ascii="標楷體" w:eastAsia="標楷體" w:hAnsi="標楷體" w:cs="新細明體"/>
                <w:bCs/>
                <w:sz w:val="20"/>
                <w:szCs w:val="20"/>
              </w:rPr>
            </w:pPr>
            <w:r w:rsidRPr="00094A41">
              <w:rPr>
                <w:rFonts w:ascii="標楷體" w:eastAsia="標楷體" w:hAnsi="標楷體" w:hint="eastAsia"/>
                <w:bCs/>
                <w:sz w:val="20"/>
                <w:szCs w:val="20"/>
              </w:rPr>
              <w:t>－</w:t>
            </w:r>
          </w:p>
        </w:tc>
        <w:tc>
          <w:tcPr>
            <w:tcW w:w="515" w:type="pct"/>
            <w:tcBorders>
              <w:top w:val="nil"/>
              <w:left w:val="single" w:sz="4" w:space="0" w:color="auto"/>
              <w:bottom w:val="single" w:sz="4" w:space="0" w:color="auto"/>
              <w:right w:val="single" w:sz="4" w:space="0" w:color="auto"/>
            </w:tcBorders>
            <w:noWrap/>
            <w:vAlign w:val="center"/>
            <w:hideMark/>
          </w:tcPr>
          <w:p w14:paraId="1D81CCD0" w14:textId="77777777" w:rsidR="00D910EC" w:rsidRPr="00094A41" w:rsidRDefault="00D910EC" w:rsidP="0069337D">
            <w:pPr>
              <w:spacing w:before="20" w:line="240" w:lineRule="exact"/>
              <w:ind w:rightChars="11" w:right="26"/>
              <w:jc w:val="right"/>
              <w:rPr>
                <w:rFonts w:ascii="標楷體" w:eastAsia="標楷體" w:hAnsi="標楷體" w:cs="新細明體"/>
                <w:bCs/>
                <w:sz w:val="20"/>
                <w:szCs w:val="20"/>
              </w:rPr>
            </w:pPr>
            <w:r w:rsidRPr="00094A41">
              <w:rPr>
                <w:rFonts w:ascii="標楷體" w:eastAsia="標楷體" w:hAnsi="標楷體" w:hint="eastAsia"/>
                <w:bCs/>
                <w:sz w:val="20"/>
                <w:szCs w:val="20"/>
              </w:rPr>
              <w:t>－</w:t>
            </w:r>
          </w:p>
        </w:tc>
        <w:tc>
          <w:tcPr>
            <w:tcW w:w="351" w:type="pct"/>
            <w:tcBorders>
              <w:top w:val="nil"/>
              <w:left w:val="single" w:sz="4" w:space="0" w:color="auto"/>
              <w:bottom w:val="single" w:sz="4" w:space="0" w:color="auto"/>
              <w:right w:val="single" w:sz="4" w:space="0" w:color="auto"/>
            </w:tcBorders>
            <w:noWrap/>
            <w:vAlign w:val="center"/>
            <w:hideMark/>
          </w:tcPr>
          <w:p w14:paraId="179B0A1A" w14:textId="77777777" w:rsidR="00D910EC" w:rsidRPr="00094A41" w:rsidRDefault="00D910EC" w:rsidP="0069337D">
            <w:pPr>
              <w:spacing w:before="20" w:line="240" w:lineRule="exact"/>
              <w:ind w:rightChars="11" w:right="26"/>
              <w:jc w:val="right"/>
              <w:rPr>
                <w:rFonts w:ascii="標楷體" w:eastAsia="標楷體" w:hAnsi="標楷體" w:cs="新細明體"/>
                <w:bCs/>
                <w:sz w:val="20"/>
                <w:szCs w:val="20"/>
              </w:rPr>
            </w:pPr>
            <w:r w:rsidRPr="00094A41">
              <w:rPr>
                <w:rFonts w:ascii="標楷體" w:eastAsia="標楷體" w:hAnsi="標楷體" w:hint="eastAsia"/>
                <w:bCs/>
                <w:sz w:val="20"/>
                <w:szCs w:val="20"/>
              </w:rPr>
              <w:t>－</w:t>
            </w:r>
          </w:p>
        </w:tc>
        <w:tc>
          <w:tcPr>
            <w:tcW w:w="500" w:type="pct"/>
            <w:tcBorders>
              <w:top w:val="nil"/>
              <w:left w:val="single" w:sz="4" w:space="0" w:color="auto"/>
              <w:bottom w:val="single" w:sz="4" w:space="0" w:color="auto"/>
              <w:right w:val="single" w:sz="4" w:space="0" w:color="auto"/>
            </w:tcBorders>
            <w:noWrap/>
            <w:vAlign w:val="center"/>
            <w:hideMark/>
          </w:tcPr>
          <w:p w14:paraId="31DF4650" w14:textId="77777777" w:rsidR="00D910EC" w:rsidRPr="00094A41" w:rsidRDefault="00D910EC" w:rsidP="0069337D">
            <w:pPr>
              <w:spacing w:before="20" w:line="240" w:lineRule="exact"/>
              <w:ind w:rightChars="11" w:right="26"/>
              <w:jc w:val="right"/>
              <w:rPr>
                <w:rFonts w:ascii="標楷體" w:eastAsia="標楷體" w:hAnsi="標楷體" w:cs="新細明體"/>
                <w:bCs/>
                <w:sz w:val="20"/>
                <w:szCs w:val="20"/>
              </w:rPr>
            </w:pPr>
            <w:r w:rsidRPr="00094A41">
              <w:rPr>
                <w:rFonts w:ascii="標楷體" w:eastAsia="標楷體" w:hAnsi="標楷體" w:hint="eastAsia"/>
                <w:bCs/>
                <w:sz w:val="20"/>
                <w:szCs w:val="20"/>
              </w:rPr>
              <w:t>555,269</w:t>
            </w:r>
          </w:p>
        </w:tc>
        <w:tc>
          <w:tcPr>
            <w:tcW w:w="500" w:type="pct"/>
            <w:tcBorders>
              <w:top w:val="nil"/>
              <w:left w:val="single" w:sz="4" w:space="0" w:color="auto"/>
              <w:bottom w:val="single" w:sz="4" w:space="0" w:color="auto"/>
              <w:right w:val="single" w:sz="4" w:space="0" w:color="auto"/>
            </w:tcBorders>
            <w:noWrap/>
            <w:vAlign w:val="center"/>
            <w:hideMark/>
          </w:tcPr>
          <w:p w14:paraId="5D992DBF" w14:textId="77777777" w:rsidR="00D910EC" w:rsidRPr="00094A41" w:rsidRDefault="00D910EC" w:rsidP="0069337D">
            <w:pPr>
              <w:spacing w:before="20" w:line="240" w:lineRule="exact"/>
              <w:ind w:rightChars="21" w:right="50"/>
              <w:jc w:val="right"/>
              <w:rPr>
                <w:rFonts w:ascii="標楷體" w:eastAsia="標楷體" w:hAnsi="標楷體" w:cs="新細明體"/>
                <w:bCs/>
                <w:sz w:val="20"/>
                <w:szCs w:val="20"/>
              </w:rPr>
            </w:pPr>
            <w:r w:rsidRPr="00094A41">
              <w:rPr>
                <w:rFonts w:ascii="標楷體" w:eastAsia="標楷體" w:hAnsi="標楷體" w:hint="eastAsia"/>
                <w:bCs/>
                <w:sz w:val="20"/>
                <w:szCs w:val="20"/>
              </w:rPr>
              <w:t>－</w:t>
            </w:r>
          </w:p>
        </w:tc>
        <w:tc>
          <w:tcPr>
            <w:tcW w:w="357" w:type="pct"/>
            <w:tcBorders>
              <w:top w:val="nil"/>
              <w:left w:val="single" w:sz="4" w:space="0" w:color="auto"/>
              <w:bottom w:val="single" w:sz="4" w:space="0" w:color="auto"/>
              <w:right w:val="single" w:sz="4" w:space="0" w:color="auto"/>
            </w:tcBorders>
            <w:vAlign w:val="center"/>
          </w:tcPr>
          <w:p w14:paraId="587CEB8D" w14:textId="77777777" w:rsidR="00D910EC" w:rsidRPr="00094A41" w:rsidRDefault="00D910EC" w:rsidP="0069337D">
            <w:pPr>
              <w:spacing w:before="20" w:line="240" w:lineRule="exact"/>
              <w:ind w:rightChars="21" w:right="50"/>
              <w:jc w:val="right"/>
              <w:rPr>
                <w:rFonts w:ascii="標楷體" w:eastAsia="標楷體" w:hAnsi="標楷體"/>
                <w:bCs/>
                <w:sz w:val="20"/>
                <w:szCs w:val="20"/>
              </w:rPr>
            </w:pPr>
            <w:r w:rsidRPr="00094A41">
              <w:rPr>
                <w:rFonts w:ascii="標楷體" w:eastAsia="標楷體" w:hAnsi="標楷體" w:hint="eastAsia"/>
                <w:bCs/>
                <w:sz w:val="20"/>
                <w:szCs w:val="20"/>
              </w:rPr>
              <w:t>－</w:t>
            </w:r>
          </w:p>
        </w:tc>
      </w:tr>
      <w:tr w:rsidR="00D910EC" w:rsidRPr="00094A41" w14:paraId="2B6DA0C6" w14:textId="77777777" w:rsidTr="0069337D">
        <w:trPr>
          <w:trHeight w:val="312"/>
        </w:trPr>
        <w:tc>
          <w:tcPr>
            <w:tcW w:w="5000" w:type="pct"/>
            <w:gridSpan w:val="8"/>
            <w:tcBorders>
              <w:top w:val="single" w:sz="4" w:space="0" w:color="auto"/>
              <w:left w:val="nil"/>
              <w:bottom w:val="nil"/>
              <w:right w:val="nil"/>
            </w:tcBorders>
            <w:noWrap/>
            <w:vAlign w:val="center"/>
            <w:hideMark/>
          </w:tcPr>
          <w:p w14:paraId="0B483D76" w14:textId="77777777" w:rsidR="00D910EC" w:rsidRPr="00B478CD" w:rsidRDefault="00D910EC" w:rsidP="0069337D">
            <w:pPr>
              <w:spacing w:beforeLines="10" w:before="36" w:line="0" w:lineRule="atLeast"/>
              <w:ind w:rightChars="21" w:right="50"/>
              <w:jc w:val="both"/>
              <w:rPr>
                <w:rFonts w:ascii="標楷體" w:eastAsia="標楷體" w:hAnsi="標楷體"/>
                <w:bCs/>
                <w:sz w:val="18"/>
                <w:szCs w:val="18"/>
              </w:rPr>
            </w:pPr>
            <w:r w:rsidRPr="00B478CD">
              <w:rPr>
                <w:rFonts w:ascii="標楷體" w:eastAsia="標楷體" w:hAnsi="標楷體" w:hint="eastAsia"/>
                <w:bCs/>
                <w:sz w:val="18"/>
                <w:szCs w:val="18"/>
              </w:rPr>
              <w:t>註：1.本表數據為審定數。</w:t>
            </w:r>
          </w:p>
          <w:p w14:paraId="6D6A8B44" w14:textId="77777777" w:rsidR="00D910EC" w:rsidRPr="00094A41" w:rsidRDefault="00D910EC" w:rsidP="0069337D">
            <w:pPr>
              <w:spacing w:line="0" w:lineRule="atLeast"/>
              <w:ind w:leftChars="150" w:left="360" w:rightChars="21" w:right="50"/>
              <w:jc w:val="both"/>
              <w:rPr>
                <w:rFonts w:ascii="標楷體" w:eastAsia="標楷體" w:hAnsi="標楷體"/>
                <w:bCs/>
                <w:sz w:val="18"/>
                <w:szCs w:val="18"/>
              </w:rPr>
            </w:pPr>
            <w:r w:rsidRPr="00B478CD">
              <w:rPr>
                <w:rFonts w:ascii="標楷體" w:eastAsia="標楷體" w:hAnsi="標楷體" w:hint="eastAsia"/>
                <w:bCs/>
                <w:sz w:val="18"/>
                <w:szCs w:val="18"/>
              </w:rPr>
              <w:t>2.總預算歲出總額，係已加計以前年度總預算之歲出保留數，並扣除減免（註銷）數。</w:t>
            </w:r>
          </w:p>
        </w:tc>
      </w:tr>
    </w:tbl>
    <w:p w14:paraId="27BD8327" w14:textId="77777777" w:rsidR="00D910EC" w:rsidRPr="00A566C9" w:rsidRDefault="00D910EC" w:rsidP="00D910EC">
      <w:pPr>
        <w:pStyle w:val="af7"/>
        <w:overflowPunct w:val="0"/>
        <w:spacing w:beforeLines="50" w:before="180" w:line="520" w:lineRule="exact"/>
        <w:ind w:firstLineChars="96" w:firstLine="308"/>
        <w:rPr>
          <w:rFonts w:hAnsi="標楷體"/>
        </w:rPr>
      </w:pPr>
      <w:r w:rsidRPr="00A566C9">
        <w:rPr>
          <w:rFonts w:hAnsi="標楷體" w:hint="eastAsia"/>
          <w:b/>
          <w:bCs/>
          <w:kern w:val="32"/>
          <w:sz w:val="32"/>
          <w:szCs w:val="32"/>
        </w:rPr>
        <w:t>三、未來或有給付責任及調度款等款項</w:t>
      </w:r>
    </w:p>
    <w:p w14:paraId="3DD9F6BA" w14:textId="77777777" w:rsidR="00E67544" w:rsidRPr="00565395" w:rsidRDefault="00D910EC" w:rsidP="00E67544">
      <w:pPr>
        <w:overflowPunct w:val="0"/>
        <w:spacing w:line="480" w:lineRule="exact"/>
        <w:ind w:firstLineChars="200" w:firstLine="560"/>
        <w:jc w:val="both"/>
        <w:rPr>
          <w:rFonts w:ascii="標楷體" w:eastAsia="標楷體" w:hAnsi="標楷體"/>
          <w:sz w:val="28"/>
          <w:szCs w:val="28"/>
        </w:rPr>
      </w:pPr>
      <w:r w:rsidRPr="00DF1851">
        <w:rPr>
          <w:rFonts w:ascii="標楷體" w:eastAsia="標楷體" w:hAnsi="標楷體" w:hint="eastAsia"/>
          <w:sz w:val="28"/>
          <w:szCs w:val="28"/>
        </w:rPr>
        <w:t>依據IMF於其2014年政府財政統計手冊定義，政府債務不包括公營事業負債、社會保險給付義務等在內，政府保證及或有負債亦不計入政府債務，僅於財務報表附註揭露。至於各界關注之政府未來或有給付責任事項，依據113年度臺東縣總決算說明，</w:t>
      </w:r>
      <w:r w:rsidRPr="001C6880">
        <w:rPr>
          <w:rFonts w:ascii="標楷體" w:eastAsia="標楷體" w:hAnsi="標楷體" w:hint="eastAsia"/>
          <w:sz w:val="28"/>
          <w:szCs w:val="28"/>
        </w:rPr>
        <w:t>臺東縣未來將支付大額支出或潛在可能產生重大財務負擔之支出約為148億6,717萬餘元，較</w:t>
      </w:r>
      <w:r>
        <w:rPr>
          <w:rFonts w:ascii="標楷體" w:eastAsia="標楷體" w:hAnsi="標楷體" w:hint="eastAsia"/>
          <w:sz w:val="28"/>
          <w:szCs w:val="28"/>
        </w:rPr>
        <w:t>112</w:t>
      </w:r>
      <w:r w:rsidRPr="001C6880">
        <w:rPr>
          <w:rFonts w:ascii="標楷體" w:eastAsia="標楷體" w:hAnsi="標楷體" w:hint="eastAsia"/>
          <w:sz w:val="28"/>
          <w:szCs w:val="28"/>
        </w:rPr>
        <w:t>年度減少5,096萬餘元（表2）。上述事項，因屬政府未來應負擔之法定給付義務，以編列年度預算方式支應，與公共債務法管制</w:t>
      </w:r>
      <w:r w:rsidRPr="001C6880">
        <w:rPr>
          <w:rFonts w:ascii="標楷體" w:eastAsia="標楷體" w:hAnsi="標楷體" w:hint="eastAsia"/>
          <w:sz w:val="28"/>
          <w:szCs w:val="28"/>
        </w:rPr>
        <w:lastRenderedPageBreak/>
        <w:t>政府融資行為所舉借之債務不同，逐項說明如下列</w:t>
      </w:r>
      <w:r w:rsidRPr="003216B3">
        <w:rPr>
          <w:rFonts w:ascii="標楷體" w:eastAsia="標楷體" w:hAnsi="標楷體" w:hint="eastAsia"/>
          <w:sz w:val="28"/>
          <w:szCs w:val="28"/>
        </w:rPr>
        <w:t>。另截至113年底止，縣庫向特定用途專戶及基金調度</w:t>
      </w:r>
      <w:r w:rsidRPr="00565395">
        <w:rPr>
          <w:rFonts w:ascii="標楷體" w:eastAsia="標楷體" w:hAnsi="標楷體" w:hint="eastAsia"/>
          <w:sz w:val="28"/>
          <w:szCs w:val="28"/>
        </w:rPr>
        <w:t>15億917萬餘元（不含已納入集中支付之臺東縣地方教育</w:t>
      </w:r>
    </w:p>
    <w:tbl>
      <w:tblPr>
        <w:tblpPr w:leftFromText="181" w:rightFromText="181" w:vertAnchor="text" w:horzAnchor="margin" w:tblpY="578"/>
        <w:tblOverlap w:val="never"/>
        <w:tblW w:w="5000" w:type="pct"/>
        <w:tblCellMar>
          <w:left w:w="28" w:type="dxa"/>
          <w:right w:w="28" w:type="dxa"/>
        </w:tblCellMar>
        <w:tblLook w:val="04A0" w:firstRow="1" w:lastRow="0" w:firstColumn="1" w:lastColumn="0" w:noHBand="0" w:noVBand="1"/>
      </w:tblPr>
      <w:tblGrid>
        <w:gridCol w:w="3461"/>
        <w:gridCol w:w="1177"/>
        <w:gridCol w:w="1177"/>
        <w:gridCol w:w="1099"/>
        <w:gridCol w:w="3008"/>
      </w:tblGrid>
      <w:tr w:rsidR="00E67544" w:rsidRPr="001C6880" w14:paraId="517A8AB8" w14:textId="77777777" w:rsidTr="00F06A82">
        <w:trPr>
          <w:trHeight w:val="420"/>
        </w:trPr>
        <w:tc>
          <w:tcPr>
            <w:tcW w:w="5000" w:type="pct"/>
            <w:gridSpan w:val="5"/>
            <w:tcBorders>
              <w:top w:val="nil"/>
              <w:left w:val="nil"/>
              <w:bottom w:val="single" w:sz="4" w:space="0" w:color="auto"/>
              <w:right w:val="nil"/>
            </w:tcBorders>
            <w:noWrap/>
            <w:vAlign w:val="center"/>
            <w:hideMark/>
          </w:tcPr>
          <w:p w14:paraId="6DDB1D67" w14:textId="77777777" w:rsidR="00E67544" w:rsidRPr="001C6880" w:rsidRDefault="00E67544" w:rsidP="00E67544">
            <w:pPr>
              <w:widowControl/>
              <w:spacing w:line="0" w:lineRule="atLeast"/>
              <w:jc w:val="center"/>
              <w:rPr>
                <w:rFonts w:ascii="標楷體" w:eastAsia="標楷體" w:hAnsi="標楷體" w:cs="新細明體"/>
                <w:b/>
                <w:kern w:val="0"/>
              </w:rPr>
            </w:pPr>
            <w:r w:rsidRPr="001C6880">
              <w:rPr>
                <w:rFonts w:ascii="標楷體" w:eastAsia="標楷體" w:hAnsi="標楷體" w:cs="新細明體" w:hint="eastAsia"/>
                <w:b/>
                <w:kern w:val="0"/>
              </w:rPr>
              <w:t>表2　臺東縣未來或有給付責任及增減情形</w:t>
            </w:r>
          </w:p>
          <w:p w14:paraId="0A03DE79" w14:textId="77777777" w:rsidR="00E67544" w:rsidRPr="001C6880" w:rsidRDefault="00E67544" w:rsidP="00E67544">
            <w:pPr>
              <w:widowControl/>
              <w:spacing w:line="0" w:lineRule="atLeast"/>
              <w:jc w:val="right"/>
              <w:rPr>
                <w:rFonts w:ascii="標楷體" w:eastAsia="標楷體" w:hAnsi="標楷體" w:cs="新細明體"/>
                <w:kern w:val="0"/>
                <w:sz w:val="20"/>
                <w:szCs w:val="20"/>
              </w:rPr>
            </w:pPr>
            <w:r w:rsidRPr="001C6880">
              <w:rPr>
                <w:rFonts w:ascii="標楷體" w:eastAsia="標楷體" w:hAnsi="標楷體" w:cs="新細明體" w:hint="eastAsia"/>
                <w:kern w:val="0"/>
                <w:sz w:val="20"/>
                <w:szCs w:val="20"/>
              </w:rPr>
              <w:t>單位：新臺幣千元</w:t>
            </w:r>
          </w:p>
        </w:tc>
      </w:tr>
      <w:tr w:rsidR="00E67544" w:rsidRPr="001C6880" w14:paraId="04550FAF" w14:textId="77777777" w:rsidTr="00E67544">
        <w:trPr>
          <w:trHeight w:val="340"/>
        </w:trPr>
        <w:tc>
          <w:tcPr>
            <w:tcW w:w="1744" w:type="pct"/>
            <w:vMerge w:val="restart"/>
            <w:tcBorders>
              <w:top w:val="single" w:sz="4" w:space="0" w:color="auto"/>
              <w:left w:val="single" w:sz="4" w:space="0" w:color="auto"/>
              <w:bottom w:val="single" w:sz="4" w:space="0" w:color="auto"/>
              <w:right w:val="single" w:sz="4" w:space="0" w:color="auto"/>
            </w:tcBorders>
            <w:noWrap/>
            <w:vAlign w:val="center"/>
            <w:hideMark/>
          </w:tcPr>
          <w:p w14:paraId="6528889D" w14:textId="77777777" w:rsidR="00E67544" w:rsidRPr="001C6880" w:rsidRDefault="00E67544" w:rsidP="00E67544">
            <w:pPr>
              <w:widowControl/>
              <w:spacing w:line="0" w:lineRule="atLeast"/>
              <w:jc w:val="center"/>
              <w:rPr>
                <w:rFonts w:ascii="標楷體" w:eastAsia="標楷體" w:hAnsi="標楷體" w:cs="新細明體"/>
                <w:kern w:val="0"/>
                <w:sz w:val="20"/>
                <w:szCs w:val="20"/>
              </w:rPr>
            </w:pPr>
            <w:r w:rsidRPr="001C6880">
              <w:rPr>
                <w:rFonts w:ascii="標楷體" w:eastAsia="標楷體" w:hAnsi="標楷體" w:cs="新細明體" w:hint="eastAsia"/>
                <w:kern w:val="0"/>
                <w:sz w:val="20"/>
                <w:szCs w:val="20"/>
              </w:rPr>
              <w:t>項              目</w:t>
            </w:r>
          </w:p>
        </w:tc>
        <w:tc>
          <w:tcPr>
            <w:tcW w:w="593" w:type="pct"/>
            <w:vMerge w:val="restart"/>
            <w:tcBorders>
              <w:top w:val="single" w:sz="4" w:space="0" w:color="auto"/>
              <w:left w:val="single" w:sz="4" w:space="0" w:color="auto"/>
              <w:bottom w:val="single" w:sz="4" w:space="0" w:color="auto"/>
              <w:right w:val="single" w:sz="4" w:space="0" w:color="auto"/>
            </w:tcBorders>
            <w:vAlign w:val="center"/>
            <w:hideMark/>
          </w:tcPr>
          <w:p w14:paraId="5F0DCBB8" w14:textId="77777777" w:rsidR="00E67544" w:rsidRPr="001C6880" w:rsidRDefault="00E67544" w:rsidP="00E67544">
            <w:pPr>
              <w:wordWrap w:val="0"/>
              <w:spacing w:line="0" w:lineRule="atLeast"/>
              <w:jc w:val="center"/>
              <w:rPr>
                <w:rFonts w:ascii="標楷體" w:eastAsia="標楷體" w:hAnsi="標楷體" w:cs="新細明體"/>
                <w:kern w:val="0"/>
                <w:sz w:val="20"/>
                <w:szCs w:val="20"/>
              </w:rPr>
            </w:pPr>
            <w:r w:rsidRPr="001C6880">
              <w:rPr>
                <w:rFonts w:ascii="標楷體" w:eastAsia="標楷體" w:hAnsi="標楷體" w:cs="新細明體" w:hint="eastAsia"/>
                <w:kern w:val="0"/>
                <w:sz w:val="20"/>
                <w:szCs w:val="20"/>
              </w:rPr>
              <w:t>113年度</w:t>
            </w:r>
          </w:p>
        </w:tc>
        <w:tc>
          <w:tcPr>
            <w:tcW w:w="593" w:type="pct"/>
            <w:vMerge w:val="restart"/>
            <w:tcBorders>
              <w:top w:val="single" w:sz="4" w:space="0" w:color="auto"/>
              <w:left w:val="single" w:sz="4" w:space="0" w:color="auto"/>
              <w:bottom w:val="single" w:sz="4" w:space="0" w:color="auto"/>
              <w:right w:val="single" w:sz="4" w:space="0" w:color="auto"/>
            </w:tcBorders>
            <w:vAlign w:val="center"/>
            <w:hideMark/>
          </w:tcPr>
          <w:p w14:paraId="2F4D4622" w14:textId="77777777" w:rsidR="00E67544" w:rsidRPr="001C6880" w:rsidRDefault="00E67544" w:rsidP="00E67544">
            <w:pPr>
              <w:wordWrap w:val="0"/>
              <w:spacing w:line="0" w:lineRule="atLeast"/>
              <w:jc w:val="center"/>
              <w:rPr>
                <w:rFonts w:ascii="標楷體" w:eastAsia="標楷體" w:hAnsi="標楷體" w:cs="新細明體"/>
                <w:kern w:val="0"/>
                <w:sz w:val="20"/>
                <w:szCs w:val="20"/>
              </w:rPr>
            </w:pPr>
            <w:r w:rsidRPr="001C6880">
              <w:rPr>
                <w:rFonts w:ascii="標楷體" w:eastAsia="標楷體" w:hAnsi="標楷體" w:cs="新細明體" w:hint="eastAsia"/>
                <w:kern w:val="0"/>
                <w:sz w:val="20"/>
                <w:szCs w:val="20"/>
              </w:rPr>
              <w:t>1</w:t>
            </w:r>
            <w:r w:rsidRPr="001C6880">
              <w:rPr>
                <w:rFonts w:ascii="標楷體" w:eastAsia="標楷體" w:hAnsi="標楷體" w:cs="新細明體"/>
                <w:kern w:val="0"/>
                <w:sz w:val="20"/>
                <w:szCs w:val="20"/>
              </w:rPr>
              <w:t>1</w:t>
            </w:r>
            <w:r w:rsidRPr="001C6880">
              <w:rPr>
                <w:rFonts w:ascii="標楷體" w:eastAsia="標楷體" w:hAnsi="標楷體" w:cs="新細明體" w:hint="eastAsia"/>
                <w:kern w:val="0"/>
                <w:sz w:val="20"/>
                <w:szCs w:val="20"/>
              </w:rPr>
              <w:t>2年度</w:t>
            </w:r>
          </w:p>
        </w:tc>
        <w:tc>
          <w:tcPr>
            <w:tcW w:w="2070" w:type="pct"/>
            <w:gridSpan w:val="2"/>
            <w:tcBorders>
              <w:top w:val="single" w:sz="4" w:space="0" w:color="auto"/>
              <w:left w:val="nil"/>
              <w:bottom w:val="single" w:sz="4" w:space="0" w:color="auto"/>
              <w:right w:val="single" w:sz="4" w:space="0" w:color="auto"/>
            </w:tcBorders>
            <w:noWrap/>
            <w:vAlign w:val="center"/>
            <w:hideMark/>
          </w:tcPr>
          <w:p w14:paraId="42885C98" w14:textId="77777777" w:rsidR="00E67544" w:rsidRPr="001C6880" w:rsidRDefault="00E67544" w:rsidP="00E67544">
            <w:pPr>
              <w:widowControl/>
              <w:spacing w:line="0" w:lineRule="atLeast"/>
              <w:jc w:val="center"/>
              <w:rPr>
                <w:rFonts w:ascii="標楷體" w:eastAsia="標楷體" w:hAnsi="標楷體" w:cs="新細明體"/>
                <w:kern w:val="0"/>
                <w:sz w:val="20"/>
                <w:szCs w:val="20"/>
              </w:rPr>
            </w:pPr>
            <w:r w:rsidRPr="001C6880">
              <w:rPr>
                <w:rFonts w:ascii="標楷體" w:eastAsia="標楷體" w:hAnsi="標楷體" w:cs="新細明體" w:hint="eastAsia"/>
                <w:kern w:val="0"/>
                <w:sz w:val="20"/>
                <w:szCs w:val="20"/>
              </w:rPr>
              <w:t>比較增減</w:t>
            </w:r>
          </w:p>
        </w:tc>
      </w:tr>
      <w:tr w:rsidR="00E67544" w:rsidRPr="001C6880" w14:paraId="435EC41E" w14:textId="77777777" w:rsidTr="00F06A82">
        <w:trPr>
          <w:trHeight w:val="21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476598" w14:textId="77777777" w:rsidR="00E67544" w:rsidRPr="001C6880" w:rsidRDefault="00E67544" w:rsidP="00E67544">
            <w:pPr>
              <w:widowControl/>
              <w:rPr>
                <w:rFonts w:ascii="標楷體" w:eastAsia="標楷體" w:hAnsi="標楷體" w:cs="新細明體"/>
                <w:kern w:val="0"/>
                <w:sz w:val="20"/>
                <w:szCs w:val="20"/>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24115AD4" w14:textId="77777777" w:rsidR="00E67544" w:rsidRPr="001C6880" w:rsidRDefault="00E67544" w:rsidP="00E67544">
            <w:pPr>
              <w:widowControl/>
              <w:rPr>
                <w:rFonts w:ascii="標楷體" w:eastAsia="標楷體" w:hAnsi="標楷體" w:cs="新細明體"/>
                <w:kern w:val="0"/>
                <w:sz w:val="20"/>
                <w:szCs w:val="20"/>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48D62BFD" w14:textId="77777777" w:rsidR="00E67544" w:rsidRPr="001C6880" w:rsidRDefault="00E67544" w:rsidP="00E67544">
            <w:pPr>
              <w:widowControl/>
              <w:rPr>
                <w:rFonts w:ascii="標楷體" w:eastAsia="標楷體" w:hAnsi="標楷體" w:cs="新細明體"/>
                <w:kern w:val="0"/>
                <w:sz w:val="20"/>
                <w:szCs w:val="20"/>
              </w:rPr>
            </w:pPr>
          </w:p>
        </w:tc>
        <w:tc>
          <w:tcPr>
            <w:tcW w:w="554" w:type="pct"/>
            <w:tcBorders>
              <w:top w:val="single" w:sz="4" w:space="0" w:color="auto"/>
              <w:left w:val="nil"/>
              <w:bottom w:val="single" w:sz="4" w:space="0" w:color="auto"/>
              <w:right w:val="single" w:sz="4" w:space="0" w:color="auto"/>
            </w:tcBorders>
            <w:noWrap/>
            <w:vAlign w:val="center"/>
            <w:hideMark/>
          </w:tcPr>
          <w:p w14:paraId="5B6272DB" w14:textId="77777777" w:rsidR="00E67544" w:rsidRPr="001C6880" w:rsidRDefault="00E67544" w:rsidP="00E67544">
            <w:pPr>
              <w:spacing w:line="0" w:lineRule="atLeast"/>
              <w:jc w:val="center"/>
              <w:rPr>
                <w:rFonts w:ascii="標楷體" w:eastAsia="標楷體" w:hAnsi="標楷體" w:cs="新細明體"/>
                <w:kern w:val="0"/>
                <w:sz w:val="20"/>
                <w:szCs w:val="20"/>
              </w:rPr>
            </w:pPr>
            <w:r w:rsidRPr="001C6880">
              <w:rPr>
                <w:rFonts w:ascii="標楷體" w:eastAsia="標楷體" w:hAnsi="標楷體" w:cs="新細明體" w:hint="eastAsia"/>
                <w:kern w:val="0"/>
                <w:sz w:val="20"/>
                <w:szCs w:val="20"/>
              </w:rPr>
              <w:t>金額</w:t>
            </w:r>
          </w:p>
        </w:tc>
        <w:tc>
          <w:tcPr>
            <w:tcW w:w="1516" w:type="pct"/>
            <w:tcBorders>
              <w:top w:val="single" w:sz="4" w:space="0" w:color="auto"/>
              <w:left w:val="single" w:sz="4" w:space="0" w:color="auto"/>
              <w:bottom w:val="single" w:sz="4" w:space="0" w:color="auto"/>
              <w:right w:val="single" w:sz="4" w:space="0" w:color="auto"/>
            </w:tcBorders>
            <w:vAlign w:val="center"/>
            <w:hideMark/>
          </w:tcPr>
          <w:p w14:paraId="6ADD359D" w14:textId="77777777" w:rsidR="00E67544" w:rsidRPr="001C6880" w:rsidRDefault="00E67544" w:rsidP="00E67544">
            <w:pPr>
              <w:widowControl/>
              <w:spacing w:line="0" w:lineRule="atLeast"/>
              <w:jc w:val="center"/>
              <w:rPr>
                <w:rFonts w:ascii="標楷體" w:eastAsia="標楷體" w:hAnsi="標楷體" w:cs="新細明體"/>
                <w:kern w:val="0"/>
                <w:sz w:val="20"/>
                <w:szCs w:val="20"/>
              </w:rPr>
            </w:pPr>
            <w:r w:rsidRPr="001C6880">
              <w:rPr>
                <w:rFonts w:ascii="標楷體" w:eastAsia="標楷體" w:hAnsi="標楷體" w:cs="新細明體" w:hint="eastAsia"/>
                <w:kern w:val="0"/>
                <w:sz w:val="20"/>
                <w:szCs w:val="20"/>
              </w:rPr>
              <w:t>原因</w:t>
            </w:r>
          </w:p>
        </w:tc>
      </w:tr>
      <w:tr w:rsidR="00E67544" w:rsidRPr="001C6880" w14:paraId="7501DDB4" w14:textId="77777777" w:rsidTr="00E67544">
        <w:trPr>
          <w:trHeight w:val="454"/>
        </w:trPr>
        <w:tc>
          <w:tcPr>
            <w:tcW w:w="1744" w:type="pct"/>
            <w:tcBorders>
              <w:top w:val="single" w:sz="4" w:space="0" w:color="auto"/>
              <w:left w:val="single" w:sz="4" w:space="0" w:color="auto"/>
              <w:bottom w:val="single" w:sz="4" w:space="0" w:color="auto"/>
              <w:right w:val="single" w:sz="4" w:space="0" w:color="auto"/>
            </w:tcBorders>
            <w:noWrap/>
            <w:vAlign w:val="center"/>
            <w:hideMark/>
          </w:tcPr>
          <w:p w14:paraId="259684F2" w14:textId="77777777" w:rsidR="00E67544" w:rsidRPr="001C6880" w:rsidRDefault="00E67544" w:rsidP="00E67544">
            <w:pPr>
              <w:widowControl/>
              <w:spacing w:line="0" w:lineRule="atLeast"/>
              <w:jc w:val="center"/>
              <w:rPr>
                <w:rFonts w:ascii="標楷體" w:eastAsia="標楷體" w:hAnsi="標楷體" w:cs="新細明體"/>
                <w:b/>
                <w:kern w:val="0"/>
                <w:sz w:val="20"/>
                <w:szCs w:val="20"/>
              </w:rPr>
            </w:pPr>
            <w:r w:rsidRPr="001C6880">
              <w:rPr>
                <w:rFonts w:ascii="標楷體" w:eastAsia="標楷體" w:hAnsi="標楷體" w:cs="新細明體" w:hint="eastAsia"/>
                <w:b/>
                <w:kern w:val="0"/>
                <w:sz w:val="20"/>
                <w:szCs w:val="20"/>
              </w:rPr>
              <w:t>合              計</w:t>
            </w:r>
          </w:p>
        </w:tc>
        <w:tc>
          <w:tcPr>
            <w:tcW w:w="593" w:type="pct"/>
            <w:tcBorders>
              <w:top w:val="single" w:sz="4" w:space="0" w:color="auto"/>
              <w:left w:val="single" w:sz="4" w:space="0" w:color="auto"/>
              <w:bottom w:val="single" w:sz="4" w:space="0" w:color="auto"/>
              <w:right w:val="single" w:sz="4" w:space="0" w:color="auto"/>
            </w:tcBorders>
            <w:vAlign w:val="center"/>
            <w:hideMark/>
          </w:tcPr>
          <w:p w14:paraId="1A770DC9" w14:textId="77777777" w:rsidR="00E67544" w:rsidRPr="001C6880" w:rsidRDefault="00E67544" w:rsidP="00E67544">
            <w:pPr>
              <w:spacing w:line="0" w:lineRule="atLeast"/>
              <w:jc w:val="right"/>
              <w:rPr>
                <w:rFonts w:ascii="標楷體" w:eastAsia="標楷體" w:hAnsi="標楷體" w:cs="新細明體"/>
                <w:b/>
                <w:sz w:val="20"/>
                <w:szCs w:val="20"/>
              </w:rPr>
            </w:pPr>
            <w:r w:rsidRPr="001C6880">
              <w:rPr>
                <w:rFonts w:ascii="標楷體" w:eastAsia="標楷體" w:hAnsi="標楷體" w:cs="新細明體" w:hint="eastAsia"/>
                <w:b/>
                <w:sz w:val="20"/>
                <w:szCs w:val="20"/>
              </w:rPr>
              <w:t>14</w:t>
            </w:r>
            <w:r w:rsidRPr="001C6880">
              <w:rPr>
                <w:rFonts w:ascii="標楷體" w:eastAsia="標楷體" w:hAnsi="標楷體" w:cs="新細明體"/>
                <w:b/>
                <w:sz w:val="20"/>
                <w:szCs w:val="20"/>
              </w:rPr>
              <w:t>,</w:t>
            </w:r>
            <w:r w:rsidRPr="001C6880">
              <w:rPr>
                <w:rFonts w:ascii="標楷體" w:eastAsia="標楷體" w:hAnsi="標楷體" w:cs="新細明體" w:hint="eastAsia"/>
                <w:b/>
                <w:sz w:val="20"/>
                <w:szCs w:val="20"/>
              </w:rPr>
              <w:t>867</w:t>
            </w:r>
            <w:r w:rsidRPr="001C6880">
              <w:rPr>
                <w:rFonts w:ascii="標楷體" w:eastAsia="標楷體" w:hAnsi="標楷體" w:cs="新細明體"/>
                <w:b/>
                <w:sz w:val="20"/>
                <w:szCs w:val="20"/>
              </w:rPr>
              <w:t>,</w:t>
            </w:r>
            <w:r w:rsidRPr="001C6880">
              <w:rPr>
                <w:rFonts w:ascii="標楷體" w:eastAsia="標楷體" w:hAnsi="標楷體" w:cs="新細明體" w:hint="eastAsia"/>
                <w:b/>
                <w:sz w:val="20"/>
                <w:szCs w:val="20"/>
              </w:rPr>
              <w:t>170</w:t>
            </w:r>
          </w:p>
        </w:tc>
        <w:tc>
          <w:tcPr>
            <w:tcW w:w="593" w:type="pct"/>
            <w:tcBorders>
              <w:top w:val="single" w:sz="4" w:space="0" w:color="auto"/>
              <w:left w:val="single" w:sz="4" w:space="0" w:color="auto"/>
              <w:bottom w:val="single" w:sz="4" w:space="0" w:color="auto"/>
              <w:right w:val="single" w:sz="4" w:space="0" w:color="auto"/>
            </w:tcBorders>
            <w:vAlign w:val="center"/>
            <w:hideMark/>
          </w:tcPr>
          <w:p w14:paraId="645891A3" w14:textId="77777777" w:rsidR="00E67544" w:rsidRPr="001C6880" w:rsidRDefault="00E67544" w:rsidP="00E67544">
            <w:pPr>
              <w:spacing w:line="0" w:lineRule="atLeast"/>
              <w:jc w:val="right"/>
              <w:rPr>
                <w:rFonts w:ascii="標楷體" w:eastAsia="標楷體" w:hAnsi="標楷體" w:cs="新細明體"/>
                <w:b/>
                <w:sz w:val="20"/>
                <w:szCs w:val="20"/>
              </w:rPr>
            </w:pPr>
            <w:r w:rsidRPr="001C6880">
              <w:rPr>
                <w:rFonts w:ascii="標楷體" w:eastAsia="標楷體" w:hAnsi="標楷體" w:cs="新細明體" w:hint="eastAsia"/>
                <w:b/>
                <w:sz w:val="20"/>
                <w:szCs w:val="20"/>
              </w:rPr>
              <w:t>14</w:t>
            </w:r>
            <w:r w:rsidRPr="001C6880">
              <w:rPr>
                <w:rFonts w:ascii="標楷體" w:eastAsia="標楷體" w:hAnsi="標楷體" w:cs="新細明體"/>
                <w:b/>
                <w:sz w:val="20"/>
                <w:szCs w:val="20"/>
              </w:rPr>
              <w:t>,</w:t>
            </w:r>
            <w:r w:rsidRPr="001C6880">
              <w:rPr>
                <w:rFonts w:ascii="標楷體" w:eastAsia="標楷體" w:hAnsi="標楷體" w:cs="新細明體" w:hint="eastAsia"/>
                <w:b/>
                <w:sz w:val="20"/>
                <w:szCs w:val="20"/>
              </w:rPr>
              <w:t>918</w:t>
            </w:r>
            <w:r w:rsidRPr="001C6880">
              <w:rPr>
                <w:rFonts w:ascii="標楷體" w:eastAsia="標楷體" w:hAnsi="標楷體" w:cs="新細明體"/>
                <w:b/>
                <w:sz w:val="20"/>
                <w:szCs w:val="20"/>
              </w:rPr>
              <w:t>,</w:t>
            </w:r>
            <w:r w:rsidRPr="001C6880">
              <w:rPr>
                <w:rFonts w:ascii="標楷體" w:eastAsia="標楷體" w:hAnsi="標楷體" w:cs="新細明體" w:hint="eastAsia"/>
                <w:b/>
                <w:sz w:val="20"/>
                <w:szCs w:val="20"/>
              </w:rPr>
              <w:t>135</w:t>
            </w:r>
          </w:p>
        </w:tc>
        <w:tc>
          <w:tcPr>
            <w:tcW w:w="554" w:type="pct"/>
            <w:tcBorders>
              <w:top w:val="single" w:sz="4" w:space="0" w:color="auto"/>
              <w:left w:val="nil"/>
              <w:bottom w:val="single" w:sz="4" w:space="0" w:color="auto"/>
              <w:right w:val="single" w:sz="4" w:space="0" w:color="auto"/>
            </w:tcBorders>
            <w:noWrap/>
            <w:vAlign w:val="center"/>
            <w:hideMark/>
          </w:tcPr>
          <w:p w14:paraId="34D80E34" w14:textId="77777777" w:rsidR="00E67544" w:rsidRPr="001C6880" w:rsidRDefault="00E67544" w:rsidP="00E67544">
            <w:pPr>
              <w:wordWrap w:val="0"/>
              <w:spacing w:line="0" w:lineRule="atLeast"/>
              <w:jc w:val="right"/>
              <w:rPr>
                <w:rFonts w:ascii="標楷體" w:eastAsia="標楷體" w:hAnsi="標楷體"/>
                <w:b/>
                <w:bCs/>
                <w:sz w:val="20"/>
                <w:szCs w:val="20"/>
              </w:rPr>
            </w:pPr>
            <w:r w:rsidRPr="001C6880">
              <w:rPr>
                <w:rFonts w:ascii="標楷體" w:eastAsia="標楷體" w:hAnsi="標楷體" w:hint="eastAsia"/>
                <w:b/>
                <w:bCs/>
                <w:sz w:val="20"/>
                <w:szCs w:val="20"/>
              </w:rPr>
              <w:t>- 50</w:t>
            </w:r>
            <w:r w:rsidRPr="001C6880">
              <w:rPr>
                <w:rFonts w:ascii="標楷體" w:eastAsia="標楷體" w:hAnsi="標楷體"/>
                <w:b/>
                <w:bCs/>
                <w:sz w:val="20"/>
                <w:szCs w:val="20"/>
              </w:rPr>
              <w:t>,</w:t>
            </w:r>
            <w:r w:rsidRPr="001C6880">
              <w:rPr>
                <w:rFonts w:ascii="標楷體" w:eastAsia="標楷體" w:hAnsi="標楷體" w:hint="eastAsia"/>
                <w:b/>
                <w:bCs/>
                <w:sz w:val="20"/>
                <w:szCs w:val="20"/>
              </w:rPr>
              <w:t>964</w:t>
            </w:r>
          </w:p>
        </w:tc>
        <w:tc>
          <w:tcPr>
            <w:tcW w:w="1516" w:type="pct"/>
            <w:tcBorders>
              <w:top w:val="single" w:sz="4" w:space="0" w:color="auto"/>
              <w:left w:val="single" w:sz="4" w:space="0" w:color="auto"/>
              <w:bottom w:val="single" w:sz="4" w:space="0" w:color="auto"/>
              <w:right w:val="single" w:sz="4" w:space="0" w:color="auto"/>
              <w:tl2br w:val="single" w:sz="4" w:space="0" w:color="auto"/>
            </w:tcBorders>
            <w:vAlign w:val="center"/>
          </w:tcPr>
          <w:p w14:paraId="5FA5C19F" w14:textId="77777777" w:rsidR="00E67544" w:rsidRPr="001C6880" w:rsidRDefault="00E67544" w:rsidP="00E67544">
            <w:pPr>
              <w:spacing w:line="0" w:lineRule="atLeast"/>
              <w:rPr>
                <w:rFonts w:ascii="標楷體" w:eastAsia="標楷體" w:hAnsi="標楷體" w:cs="新細明體"/>
                <w:b/>
                <w:sz w:val="20"/>
                <w:szCs w:val="20"/>
              </w:rPr>
            </w:pPr>
          </w:p>
        </w:tc>
      </w:tr>
      <w:tr w:rsidR="00E67544" w:rsidRPr="001C6880" w14:paraId="27EB3031" w14:textId="77777777" w:rsidTr="00E67544">
        <w:trPr>
          <w:trHeight w:val="454"/>
        </w:trPr>
        <w:tc>
          <w:tcPr>
            <w:tcW w:w="1744" w:type="pct"/>
            <w:tcBorders>
              <w:top w:val="single" w:sz="4" w:space="0" w:color="auto"/>
              <w:left w:val="single" w:sz="4" w:space="0" w:color="auto"/>
              <w:bottom w:val="single" w:sz="4" w:space="0" w:color="auto"/>
              <w:right w:val="single" w:sz="4" w:space="0" w:color="auto"/>
            </w:tcBorders>
            <w:noWrap/>
            <w:vAlign w:val="center"/>
            <w:hideMark/>
          </w:tcPr>
          <w:p w14:paraId="63A346A3" w14:textId="77777777" w:rsidR="00E67544" w:rsidRPr="001C6880" w:rsidRDefault="00E67544" w:rsidP="00E67544">
            <w:pPr>
              <w:widowControl/>
              <w:spacing w:line="0" w:lineRule="atLeast"/>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w:t>
            </w:r>
            <w:r w:rsidRPr="001C6880">
              <w:rPr>
                <w:rFonts w:ascii="標楷體" w:eastAsia="標楷體" w:hAnsi="標楷體" w:cs="新細明體" w:hint="eastAsia"/>
                <w:kern w:val="0"/>
                <w:sz w:val="20"/>
                <w:szCs w:val="20"/>
              </w:rPr>
              <w:t>舊制公務人員退休金</w:t>
            </w:r>
          </w:p>
        </w:tc>
        <w:tc>
          <w:tcPr>
            <w:tcW w:w="593" w:type="pct"/>
            <w:tcBorders>
              <w:top w:val="single" w:sz="4" w:space="0" w:color="auto"/>
              <w:left w:val="single" w:sz="4" w:space="0" w:color="auto"/>
              <w:bottom w:val="single" w:sz="4" w:space="0" w:color="auto"/>
              <w:right w:val="single" w:sz="4" w:space="0" w:color="auto"/>
            </w:tcBorders>
            <w:vAlign w:val="center"/>
            <w:hideMark/>
          </w:tcPr>
          <w:p w14:paraId="09D9CBFC" w14:textId="77777777" w:rsidR="00E67544" w:rsidRPr="001C6880" w:rsidRDefault="00E67544" w:rsidP="00E67544">
            <w:pPr>
              <w:spacing w:line="0" w:lineRule="atLeast"/>
              <w:jc w:val="right"/>
              <w:rPr>
                <w:rFonts w:ascii="標楷體" w:eastAsia="標楷體" w:hAnsi="標楷體" w:cs="新細明體"/>
                <w:sz w:val="20"/>
                <w:szCs w:val="20"/>
              </w:rPr>
            </w:pPr>
            <w:r w:rsidRPr="001C6880">
              <w:rPr>
                <w:rFonts w:ascii="標楷體" w:eastAsia="標楷體" w:hAnsi="標楷體" w:cs="新細明體" w:hint="eastAsia"/>
                <w:sz w:val="20"/>
                <w:szCs w:val="20"/>
              </w:rPr>
              <w:t>6</w:t>
            </w:r>
            <w:r w:rsidRPr="001C6880">
              <w:rPr>
                <w:rFonts w:ascii="標楷體" w:eastAsia="標楷體" w:hAnsi="標楷體" w:cs="新細明體"/>
                <w:sz w:val="20"/>
                <w:szCs w:val="20"/>
              </w:rPr>
              <w:t>,</w:t>
            </w:r>
            <w:r w:rsidRPr="001C6880">
              <w:rPr>
                <w:rFonts w:ascii="標楷體" w:eastAsia="標楷體" w:hAnsi="標楷體" w:cs="新細明體" w:hint="eastAsia"/>
                <w:sz w:val="20"/>
                <w:szCs w:val="20"/>
              </w:rPr>
              <w:t>458</w:t>
            </w:r>
            <w:r w:rsidRPr="001C6880">
              <w:rPr>
                <w:rFonts w:ascii="標楷體" w:eastAsia="標楷體" w:hAnsi="標楷體" w:cs="新細明體"/>
                <w:sz w:val="20"/>
                <w:szCs w:val="20"/>
              </w:rPr>
              <w:t>,</w:t>
            </w:r>
            <w:r w:rsidRPr="001C6880">
              <w:rPr>
                <w:rFonts w:ascii="標楷體" w:eastAsia="標楷體" w:hAnsi="標楷體" w:cs="新細明體" w:hint="eastAsia"/>
                <w:sz w:val="20"/>
                <w:szCs w:val="20"/>
              </w:rPr>
              <w:t>700</w:t>
            </w:r>
          </w:p>
        </w:tc>
        <w:tc>
          <w:tcPr>
            <w:tcW w:w="593" w:type="pct"/>
            <w:tcBorders>
              <w:top w:val="single" w:sz="4" w:space="0" w:color="auto"/>
              <w:left w:val="single" w:sz="4" w:space="0" w:color="auto"/>
              <w:bottom w:val="single" w:sz="4" w:space="0" w:color="auto"/>
              <w:right w:val="single" w:sz="4" w:space="0" w:color="auto"/>
            </w:tcBorders>
            <w:vAlign w:val="center"/>
            <w:hideMark/>
          </w:tcPr>
          <w:p w14:paraId="03734430" w14:textId="77777777" w:rsidR="00E67544" w:rsidRPr="001C6880" w:rsidRDefault="00E67544" w:rsidP="00E67544">
            <w:pPr>
              <w:spacing w:line="0" w:lineRule="atLeast"/>
              <w:jc w:val="right"/>
              <w:rPr>
                <w:rFonts w:ascii="標楷體" w:eastAsia="標楷體" w:hAnsi="標楷體" w:cs="新細明體"/>
                <w:sz w:val="20"/>
                <w:szCs w:val="20"/>
              </w:rPr>
            </w:pPr>
            <w:r w:rsidRPr="001C6880">
              <w:rPr>
                <w:rFonts w:ascii="標楷體" w:eastAsia="標楷體" w:hAnsi="標楷體" w:cs="新細明體" w:hint="eastAsia"/>
                <w:sz w:val="20"/>
                <w:szCs w:val="20"/>
              </w:rPr>
              <w:t>6</w:t>
            </w:r>
            <w:r w:rsidRPr="001C6880">
              <w:rPr>
                <w:rFonts w:ascii="標楷體" w:eastAsia="標楷體" w:hAnsi="標楷體" w:cs="新細明體"/>
                <w:sz w:val="20"/>
                <w:szCs w:val="20"/>
              </w:rPr>
              <w:t>,</w:t>
            </w:r>
            <w:r w:rsidRPr="001C6880">
              <w:rPr>
                <w:rFonts w:ascii="標楷體" w:eastAsia="標楷體" w:hAnsi="標楷體" w:cs="新細明體" w:hint="eastAsia"/>
                <w:sz w:val="20"/>
                <w:szCs w:val="20"/>
              </w:rPr>
              <w:t>256</w:t>
            </w:r>
            <w:r w:rsidRPr="001C6880">
              <w:rPr>
                <w:rFonts w:ascii="標楷體" w:eastAsia="標楷體" w:hAnsi="標楷體" w:cs="新細明體"/>
                <w:sz w:val="20"/>
                <w:szCs w:val="20"/>
              </w:rPr>
              <w:t>,</w:t>
            </w:r>
            <w:r w:rsidRPr="001C6880">
              <w:rPr>
                <w:rFonts w:ascii="標楷體" w:eastAsia="標楷體" w:hAnsi="標楷體" w:cs="新細明體" w:hint="eastAsia"/>
                <w:sz w:val="20"/>
                <w:szCs w:val="20"/>
              </w:rPr>
              <w:t>400</w:t>
            </w:r>
          </w:p>
        </w:tc>
        <w:tc>
          <w:tcPr>
            <w:tcW w:w="554" w:type="pct"/>
            <w:tcBorders>
              <w:top w:val="single" w:sz="4" w:space="0" w:color="auto"/>
              <w:left w:val="nil"/>
              <w:bottom w:val="single" w:sz="4" w:space="0" w:color="auto"/>
              <w:right w:val="single" w:sz="4" w:space="0" w:color="auto"/>
            </w:tcBorders>
            <w:noWrap/>
            <w:vAlign w:val="center"/>
            <w:hideMark/>
          </w:tcPr>
          <w:p w14:paraId="780B9D68" w14:textId="77777777" w:rsidR="00E67544" w:rsidRPr="001C6880" w:rsidRDefault="00E67544" w:rsidP="00E67544">
            <w:pPr>
              <w:spacing w:line="0" w:lineRule="atLeast"/>
              <w:jc w:val="right"/>
              <w:rPr>
                <w:rFonts w:ascii="標楷體" w:eastAsia="標楷體" w:hAnsi="標楷體"/>
                <w:sz w:val="20"/>
                <w:szCs w:val="20"/>
              </w:rPr>
            </w:pPr>
            <w:r w:rsidRPr="001C6880">
              <w:rPr>
                <w:rFonts w:ascii="標楷體" w:eastAsia="標楷體" w:hAnsi="標楷體" w:hint="eastAsia"/>
                <w:sz w:val="20"/>
                <w:szCs w:val="20"/>
              </w:rPr>
              <w:t xml:space="preserve"> 202,</w:t>
            </w:r>
            <w:r w:rsidRPr="001C6880">
              <w:rPr>
                <w:rFonts w:ascii="標楷體" w:eastAsia="標楷體" w:hAnsi="標楷體"/>
                <w:sz w:val="20"/>
                <w:szCs w:val="20"/>
              </w:rPr>
              <w:t>300</w:t>
            </w:r>
          </w:p>
        </w:tc>
        <w:tc>
          <w:tcPr>
            <w:tcW w:w="1516" w:type="pct"/>
            <w:tcBorders>
              <w:top w:val="single" w:sz="4" w:space="0" w:color="auto"/>
              <w:left w:val="single" w:sz="4" w:space="0" w:color="auto"/>
              <w:bottom w:val="single" w:sz="4" w:space="0" w:color="auto"/>
              <w:right w:val="single" w:sz="4" w:space="0" w:color="auto"/>
            </w:tcBorders>
            <w:vAlign w:val="center"/>
            <w:hideMark/>
          </w:tcPr>
          <w:p w14:paraId="70A292EB" w14:textId="77777777" w:rsidR="00E67544" w:rsidRPr="001C6880" w:rsidRDefault="00E67544" w:rsidP="00E67544">
            <w:pPr>
              <w:spacing w:line="0" w:lineRule="atLeast"/>
              <w:rPr>
                <w:rFonts w:ascii="標楷體" w:eastAsia="標楷體" w:hAnsi="標楷體" w:cs="新細明體"/>
                <w:sz w:val="20"/>
                <w:szCs w:val="20"/>
              </w:rPr>
            </w:pPr>
            <w:r w:rsidRPr="001C6880">
              <w:rPr>
                <w:rFonts w:ascii="標楷體" w:eastAsia="標楷體" w:hAnsi="標楷體" w:cs="新細明體" w:hint="eastAsia"/>
                <w:sz w:val="20"/>
                <w:szCs w:val="20"/>
              </w:rPr>
              <w:t>中央權責機關重新辦理精算。</w:t>
            </w:r>
          </w:p>
        </w:tc>
      </w:tr>
      <w:tr w:rsidR="00E67544" w:rsidRPr="001C6880" w14:paraId="2A0AFEAD" w14:textId="77777777" w:rsidTr="00E67544">
        <w:trPr>
          <w:trHeight w:val="454"/>
        </w:trPr>
        <w:tc>
          <w:tcPr>
            <w:tcW w:w="1744" w:type="pct"/>
            <w:tcBorders>
              <w:top w:val="single" w:sz="4" w:space="0" w:color="auto"/>
              <w:left w:val="single" w:sz="4" w:space="0" w:color="auto"/>
              <w:bottom w:val="single" w:sz="4" w:space="0" w:color="auto"/>
              <w:right w:val="single" w:sz="4" w:space="0" w:color="auto"/>
            </w:tcBorders>
            <w:noWrap/>
            <w:vAlign w:val="center"/>
            <w:hideMark/>
          </w:tcPr>
          <w:p w14:paraId="04A49428" w14:textId="77777777" w:rsidR="00E67544" w:rsidRPr="001C6880" w:rsidRDefault="00E67544" w:rsidP="00E67544">
            <w:pPr>
              <w:widowControl/>
              <w:spacing w:line="0" w:lineRule="atLeas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Pr>
                <w:rFonts w:ascii="標楷體" w:eastAsia="標楷體" w:hAnsi="標楷體" w:cs="新細明體"/>
                <w:kern w:val="0"/>
                <w:sz w:val="20"/>
                <w:szCs w:val="20"/>
              </w:rPr>
              <w:t>.</w:t>
            </w:r>
            <w:r w:rsidRPr="001C6880">
              <w:rPr>
                <w:rFonts w:ascii="標楷體" w:eastAsia="標楷體" w:hAnsi="標楷體" w:cs="新細明體" w:hint="eastAsia"/>
                <w:kern w:val="0"/>
                <w:sz w:val="20"/>
                <w:szCs w:val="20"/>
              </w:rPr>
              <w:t>舊制教育人員退休金</w:t>
            </w:r>
          </w:p>
        </w:tc>
        <w:tc>
          <w:tcPr>
            <w:tcW w:w="593" w:type="pct"/>
            <w:tcBorders>
              <w:top w:val="single" w:sz="4" w:space="0" w:color="auto"/>
              <w:left w:val="single" w:sz="4" w:space="0" w:color="auto"/>
              <w:bottom w:val="single" w:sz="4" w:space="0" w:color="auto"/>
              <w:right w:val="single" w:sz="4" w:space="0" w:color="auto"/>
            </w:tcBorders>
            <w:vAlign w:val="center"/>
            <w:hideMark/>
          </w:tcPr>
          <w:p w14:paraId="38D47988" w14:textId="77777777" w:rsidR="00E67544" w:rsidRPr="001C6880" w:rsidRDefault="00E67544" w:rsidP="00E67544">
            <w:pPr>
              <w:spacing w:line="0" w:lineRule="atLeast"/>
              <w:jc w:val="right"/>
              <w:rPr>
                <w:rFonts w:ascii="標楷體" w:eastAsia="標楷體" w:hAnsi="標楷體" w:cs="新細明體"/>
                <w:sz w:val="20"/>
                <w:szCs w:val="20"/>
              </w:rPr>
            </w:pPr>
            <w:r w:rsidRPr="001C6880">
              <w:rPr>
                <w:rFonts w:ascii="標楷體" w:eastAsia="標楷體" w:hAnsi="標楷體" w:cs="新細明體" w:hint="eastAsia"/>
                <w:sz w:val="20"/>
                <w:szCs w:val="20"/>
              </w:rPr>
              <w:t>8</w:t>
            </w:r>
            <w:r w:rsidRPr="001C6880">
              <w:rPr>
                <w:rFonts w:ascii="標楷體" w:eastAsia="標楷體" w:hAnsi="標楷體" w:cs="新細明體"/>
                <w:sz w:val="20"/>
                <w:szCs w:val="20"/>
              </w:rPr>
              <w:t>,</w:t>
            </w:r>
            <w:r w:rsidRPr="001C6880">
              <w:rPr>
                <w:rFonts w:ascii="標楷體" w:eastAsia="標楷體" w:hAnsi="標楷體" w:cs="新細明體" w:hint="eastAsia"/>
                <w:sz w:val="20"/>
                <w:szCs w:val="20"/>
              </w:rPr>
              <w:t>346</w:t>
            </w:r>
            <w:r w:rsidRPr="001C6880">
              <w:rPr>
                <w:rFonts w:ascii="標楷體" w:eastAsia="標楷體" w:hAnsi="標楷體" w:cs="新細明體"/>
                <w:sz w:val="20"/>
                <w:szCs w:val="20"/>
              </w:rPr>
              <w:t>,000</w:t>
            </w:r>
          </w:p>
        </w:tc>
        <w:tc>
          <w:tcPr>
            <w:tcW w:w="593" w:type="pct"/>
            <w:tcBorders>
              <w:top w:val="single" w:sz="4" w:space="0" w:color="auto"/>
              <w:left w:val="single" w:sz="4" w:space="0" w:color="auto"/>
              <w:bottom w:val="single" w:sz="4" w:space="0" w:color="auto"/>
              <w:right w:val="single" w:sz="4" w:space="0" w:color="auto"/>
            </w:tcBorders>
            <w:vAlign w:val="center"/>
            <w:hideMark/>
          </w:tcPr>
          <w:p w14:paraId="4A471652" w14:textId="77777777" w:rsidR="00E67544" w:rsidRPr="001C6880" w:rsidRDefault="00E67544" w:rsidP="00E67544">
            <w:pPr>
              <w:spacing w:line="0" w:lineRule="atLeast"/>
              <w:jc w:val="right"/>
              <w:rPr>
                <w:rFonts w:ascii="標楷體" w:eastAsia="標楷體" w:hAnsi="標楷體" w:cs="新細明體"/>
                <w:sz w:val="20"/>
                <w:szCs w:val="20"/>
              </w:rPr>
            </w:pPr>
            <w:r w:rsidRPr="001C6880">
              <w:rPr>
                <w:rFonts w:ascii="標楷體" w:eastAsia="標楷體" w:hAnsi="標楷體" w:cs="新細明體" w:hint="eastAsia"/>
                <w:sz w:val="20"/>
                <w:szCs w:val="20"/>
              </w:rPr>
              <w:t>8</w:t>
            </w:r>
            <w:r w:rsidRPr="001C6880">
              <w:rPr>
                <w:rFonts w:ascii="標楷體" w:eastAsia="標楷體" w:hAnsi="標楷體" w:cs="新細明體"/>
                <w:sz w:val="20"/>
                <w:szCs w:val="20"/>
              </w:rPr>
              <w:t>,</w:t>
            </w:r>
            <w:r w:rsidRPr="001C6880">
              <w:rPr>
                <w:rFonts w:ascii="標楷體" w:eastAsia="標楷體" w:hAnsi="標楷體" w:cs="新細明體" w:hint="eastAsia"/>
                <w:sz w:val="20"/>
                <w:szCs w:val="20"/>
              </w:rPr>
              <w:t>591</w:t>
            </w:r>
            <w:r w:rsidRPr="001C6880">
              <w:rPr>
                <w:rFonts w:ascii="標楷體" w:eastAsia="標楷體" w:hAnsi="標楷體" w:cs="新細明體"/>
                <w:sz w:val="20"/>
                <w:szCs w:val="20"/>
              </w:rPr>
              <w:t>,000</w:t>
            </w:r>
          </w:p>
        </w:tc>
        <w:tc>
          <w:tcPr>
            <w:tcW w:w="554" w:type="pct"/>
            <w:tcBorders>
              <w:top w:val="single" w:sz="4" w:space="0" w:color="auto"/>
              <w:left w:val="nil"/>
              <w:bottom w:val="single" w:sz="4" w:space="0" w:color="auto"/>
              <w:right w:val="single" w:sz="4" w:space="0" w:color="auto"/>
            </w:tcBorders>
            <w:noWrap/>
            <w:vAlign w:val="center"/>
            <w:hideMark/>
          </w:tcPr>
          <w:p w14:paraId="24301F4F" w14:textId="77777777" w:rsidR="00E67544" w:rsidRPr="001C6880" w:rsidRDefault="00E67544" w:rsidP="00E67544">
            <w:pPr>
              <w:spacing w:line="0" w:lineRule="atLeast"/>
              <w:jc w:val="right"/>
              <w:rPr>
                <w:rFonts w:ascii="標楷體" w:eastAsia="標楷體" w:hAnsi="標楷體"/>
                <w:sz w:val="20"/>
                <w:szCs w:val="20"/>
              </w:rPr>
            </w:pPr>
            <w:r w:rsidRPr="001C6880">
              <w:rPr>
                <w:rFonts w:ascii="標楷體" w:eastAsia="標楷體" w:hAnsi="標楷體"/>
                <w:sz w:val="20"/>
                <w:szCs w:val="20"/>
              </w:rPr>
              <w:t xml:space="preserve">- </w:t>
            </w:r>
            <w:r w:rsidRPr="001C6880">
              <w:rPr>
                <w:rFonts w:ascii="標楷體" w:eastAsia="標楷體" w:hAnsi="標楷體" w:hint="eastAsia"/>
                <w:sz w:val="20"/>
                <w:szCs w:val="20"/>
              </w:rPr>
              <w:t>245,000</w:t>
            </w:r>
          </w:p>
        </w:tc>
        <w:tc>
          <w:tcPr>
            <w:tcW w:w="1516" w:type="pct"/>
            <w:tcBorders>
              <w:top w:val="single" w:sz="4" w:space="0" w:color="auto"/>
              <w:left w:val="single" w:sz="4" w:space="0" w:color="auto"/>
              <w:bottom w:val="single" w:sz="4" w:space="0" w:color="auto"/>
              <w:right w:val="single" w:sz="4" w:space="0" w:color="auto"/>
            </w:tcBorders>
            <w:vAlign w:val="center"/>
            <w:hideMark/>
          </w:tcPr>
          <w:p w14:paraId="652DD32B" w14:textId="77777777" w:rsidR="00E67544" w:rsidRPr="001C6880" w:rsidRDefault="00E67544" w:rsidP="00E67544">
            <w:pPr>
              <w:spacing w:line="0" w:lineRule="atLeast"/>
              <w:rPr>
                <w:rFonts w:ascii="標楷體" w:eastAsia="標楷體" w:hAnsi="標楷體" w:cs="新細明體"/>
                <w:sz w:val="20"/>
                <w:szCs w:val="20"/>
              </w:rPr>
            </w:pPr>
            <w:r w:rsidRPr="001C6880">
              <w:rPr>
                <w:rFonts w:ascii="標楷體" w:eastAsia="標楷體" w:hAnsi="標楷體" w:cs="新細明體" w:hint="eastAsia"/>
                <w:sz w:val="20"/>
                <w:szCs w:val="20"/>
              </w:rPr>
              <w:t>中央權責機關重新辦理精算。</w:t>
            </w:r>
          </w:p>
        </w:tc>
      </w:tr>
      <w:tr w:rsidR="00E67544" w:rsidRPr="001C6880" w14:paraId="47D9EB61" w14:textId="77777777" w:rsidTr="00E67544">
        <w:trPr>
          <w:trHeight w:val="165"/>
        </w:trPr>
        <w:tc>
          <w:tcPr>
            <w:tcW w:w="1744" w:type="pct"/>
            <w:tcBorders>
              <w:top w:val="single" w:sz="4" w:space="0" w:color="auto"/>
              <w:left w:val="single" w:sz="4" w:space="0" w:color="auto"/>
              <w:bottom w:val="single" w:sz="4" w:space="0" w:color="auto"/>
              <w:right w:val="single" w:sz="4" w:space="0" w:color="auto"/>
            </w:tcBorders>
            <w:noWrap/>
            <w:vAlign w:val="center"/>
            <w:hideMark/>
          </w:tcPr>
          <w:p w14:paraId="02D8F577" w14:textId="77777777" w:rsidR="00E67544" w:rsidRPr="001C6880" w:rsidRDefault="00E67544" w:rsidP="00E67544">
            <w:pPr>
              <w:widowControl/>
              <w:spacing w:line="0" w:lineRule="atLeas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w:t>
            </w:r>
            <w:r w:rsidRPr="001C6880">
              <w:rPr>
                <w:rFonts w:ascii="標楷體" w:eastAsia="標楷體" w:hAnsi="標楷體" w:cs="新細明體" w:hint="eastAsia"/>
                <w:kern w:val="0"/>
                <w:sz w:val="20"/>
                <w:szCs w:val="20"/>
              </w:rPr>
              <w:t>積欠退休公教人員優惠存款差額利息</w:t>
            </w:r>
          </w:p>
        </w:tc>
        <w:tc>
          <w:tcPr>
            <w:tcW w:w="593" w:type="pct"/>
            <w:tcBorders>
              <w:top w:val="single" w:sz="4" w:space="0" w:color="auto"/>
              <w:left w:val="single" w:sz="4" w:space="0" w:color="auto"/>
              <w:bottom w:val="single" w:sz="4" w:space="0" w:color="auto"/>
              <w:right w:val="single" w:sz="4" w:space="0" w:color="auto"/>
            </w:tcBorders>
            <w:vAlign w:val="center"/>
            <w:hideMark/>
          </w:tcPr>
          <w:p w14:paraId="584D75B3" w14:textId="77777777" w:rsidR="00E67544" w:rsidRPr="001C6880" w:rsidRDefault="00E67544" w:rsidP="00E67544">
            <w:pPr>
              <w:spacing w:line="0" w:lineRule="atLeast"/>
              <w:jc w:val="right"/>
              <w:rPr>
                <w:rFonts w:ascii="標楷體" w:eastAsia="標楷體" w:hAnsi="標楷體" w:cs="新細明體"/>
                <w:sz w:val="20"/>
                <w:szCs w:val="20"/>
              </w:rPr>
            </w:pPr>
            <w:r w:rsidRPr="001C6880">
              <w:rPr>
                <w:rFonts w:ascii="標楷體" w:eastAsia="標楷體" w:hAnsi="標楷體" w:cs="新細明體" w:hint="eastAsia"/>
                <w:sz w:val="20"/>
                <w:szCs w:val="20"/>
              </w:rPr>
              <w:t>62,470</w:t>
            </w:r>
          </w:p>
        </w:tc>
        <w:tc>
          <w:tcPr>
            <w:tcW w:w="593" w:type="pct"/>
            <w:tcBorders>
              <w:top w:val="single" w:sz="4" w:space="0" w:color="auto"/>
              <w:left w:val="single" w:sz="4" w:space="0" w:color="auto"/>
              <w:bottom w:val="single" w:sz="4" w:space="0" w:color="auto"/>
              <w:right w:val="single" w:sz="4" w:space="0" w:color="auto"/>
            </w:tcBorders>
            <w:vAlign w:val="center"/>
            <w:hideMark/>
          </w:tcPr>
          <w:p w14:paraId="2EA938F6" w14:textId="77777777" w:rsidR="00E67544" w:rsidRPr="001C6880" w:rsidRDefault="00E67544" w:rsidP="00E67544">
            <w:pPr>
              <w:spacing w:line="0" w:lineRule="atLeast"/>
              <w:jc w:val="right"/>
              <w:rPr>
                <w:rFonts w:ascii="標楷體" w:eastAsia="標楷體" w:hAnsi="標楷體" w:cs="新細明體"/>
                <w:sz w:val="20"/>
                <w:szCs w:val="20"/>
              </w:rPr>
            </w:pPr>
            <w:r w:rsidRPr="001C6880">
              <w:rPr>
                <w:rFonts w:ascii="標楷體" w:eastAsia="標楷體" w:hAnsi="標楷體" w:cs="新細明體" w:hint="eastAsia"/>
                <w:sz w:val="20"/>
                <w:szCs w:val="20"/>
              </w:rPr>
              <w:t>70,735</w:t>
            </w:r>
          </w:p>
        </w:tc>
        <w:tc>
          <w:tcPr>
            <w:tcW w:w="554" w:type="pct"/>
            <w:tcBorders>
              <w:top w:val="single" w:sz="4" w:space="0" w:color="auto"/>
              <w:left w:val="nil"/>
              <w:bottom w:val="single" w:sz="4" w:space="0" w:color="auto"/>
              <w:right w:val="single" w:sz="4" w:space="0" w:color="auto"/>
            </w:tcBorders>
            <w:noWrap/>
            <w:vAlign w:val="center"/>
            <w:hideMark/>
          </w:tcPr>
          <w:p w14:paraId="2CFAF32F" w14:textId="77777777" w:rsidR="00E67544" w:rsidRPr="001C6880" w:rsidRDefault="00E67544" w:rsidP="00E67544">
            <w:pPr>
              <w:spacing w:line="0" w:lineRule="atLeast"/>
              <w:jc w:val="right"/>
              <w:rPr>
                <w:rFonts w:ascii="標楷體" w:eastAsia="標楷體" w:hAnsi="標楷體"/>
                <w:sz w:val="20"/>
                <w:szCs w:val="20"/>
              </w:rPr>
            </w:pPr>
            <w:r w:rsidRPr="001C6880">
              <w:rPr>
                <w:rFonts w:ascii="標楷體" w:eastAsia="標楷體" w:hAnsi="標楷體" w:hint="eastAsia"/>
                <w:sz w:val="20"/>
                <w:szCs w:val="20"/>
              </w:rPr>
              <w:t>-</w:t>
            </w:r>
            <w:r w:rsidRPr="001C6880">
              <w:rPr>
                <w:rFonts w:ascii="標楷體" w:eastAsia="標楷體" w:hAnsi="標楷體"/>
                <w:sz w:val="20"/>
                <w:szCs w:val="20"/>
              </w:rPr>
              <w:t xml:space="preserve"> </w:t>
            </w:r>
            <w:r w:rsidRPr="001C6880">
              <w:rPr>
                <w:rFonts w:ascii="標楷體" w:eastAsia="標楷體" w:hAnsi="標楷體" w:hint="eastAsia"/>
                <w:sz w:val="20"/>
                <w:szCs w:val="20"/>
              </w:rPr>
              <w:t>8,264</w:t>
            </w:r>
          </w:p>
        </w:tc>
        <w:tc>
          <w:tcPr>
            <w:tcW w:w="1516" w:type="pct"/>
            <w:tcBorders>
              <w:top w:val="single" w:sz="4" w:space="0" w:color="auto"/>
              <w:left w:val="single" w:sz="4" w:space="0" w:color="auto"/>
              <w:bottom w:val="single" w:sz="4" w:space="0" w:color="auto"/>
              <w:right w:val="single" w:sz="4" w:space="0" w:color="auto"/>
            </w:tcBorders>
            <w:vAlign w:val="center"/>
            <w:hideMark/>
          </w:tcPr>
          <w:p w14:paraId="3250264B" w14:textId="77777777" w:rsidR="00E67544" w:rsidRPr="001C6880" w:rsidRDefault="00E67544" w:rsidP="00E67544">
            <w:pPr>
              <w:spacing w:line="0" w:lineRule="atLeast"/>
              <w:jc w:val="both"/>
              <w:rPr>
                <w:rFonts w:ascii="標楷體" w:eastAsia="標楷體" w:hAnsi="標楷體" w:cs="新細明體"/>
                <w:sz w:val="20"/>
                <w:szCs w:val="20"/>
              </w:rPr>
            </w:pPr>
            <w:r w:rsidRPr="001C6880">
              <w:rPr>
                <w:rFonts w:ascii="標楷體" w:eastAsia="標楷體" w:hAnsi="標楷體" w:cs="新細明體" w:hint="eastAsia"/>
                <w:sz w:val="20"/>
                <w:szCs w:val="20"/>
              </w:rPr>
              <w:t>年金改革方案減少退休公教人員優惠存款節省之支出。</w:t>
            </w:r>
          </w:p>
        </w:tc>
      </w:tr>
      <w:tr w:rsidR="00E67544" w:rsidRPr="001C6880" w14:paraId="268F67F7" w14:textId="77777777" w:rsidTr="00E67544">
        <w:trPr>
          <w:trHeight w:val="283"/>
        </w:trPr>
        <w:tc>
          <w:tcPr>
            <w:tcW w:w="5000" w:type="pct"/>
            <w:gridSpan w:val="5"/>
            <w:tcBorders>
              <w:top w:val="single" w:sz="4" w:space="0" w:color="auto"/>
              <w:left w:val="nil"/>
              <w:bottom w:val="nil"/>
              <w:right w:val="nil"/>
            </w:tcBorders>
            <w:noWrap/>
            <w:vAlign w:val="center"/>
            <w:hideMark/>
          </w:tcPr>
          <w:p w14:paraId="0E27C3CE" w14:textId="77777777" w:rsidR="00E67544" w:rsidRPr="001C6880" w:rsidRDefault="00E67544" w:rsidP="00E67544">
            <w:pPr>
              <w:widowControl/>
              <w:spacing w:line="0" w:lineRule="atLeast"/>
              <w:ind w:left="540" w:hangingChars="300" w:hanging="540"/>
              <w:rPr>
                <w:rFonts w:ascii="標楷體" w:eastAsia="標楷體" w:hAnsi="標楷體" w:cs="新細明體"/>
                <w:kern w:val="0"/>
                <w:sz w:val="18"/>
                <w:szCs w:val="18"/>
              </w:rPr>
            </w:pPr>
            <w:r w:rsidRPr="001C6880">
              <w:rPr>
                <w:rFonts w:ascii="標楷體" w:eastAsia="標楷體" w:hAnsi="標楷體" w:cs="新細明體" w:hint="eastAsia"/>
                <w:kern w:val="0"/>
                <w:sz w:val="18"/>
                <w:szCs w:val="18"/>
              </w:rPr>
              <w:t>資料來源：整理自11</w:t>
            </w:r>
            <w:r>
              <w:rPr>
                <w:rFonts w:ascii="標楷體" w:eastAsia="標楷體" w:hAnsi="標楷體" w:cs="新細明體"/>
                <w:kern w:val="0"/>
                <w:sz w:val="18"/>
                <w:szCs w:val="18"/>
              </w:rPr>
              <w:t>3</w:t>
            </w:r>
            <w:r w:rsidRPr="001C6880">
              <w:rPr>
                <w:rFonts w:ascii="標楷體" w:eastAsia="標楷體" w:hAnsi="標楷體" w:cs="新細明體" w:hint="eastAsia"/>
                <w:kern w:val="0"/>
                <w:sz w:val="18"/>
                <w:szCs w:val="18"/>
              </w:rPr>
              <w:t>年度臺東縣總決算。</w:t>
            </w:r>
          </w:p>
        </w:tc>
      </w:tr>
    </w:tbl>
    <w:p w14:paraId="2C5D43FD" w14:textId="276A8E18" w:rsidR="00D910EC" w:rsidRDefault="00D910EC" w:rsidP="00003BA6">
      <w:pPr>
        <w:overflowPunct w:val="0"/>
        <w:spacing w:line="480" w:lineRule="exact"/>
        <w:jc w:val="both"/>
        <w:rPr>
          <w:rFonts w:ascii="標楷體" w:eastAsia="標楷體" w:hAnsi="標楷體"/>
          <w:sz w:val="28"/>
          <w:szCs w:val="28"/>
        </w:rPr>
      </w:pPr>
      <w:r w:rsidRPr="00565395">
        <w:rPr>
          <w:rFonts w:ascii="標楷體" w:eastAsia="標楷體" w:hAnsi="標楷體" w:hint="eastAsia"/>
          <w:sz w:val="28"/>
          <w:szCs w:val="28"/>
        </w:rPr>
        <w:t>發展基金10億1,169萬餘元）。</w:t>
      </w:r>
    </w:p>
    <w:p w14:paraId="79E55A70" w14:textId="77777777" w:rsidR="00D910EC" w:rsidRPr="00A93AF9" w:rsidRDefault="00D910EC" w:rsidP="00F06A82">
      <w:pPr>
        <w:pStyle w:val="af7"/>
        <w:overflowPunct w:val="0"/>
        <w:spacing w:line="500" w:lineRule="exact"/>
        <w:ind w:firstLine="560"/>
        <w:rPr>
          <w:rFonts w:hAnsi="標楷體"/>
          <w:bCs/>
        </w:rPr>
      </w:pPr>
      <w:r w:rsidRPr="00A93AF9">
        <w:rPr>
          <w:rFonts w:hAnsi="標楷體" w:hint="eastAsia"/>
          <w:bCs/>
        </w:rPr>
        <w:t>（一）舊制公務人員退休金：依據銓敘部委託精算報告，以113年12月31日為基準日，推估未來30年（114至143年）須負擔之舊制公務人員退休金64億5,870萬元。</w:t>
      </w:r>
    </w:p>
    <w:p w14:paraId="6ECB6409" w14:textId="77777777" w:rsidR="00D910EC" w:rsidRPr="00A93AF9" w:rsidRDefault="00D910EC" w:rsidP="00F06A82">
      <w:pPr>
        <w:pStyle w:val="af7"/>
        <w:overflowPunct w:val="0"/>
        <w:spacing w:line="500" w:lineRule="exact"/>
        <w:ind w:firstLine="560"/>
        <w:rPr>
          <w:rFonts w:hAnsi="標楷體"/>
          <w:bCs/>
        </w:rPr>
      </w:pPr>
      <w:r w:rsidRPr="00A93AF9">
        <w:rPr>
          <w:rFonts w:hAnsi="標楷體" w:hint="eastAsia"/>
          <w:bCs/>
        </w:rPr>
        <w:t>（二）舊制教育人員退休金：依據教育部委託精算報告，以113年12月31日為基準日，推估未來30年（114至143年）須負擔之舊制教育人員退休金83億4,600萬元。</w:t>
      </w:r>
    </w:p>
    <w:p w14:paraId="0BC99619" w14:textId="77777777" w:rsidR="00D910EC" w:rsidRPr="00A93AF9" w:rsidRDefault="00D910EC" w:rsidP="00F06A82">
      <w:pPr>
        <w:pStyle w:val="af7"/>
        <w:overflowPunct w:val="0"/>
        <w:spacing w:line="500" w:lineRule="exact"/>
        <w:ind w:firstLine="560"/>
        <w:rPr>
          <w:rFonts w:hAnsi="標楷體"/>
          <w:kern w:val="32"/>
        </w:rPr>
      </w:pPr>
      <w:r w:rsidRPr="00A93AF9">
        <w:rPr>
          <w:rFonts w:hAnsi="標楷體" w:hint="eastAsia"/>
          <w:bCs/>
        </w:rPr>
        <w:t>（三）積欠臺灣銀行退休公教人員優惠存款差額利息：係臺灣銀行先行墊付</w:t>
      </w:r>
      <w:r w:rsidRPr="00A93AF9">
        <w:rPr>
          <w:rFonts w:hAnsi="標楷體"/>
          <w:bCs/>
        </w:rPr>
        <w:t>11</w:t>
      </w:r>
      <w:r w:rsidRPr="00A93AF9">
        <w:rPr>
          <w:rFonts w:hAnsi="標楷體" w:hint="eastAsia"/>
          <w:bCs/>
        </w:rPr>
        <w:t>3年度之差額利息6</w:t>
      </w:r>
      <w:r w:rsidRPr="00A93AF9">
        <w:rPr>
          <w:rFonts w:hAnsi="標楷體"/>
          <w:bCs/>
        </w:rPr>
        <w:t>,</w:t>
      </w:r>
      <w:r w:rsidRPr="00A93AF9">
        <w:rPr>
          <w:rFonts w:hAnsi="標楷體" w:hint="eastAsia"/>
          <w:bCs/>
        </w:rPr>
        <w:t>247萬餘元。</w:t>
      </w:r>
    </w:p>
    <w:p w14:paraId="4F8FF50E" w14:textId="77777777" w:rsidR="00D910EC" w:rsidRPr="005D6D0A" w:rsidRDefault="00D910EC" w:rsidP="00F06A82">
      <w:pPr>
        <w:pStyle w:val="af7"/>
        <w:overflowPunct w:val="0"/>
        <w:spacing w:beforeLines="20" w:before="72" w:line="500" w:lineRule="exact"/>
        <w:ind w:firstLineChars="96" w:firstLine="308"/>
        <w:rPr>
          <w:rFonts w:hAnsi="標楷體"/>
          <w:b/>
          <w:kern w:val="32"/>
          <w:sz w:val="32"/>
          <w:szCs w:val="32"/>
        </w:rPr>
      </w:pPr>
      <w:r w:rsidRPr="005D6D0A">
        <w:rPr>
          <w:rFonts w:hAnsi="標楷體" w:hint="eastAsia"/>
          <w:b/>
          <w:bCs/>
          <w:kern w:val="32"/>
          <w:sz w:val="32"/>
          <w:szCs w:val="32"/>
        </w:rPr>
        <w:t>四、</w:t>
      </w:r>
      <w:r w:rsidRPr="005D6D0A">
        <w:rPr>
          <w:rFonts w:hAnsi="標楷體" w:hint="eastAsia"/>
          <w:b/>
          <w:kern w:val="32"/>
          <w:sz w:val="32"/>
          <w:szCs w:val="32"/>
        </w:rPr>
        <w:t>因擔保、保證或契約可能造成未來會計年度支出</w:t>
      </w:r>
    </w:p>
    <w:p w14:paraId="60B8E7DC" w14:textId="77777777" w:rsidR="00D910EC" w:rsidRPr="005D6D0A" w:rsidRDefault="00D910EC" w:rsidP="00F06A82">
      <w:pPr>
        <w:overflowPunct w:val="0"/>
        <w:spacing w:line="500" w:lineRule="exact"/>
        <w:ind w:firstLineChars="200" w:firstLine="560"/>
        <w:jc w:val="both"/>
        <w:rPr>
          <w:rFonts w:ascii="標楷體" w:eastAsia="標楷體" w:hAnsi="標楷體"/>
          <w:kern w:val="32"/>
          <w:sz w:val="28"/>
          <w:szCs w:val="28"/>
        </w:rPr>
      </w:pPr>
      <w:r w:rsidRPr="005D6D0A">
        <w:rPr>
          <w:rFonts w:ascii="標楷體" w:eastAsia="標楷體" w:hAnsi="標楷體" w:hint="eastAsia"/>
          <w:kern w:val="32"/>
          <w:sz w:val="28"/>
          <w:szCs w:val="28"/>
        </w:rPr>
        <w:t>臺東縣總決算「因擔保、保證或契約可能造成未來會計年度支出明細表」未列擔保、保證或契約事項及金額。</w:t>
      </w:r>
    </w:p>
    <w:p w14:paraId="30A3D198" w14:textId="77777777" w:rsidR="00D910EC" w:rsidRPr="005D6D0A" w:rsidRDefault="00D910EC" w:rsidP="00F06A82">
      <w:pPr>
        <w:overflowPunct w:val="0"/>
        <w:spacing w:beforeLines="10" w:before="36" w:line="500" w:lineRule="exact"/>
        <w:ind w:firstLineChars="200" w:firstLine="560"/>
        <w:jc w:val="both"/>
        <w:rPr>
          <w:rFonts w:ascii="標楷體" w:eastAsia="標楷體" w:hAnsi="標楷體"/>
          <w:kern w:val="32"/>
          <w:sz w:val="28"/>
          <w:szCs w:val="28"/>
        </w:rPr>
      </w:pPr>
      <w:r w:rsidRPr="005D6D0A">
        <w:rPr>
          <w:rFonts w:ascii="標楷體" w:eastAsia="標楷體" w:hAnsi="標楷體" w:hint="eastAsia"/>
          <w:kern w:val="32"/>
          <w:sz w:val="28"/>
          <w:szCs w:val="28"/>
        </w:rPr>
        <w:t>茲將年來本室審核資產負債所提審核意見，摘其要者列述如次：</w:t>
      </w:r>
    </w:p>
    <w:p w14:paraId="17AC7290" w14:textId="4ED5E335" w:rsidR="00D910EC" w:rsidRDefault="00D910EC" w:rsidP="00F06A82">
      <w:pPr>
        <w:overflowPunct w:val="0"/>
        <w:spacing w:line="490" w:lineRule="exact"/>
        <w:ind w:firstLineChars="200" w:firstLine="641"/>
        <w:jc w:val="both"/>
        <w:rPr>
          <w:rFonts w:ascii="標楷體" w:eastAsia="標楷體" w:hAnsi="標楷體"/>
          <w:b/>
          <w:bCs/>
          <w:sz w:val="32"/>
          <w:szCs w:val="32"/>
        </w:rPr>
      </w:pPr>
      <w:r w:rsidRPr="00BC6B89">
        <w:rPr>
          <w:rFonts w:ascii="標楷體" w:eastAsia="標楷體" w:hAnsi="標楷體" w:hint="eastAsia"/>
          <w:b/>
          <w:bCs/>
          <w:sz w:val="32"/>
          <w:szCs w:val="32"/>
        </w:rPr>
        <w:t>一、臺東縣113年</w:t>
      </w:r>
      <w:r w:rsidR="002C73B0">
        <w:rPr>
          <w:rFonts w:ascii="標楷體" w:eastAsia="標楷體" w:hAnsi="標楷體" w:hint="eastAsia"/>
          <w:b/>
          <w:bCs/>
          <w:sz w:val="32"/>
          <w:szCs w:val="32"/>
        </w:rPr>
        <w:t>度</w:t>
      </w:r>
      <w:r w:rsidRPr="00BC6B89">
        <w:rPr>
          <w:rFonts w:ascii="標楷體" w:eastAsia="標楷體" w:hAnsi="標楷體" w:hint="eastAsia"/>
          <w:b/>
          <w:bCs/>
          <w:sz w:val="32"/>
          <w:szCs w:val="32"/>
        </w:rPr>
        <w:t>歲入歲出連續10年度賸餘、收入支出連續6年度賸餘、累計短絀為近10年度最低，且1年以上公共債務歸零，整體財政狀況持續轉佳，惟仍存有自籌財源比率偏低，及歲出資本門應付保留數比率偏高等情，有待賡續檢討研謀改善：</w:t>
      </w:r>
      <w:r w:rsidRPr="001B79EF">
        <w:rPr>
          <w:rFonts w:ascii="標楷體" w:eastAsia="標楷體" w:hAnsi="標楷體" w:hint="eastAsia"/>
          <w:noProof/>
          <w:color w:val="000000" w:themeColor="text1"/>
          <w:sz w:val="28"/>
          <w:szCs w:val="28"/>
        </w:rPr>
        <w:t>臺東縣113年度總決算歲入決算</w:t>
      </w:r>
      <w:r w:rsidR="0090240C">
        <w:rPr>
          <w:rFonts w:ascii="標楷體" w:eastAsia="標楷體" w:hAnsi="標楷體" w:hint="eastAsia"/>
          <w:noProof/>
          <w:color w:val="000000" w:themeColor="text1"/>
          <w:sz w:val="28"/>
          <w:szCs w:val="28"/>
        </w:rPr>
        <w:t>審定</w:t>
      </w:r>
      <w:r w:rsidRPr="001B79EF">
        <w:rPr>
          <w:rFonts w:ascii="標楷體" w:eastAsia="標楷體" w:hAnsi="標楷體" w:hint="eastAsia"/>
          <w:noProof/>
          <w:color w:val="000000" w:themeColor="text1"/>
          <w:sz w:val="28"/>
          <w:szCs w:val="28"/>
        </w:rPr>
        <w:t>數263億9,062萬餘元，歲出決算</w:t>
      </w:r>
      <w:r w:rsidR="0090240C">
        <w:rPr>
          <w:rFonts w:ascii="標楷體" w:eastAsia="標楷體" w:hAnsi="標楷體" w:hint="eastAsia"/>
          <w:noProof/>
          <w:color w:val="000000" w:themeColor="text1"/>
          <w:sz w:val="28"/>
          <w:szCs w:val="28"/>
        </w:rPr>
        <w:t>審定</w:t>
      </w:r>
      <w:r w:rsidRPr="001B79EF">
        <w:rPr>
          <w:rFonts w:ascii="標楷體" w:eastAsia="標楷體" w:hAnsi="標楷體" w:hint="eastAsia"/>
          <w:noProof/>
          <w:color w:val="000000" w:themeColor="text1"/>
          <w:sz w:val="28"/>
          <w:szCs w:val="28"/>
        </w:rPr>
        <w:t>數235億8,007萬餘元，歲入歲出相抵賸餘28億1,055萬餘元，已連續10年度（104至113年度）出現賸餘，收入及</w:t>
      </w:r>
      <w:r w:rsidRPr="001B79EF">
        <w:rPr>
          <w:rFonts w:ascii="標楷體" w:eastAsia="標楷體" w:hAnsi="標楷體" w:hint="eastAsia"/>
          <w:noProof/>
          <w:color w:val="000000" w:themeColor="text1"/>
          <w:sz w:val="28"/>
          <w:szCs w:val="28"/>
        </w:rPr>
        <w:lastRenderedPageBreak/>
        <w:t>支出相抵賸餘8億6,055萬餘元，亦已連續6年度賸餘，累計短絀則由107年度之66億2,091萬餘元逐年大幅減少至113年</w:t>
      </w:r>
      <w:r w:rsidR="005E71A8">
        <w:rPr>
          <w:rFonts w:ascii="標楷體" w:eastAsia="標楷體" w:hAnsi="標楷體" w:hint="eastAsia"/>
          <w:noProof/>
          <w:color w:val="000000" w:themeColor="text1"/>
          <w:sz w:val="28"/>
          <w:szCs w:val="28"/>
        </w:rPr>
        <w:t>度</w:t>
      </w:r>
      <w:r w:rsidRPr="001B79EF">
        <w:rPr>
          <w:rFonts w:ascii="標楷體" w:eastAsia="標楷體" w:hAnsi="標楷體" w:hint="eastAsia"/>
          <w:noProof/>
          <w:color w:val="000000" w:themeColor="text1"/>
          <w:sz w:val="28"/>
          <w:szCs w:val="28"/>
        </w:rPr>
        <w:t>7億6,391萬餘元，為近10年度（104至113年度）最低。又113年底已無1年以上公共債務，未滿1年公共債務未償餘額亦僅6萬餘元，較112年底二者合計19億5,301萬餘元，減少19億5,295萬餘元，且近10年度大幅減少75億2,765萬餘元，整體財政狀況持續轉佳。惟縣政府財務管理及預算管考業務辦理情形，仍核有：歲入決算數連3年成長且創歷史新高，惟自籌財源比率為近10年最低，且與其他縣市相較亦偏低，財源高度仰賴上級政府補助款挹注，歲入結構未臻健全，亟待因地制宜妥為擘劃開拓財源，以提升財政自主能力，健全財政體質；歲出資本門預算執行結果，應付保留數比率近5成，與112年度相較改善有限，中央考核臺東縣節流績效仍難有佳績；又113年度歲出資本門預算科目30個，其中應付保留數比率逾20％者計有17個，金額龐鉅，且歲出資本門應付保留數及以前年度未結清數轉入114年度繼續執行者超逾114年度資本門預算數，恐排擠114年度資本門預算之執行，亟待積極研謀強化預算執行，以期增進節流績效及提升整體施政效能等情事</w:t>
      </w:r>
      <w:r>
        <w:rPr>
          <w:rFonts w:ascii="標楷體" w:eastAsia="標楷體" w:hAnsi="標楷體" w:hint="eastAsia"/>
          <w:noProof/>
          <w:color w:val="000000" w:themeColor="text1"/>
        </w:rPr>
        <w:t>。</w:t>
      </w:r>
      <w:r w:rsidRPr="00372190">
        <w:rPr>
          <w:rFonts w:ascii="標楷體" w:eastAsia="標楷體" w:hAnsi="標楷體" w:hint="eastAsia"/>
          <w:sz w:val="28"/>
          <w:szCs w:val="28"/>
        </w:rPr>
        <w:t>（詳乙－</w:t>
      </w:r>
      <w:r w:rsidR="00E67544">
        <w:rPr>
          <w:rFonts w:ascii="標楷體" w:eastAsia="標楷體" w:hAnsi="標楷體" w:hint="eastAsia"/>
          <w:sz w:val="28"/>
          <w:szCs w:val="28"/>
        </w:rPr>
        <w:t>11</w:t>
      </w:r>
      <w:r w:rsidRPr="00372190">
        <w:rPr>
          <w:rFonts w:ascii="標楷體" w:eastAsia="標楷體" w:hAnsi="標楷體" w:hint="eastAsia"/>
          <w:sz w:val="28"/>
          <w:szCs w:val="28"/>
        </w:rPr>
        <w:t>頁）</w:t>
      </w:r>
    </w:p>
    <w:p w14:paraId="4DB3B695" w14:textId="18BB153B" w:rsidR="00D910EC" w:rsidRPr="00D47794" w:rsidRDefault="00D910EC" w:rsidP="00F06A82">
      <w:pPr>
        <w:overflowPunct w:val="0"/>
        <w:spacing w:line="496" w:lineRule="exact"/>
        <w:ind w:firstLineChars="200" w:firstLine="641"/>
        <w:jc w:val="both"/>
        <w:rPr>
          <w:rFonts w:ascii="標楷體" w:eastAsia="標楷體" w:hAnsi="標楷體"/>
          <w:sz w:val="28"/>
          <w:szCs w:val="28"/>
        </w:rPr>
      </w:pPr>
      <w:r w:rsidRPr="00D47794">
        <w:rPr>
          <w:rFonts w:ascii="標楷體" w:eastAsia="標楷體" w:hAnsi="標楷體" w:hint="eastAsia"/>
          <w:b/>
          <w:bCs/>
          <w:sz w:val="32"/>
          <w:szCs w:val="32"/>
        </w:rPr>
        <w:t>二、持續辦理非公用土地維護及運用作業，以維護縣有財產權益，惟存有未訂定清查計畫、未派員定期赴現場勘查及被占用或閒置土地仍多等情事，有待檢討改善：</w:t>
      </w:r>
      <w:r w:rsidRPr="00D47794">
        <w:rPr>
          <w:rFonts w:ascii="標楷體" w:eastAsia="標楷體" w:hAnsi="標楷體" w:hint="eastAsia"/>
          <w:sz w:val="28"/>
          <w:szCs w:val="28"/>
        </w:rPr>
        <w:t>截至113年底止，經管非公用土地計1,924筆，其中出租者計1,047筆、設定地上權者計11筆，被占用者計504筆、閒置者計270筆，其他處理情形者</w:t>
      </w:r>
      <w:r w:rsidR="006E674E" w:rsidRPr="00D47794">
        <w:rPr>
          <w:rFonts w:ascii="標楷體" w:eastAsia="標楷體" w:hAnsi="標楷體" w:hint="eastAsia"/>
          <w:sz w:val="28"/>
          <w:szCs w:val="28"/>
        </w:rPr>
        <w:t>計</w:t>
      </w:r>
      <w:r w:rsidRPr="00D47794">
        <w:rPr>
          <w:rFonts w:ascii="標楷體" w:eastAsia="標楷體" w:hAnsi="標楷體" w:hint="eastAsia"/>
          <w:sz w:val="28"/>
          <w:szCs w:val="28"/>
        </w:rPr>
        <w:t>92筆。經查其辦理情形，核有：辦理縣有地清查作業，惟未依規定訂定土地清查計畫；對於所列管閒置非公用土地未派員定期赴現場勘查，恐無法及時掌握土地現況，且部分閒置非公有土地疑遭他人占用或違規使用，有待釐清並依法妥處；近3年度（111至113年度）非公用被占用土地筆數及面積仍居高不下，且自行辦理清查土地筆數呈逐年減少趨勢，有待積極辦理出租、讓售作業或排除占用，以有效維護縣有財產；近3年度（111至113年度）非公用土地閒置筆數及面積雖已減少，惟絕大多數土地仍待規劃運用，有待檢討並加強管理，以期發揮使用效益，並免土地長期閒置等情事。（詳乙－</w:t>
      </w:r>
      <w:r w:rsidR="00E67544">
        <w:rPr>
          <w:rFonts w:ascii="標楷體" w:eastAsia="標楷體" w:hAnsi="標楷體" w:hint="eastAsia"/>
          <w:sz w:val="28"/>
          <w:szCs w:val="28"/>
        </w:rPr>
        <w:t>21</w:t>
      </w:r>
      <w:r w:rsidRPr="00D47794">
        <w:rPr>
          <w:rFonts w:ascii="標楷體" w:eastAsia="標楷體" w:hAnsi="標楷體" w:hint="eastAsia"/>
          <w:sz w:val="28"/>
          <w:szCs w:val="28"/>
        </w:rPr>
        <w:t>頁）</w:t>
      </w:r>
    </w:p>
    <w:p w14:paraId="02705BC8" w14:textId="77777777" w:rsidR="00D910EC" w:rsidRPr="005D6D0A" w:rsidRDefault="00D910EC" w:rsidP="00D910EC">
      <w:pPr>
        <w:overflowPunct w:val="0"/>
        <w:spacing w:line="540" w:lineRule="exact"/>
        <w:ind w:firstLineChars="200" w:firstLine="560"/>
        <w:jc w:val="both"/>
        <w:rPr>
          <w:b/>
          <w:color w:val="FF0000"/>
        </w:rPr>
      </w:pPr>
      <w:r w:rsidRPr="00372190">
        <w:rPr>
          <w:rFonts w:ascii="標楷體" w:eastAsia="標楷體" w:hAnsi="標楷體" w:hint="eastAsia"/>
          <w:sz w:val="28"/>
          <w:szCs w:val="28"/>
        </w:rPr>
        <w:t>以上，政府資產負債管理之相關缺失，業據函復提出妥善改進措施，本室已列管繼續注意其改善成效。</w:t>
      </w:r>
    </w:p>
    <w:p w14:paraId="2B7DBF7B" w14:textId="77777777" w:rsidR="00D910EC" w:rsidRPr="005D6D0A" w:rsidRDefault="00D910EC" w:rsidP="00D910EC">
      <w:pPr>
        <w:spacing w:line="14" w:lineRule="exact"/>
        <w:jc w:val="both"/>
        <w:rPr>
          <w:b/>
          <w:color w:val="FF0000"/>
        </w:rPr>
      </w:pPr>
    </w:p>
    <w:p w14:paraId="667766CF" w14:textId="77777777" w:rsidR="00D910EC" w:rsidRPr="001438C4" w:rsidRDefault="00D910EC" w:rsidP="00D910EC">
      <w:pPr>
        <w:spacing w:beforeLines="10" w:before="36" w:afterLines="10" w:after="36" w:line="520" w:lineRule="exact"/>
        <w:ind w:left="721" w:hangingChars="200" w:hanging="721"/>
        <w:jc w:val="both"/>
        <w:rPr>
          <w:rFonts w:ascii="標楷體" w:eastAsia="標楷體" w:hAnsi="標楷體" w:cs="標楷體"/>
          <w:b/>
          <w:bCs/>
          <w:kern w:val="32"/>
          <w:sz w:val="36"/>
          <w:szCs w:val="36"/>
        </w:rPr>
      </w:pPr>
      <w:r w:rsidRPr="001438C4">
        <w:rPr>
          <w:rFonts w:ascii="標楷體" w:eastAsia="標楷體" w:hAnsi="標楷體" w:cs="標楷體" w:hint="eastAsia"/>
          <w:b/>
          <w:bCs/>
          <w:kern w:val="32"/>
          <w:sz w:val="36"/>
          <w:szCs w:val="36"/>
        </w:rPr>
        <w:lastRenderedPageBreak/>
        <w:t>肆、營業基金決算之審核</w:t>
      </w:r>
    </w:p>
    <w:tbl>
      <w:tblPr>
        <w:tblpPr w:leftFromText="181" w:rightFromText="181" w:vertAnchor="page" w:horzAnchor="margin" w:tblpXSpec="right" w:tblpY="11869"/>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2835"/>
        <w:gridCol w:w="1228"/>
        <w:gridCol w:w="1228"/>
        <w:gridCol w:w="1229"/>
      </w:tblGrid>
      <w:tr w:rsidR="00E67544" w:rsidRPr="00340662" w14:paraId="67A2C9C1" w14:textId="77777777" w:rsidTr="00E67544">
        <w:trPr>
          <w:cantSplit/>
          <w:trHeight w:val="426"/>
        </w:trPr>
        <w:tc>
          <w:tcPr>
            <w:tcW w:w="6520" w:type="dxa"/>
            <w:gridSpan w:val="4"/>
            <w:tcBorders>
              <w:top w:val="nil"/>
              <w:left w:val="nil"/>
              <w:bottom w:val="nil"/>
              <w:right w:val="nil"/>
            </w:tcBorders>
            <w:vAlign w:val="center"/>
            <w:hideMark/>
          </w:tcPr>
          <w:p w14:paraId="4CF4D52C" w14:textId="77777777" w:rsidR="00E67544" w:rsidRPr="00356B2B" w:rsidRDefault="00E67544" w:rsidP="00E67544">
            <w:pPr>
              <w:snapToGrid w:val="0"/>
              <w:spacing w:line="400" w:lineRule="exact"/>
              <w:jc w:val="center"/>
              <w:rPr>
                <w:rFonts w:ascii="標楷體" w:eastAsia="標楷體" w:hAnsi="標楷體"/>
                <w:b/>
              </w:rPr>
            </w:pPr>
            <w:bookmarkStart w:id="31" w:name="_Hlk139537210"/>
            <w:r w:rsidRPr="00356B2B">
              <w:rPr>
                <w:rFonts w:ascii="標楷體" w:eastAsia="標楷體" w:hAnsi="標楷體" w:hint="eastAsia"/>
                <w:b/>
              </w:rPr>
              <w:t xml:space="preserve">表1　</w:t>
            </w:r>
            <w:r>
              <w:rPr>
                <w:rFonts w:ascii="標楷體" w:eastAsia="標楷體" w:hAnsi="標楷體" w:hint="eastAsia"/>
                <w:b/>
              </w:rPr>
              <w:t>113年度臺東縣縣營事業</w:t>
            </w:r>
            <w:r>
              <w:rPr>
                <w:rFonts w:ascii="標楷體" w:eastAsia="標楷體" w:hAnsi="標楷體" w:hint="eastAsia"/>
                <w:b/>
                <w:spacing w:val="-4"/>
              </w:rPr>
              <w:t>產銷（營運）計畫執行情形</w:t>
            </w:r>
          </w:p>
        </w:tc>
      </w:tr>
      <w:tr w:rsidR="00E67544" w:rsidRPr="00340662" w14:paraId="51C5C596" w14:textId="77777777" w:rsidTr="00E67544">
        <w:trPr>
          <w:cantSplit/>
          <w:trHeight w:val="420"/>
        </w:trPr>
        <w:tc>
          <w:tcPr>
            <w:tcW w:w="2835"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6B22E9F8" w14:textId="77777777" w:rsidR="00E67544" w:rsidRPr="00356B2B" w:rsidRDefault="00E67544" w:rsidP="00E67544">
            <w:pPr>
              <w:snapToGrid w:val="0"/>
              <w:ind w:right="23"/>
              <w:jc w:val="distribute"/>
              <w:rPr>
                <w:rFonts w:ascii="標楷體" w:eastAsia="標楷體" w:hAnsi="標楷體"/>
                <w:sz w:val="20"/>
                <w:szCs w:val="20"/>
              </w:rPr>
            </w:pPr>
            <w:r w:rsidRPr="00356B2B">
              <w:rPr>
                <w:rFonts w:ascii="標楷體" w:eastAsia="標楷體" w:hAnsi="標楷體" w:hint="eastAsia"/>
                <w:sz w:val="20"/>
                <w:szCs w:val="20"/>
              </w:rPr>
              <w:t>事業名稱</w:t>
            </w:r>
          </w:p>
        </w:tc>
        <w:tc>
          <w:tcPr>
            <w:tcW w:w="1228"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3576CEC6" w14:textId="77777777" w:rsidR="00E67544" w:rsidRPr="00B62109" w:rsidRDefault="00E67544" w:rsidP="00E67544">
            <w:pPr>
              <w:snapToGrid w:val="0"/>
              <w:ind w:rightChars="-25" w:right="-60"/>
              <w:jc w:val="distribute"/>
              <w:rPr>
                <w:rFonts w:ascii="標楷體" w:eastAsia="標楷體" w:hAnsi="標楷體"/>
                <w:bCs/>
                <w:spacing w:val="-4"/>
                <w:sz w:val="20"/>
                <w:szCs w:val="20"/>
              </w:rPr>
            </w:pPr>
            <w:r w:rsidRPr="00B62109">
              <w:rPr>
                <w:rFonts w:ascii="標楷體" w:eastAsia="標楷體" w:hAnsi="標楷體" w:hint="eastAsia"/>
                <w:bCs/>
                <w:spacing w:val="-4"/>
                <w:sz w:val="20"/>
                <w:szCs w:val="20"/>
              </w:rPr>
              <w:t>產銷（營運）</w:t>
            </w:r>
          </w:p>
          <w:p w14:paraId="29E74930" w14:textId="77777777" w:rsidR="00E67544" w:rsidRPr="00356B2B" w:rsidRDefault="00E67544" w:rsidP="00E67544">
            <w:pPr>
              <w:snapToGrid w:val="0"/>
              <w:ind w:right="23"/>
              <w:jc w:val="distribute"/>
              <w:rPr>
                <w:rFonts w:ascii="標楷體" w:eastAsia="標楷體" w:hAnsi="標楷體"/>
                <w:spacing w:val="-6"/>
                <w:sz w:val="20"/>
                <w:szCs w:val="20"/>
              </w:rPr>
            </w:pPr>
            <w:r w:rsidRPr="00B62109">
              <w:rPr>
                <w:rFonts w:ascii="標楷體" w:eastAsia="標楷體" w:hAnsi="標楷體" w:hint="eastAsia"/>
                <w:bCs/>
                <w:spacing w:val="-4"/>
                <w:sz w:val="20"/>
                <w:szCs w:val="20"/>
              </w:rPr>
              <w:t>計畫項數</w:t>
            </w:r>
          </w:p>
        </w:tc>
        <w:tc>
          <w:tcPr>
            <w:tcW w:w="1228"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28EF8650" w14:textId="77777777" w:rsidR="00E67544" w:rsidRPr="00B62109" w:rsidRDefault="00E67544" w:rsidP="00E67544">
            <w:pPr>
              <w:snapToGrid w:val="0"/>
              <w:ind w:right="23"/>
              <w:jc w:val="distribute"/>
              <w:rPr>
                <w:rFonts w:ascii="標楷體" w:eastAsia="標楷體" w:hAnsi="標楷體"/>
                <w:bCs/>
                <w:spacing w:val="-4"/>
                <w:sz w:val="20"/>
                <w:szCs w:val="20"/>
              </w:rPr>
            </w:pPr>
            <w:r>
              <w:rPr>
                <w:rFonts w:ascii="標楷體" w:eastAsia="標楷體" w:hAnsi="標楷體" w:hint="eastAsia"/>
                <w:bCs/>
                <w:spacing w:val="-4"/>
                <w:sz w:val="20"/>
                <w:szCs w:val="20"/>
              </w:rPr>
              <w:t>未達預計</w:t>
            </w:r>
          </w:p>
          <w:p w14:paraId="080076AB" w14:textId="77777777" w:rsidR="00E67544" w:rsidRPr="00356B2B" w:rsidRDefault="00E67544" w:rsidP="00E67544">
            <w:pPr>
              <w:snapToGrid w:val="0"/>
              <w:ind w:right="23"/>
              <w:jc w:val="distribute"/>
              <w:rPr>
                <w:rFonts w:ascii="標楷體" w:eastAsia="標楷體" w:hAnsi="標楷體"/>
                <w:spacing w:val="-6"/>
                <w:sz w:val="20"/>
                <w:szCs w:val="20"/>
              </w:rPr>
            </w:pPr>
            <w:r>
              <w:rPr>
                <w:rFonts w:ascii="標楷體" w:eastAsia="標楷體" w:hAnsi="標楷體" w:hint="eastAsia"/>
                <w:bCs/>
                <w:spacing w:val="-4"/>
                <w:sz w:val="20"/>
                <w:szCs w:val="20"/>
              </w:rPr>
              <w:t>目標</w:t>
            </w:r>
            <w:r w:rsidRPr="00B62109">
              <w:rPr>
                <w:rFonts w:ascii="標楷體" w:eastAsia="標楷體" w:hAnsi="標楷體" w:hint="eastAsia"/>
                <w:bCs/>
                <w:spacing w:val="-4"/>
                <w:sz w:val="20"/>
                <w:szCs w:val="20"/>
              </w:rPr>
              <w:t>項數</w:t>
            </w:r>
          </w:p>
        </w:tc>
        <w:tc>
          <w:tcPr>
            <w:tcW w:w="1229" w:type="dxa"/>
            <w:tcBorders>
              <w:top w:val="single" w:sz="4" w:space="0" w:color="auto"/>
              <w:left w:val="single" w:sz="4" w:space="0" w:color="auto"/>
              <w:bottom w:val="single" w:sz="4" w:space="0" w:color="auto"/>
              <w:right w:val="single" w:sz="4" w:space="0" w:color="auto"/>
            </w:tcBorders>
            <w:shd w:val="clear" w:color="auto" w:fill="B6DDE8"/>
          </w:tcPr>
          <w:p w14:paraId="14D53C2A" w14:textId="77777777" w:rsidR="00E67544" w:rsidRPr="00B62109" w:rsidRDefault="00E67544" w:rsidP="00E67544">
            <w:pPr>
              <w:snapToGrid w:val="0"/>
              <w:ind w:right="23"/>
              <w:jc w:val="distribute"/>
              <w:rPr>
                <w:rFonts w:ascii="標楷體" w:eastAsia="標楷體" w:hAnsi="標楷體"/>
                <w:bCs/>
                <w:spacing w:val="-4"/>
                <w:sz w:val="20"/>
                <w:szCs w:val="20"/>
              </w:rPr>
            </w:pPr>
            <w:r>
              <w:rPr>
                <w:rFonts w:ascii="標楷體" w:eastAsia="標楷體" w:hAnsi="標楷體" w:hint="eastAsia"/>
                <w:bCs/>
                <w:spacing w:val="-4"/>
                <w:sz w:val="20"/>
                <w:szCs w:val="20"/>
              </w:rPr>
              <w:t>已達預計</w:t>
            </w:r>
          </w:p>
          <w:p w14:paraId="5371DA05" w14:textId="77777777" w:rsidR="00E67544" w:rsidRDefault="00E67544" w:rsidP="00E67544">
            <w:pPr>
              <w:snapToGrid w:val="0"/>
              <w:ind w:right="23"/>
              <w:jc w:val="distribute"/>
              <w:rPr>
                <w:rFonts w:ascii="標楷體" w:eastAsia="標楷體" w:hAnsi="標楷體"/>
                <w:bCs/>
                <w:spacing w:val="-4"/>
                <w:sz w:val="20"/>
                <w:szCs w:val="20"/>
              </w:rPr>
            </w:pPr>
            <w:r>
              <w:rPr>
                <w:rFonts w:ascii="標楷體" w:eastAsia="標楷體" w:hAnsi="標楷體" w:hint="eastAsia"/>
                <w:bCs/>
                <w:spacing w:val="-4"/>
                <w:sz w:val="20"/>
                <w:szCs w:val="20"/>
              </w:rPr>
              <w:t>目標</w:t>
            </w:r>
            <w:r w:rsidRPr="00B62109">
              <w:rPr>
                <w:rFonts w:ascii="標楷體" w:eastAsia="標楷體" w:hAnsi="標楷體" w:hint="eastAsia"/>
                <w:bCs/>
                <w:spacing w:val="-4"/>
                <w:sz w:val="20"/>
                <w:szCs w:val="20"/>
              </w:rPr>
              <w:t>項數</w:t>
            </w:r>
          </w:p>
        </w:tc>
      </w:tr>
      <w:tr w:rsidR="00E67544" w:rsidRPr="00340662" w14:paraId="7EDDB41C" w14:textId="77777777" w:rsidTr="00E67544">
        <w:trPr>
          <w:cantSplit/>
          <w:trHeight w:val="432"/>
        </w:trPr>
        <w:tc>
          <w:tcPr>
            <w:tcW w:w="2835" w:type="dxa"/>
            <w:tcBorders>
              <w:top w:val="nil"/>
              <w:left w:val="single" w:sz="4" w:space="0" w:color="auto"/>
              <w:bottom w:val="nil"/>
              <w:right w:val="single" w:sz="4" w:space="0" w:color="auto"/>
            </w:tcBorders>
            <w:shd w:val="clear" w:color="auto" w:fill="DAEEF3"/>
            <w:vAlign w:val="center"/>
          </w:tcPr>
          <w:p w14:paraId="2B39E82E" w14:textId="77777777" w:rsidR="00E67544" w:rsidRPr="00356B2B" w:rsidRDefault="00E67544" w:rsidP="00E67544">
            <w:pPr>
              <w:snapToGrid w:val="0"/>
              <w:ind w:right="23"/>
              <w:jc w:val="distribute"/>
              <w:rPr>
                <w:rFonts w:ascii="標楷體" w:eastAsia="標楷體" w:hAnsi="標楷體"/>
                <w:sz w:val="20"/>
                <w:szCs w:val="20"/>
              </w:rPr>
            </w:pPr>
            <w:r w:rsidRPr="00592C48">
              <w:rPr>
                <w:rFonts w:ascii="標楷體" w:eastAsia="標楷體" w:hAnsi="標楷體" w:hint="eastAsia"/>
                <w:b/>
                <w:bCs/>
                <w:sz w:val="20"/>
                <w:szCs w:val="20"/>
              </w:rPr>
              <w:t>合計</w:t>
            </w:r>
          </w:p>
        </w:tc>
        <w:tc>
          <w:tcPr>
            <w:tcW w:w="1228" w:type="dxa"/>
            <w:tcBorders>
              <w:top w:val="nil"/>
              <w:left w:val="single" w:sz="4" w:space="0" w:color="auto"/>
              <w:bottom w:val="nil"/>
              <w:right w:val="single" w:sz="4" w:space="0" w:color="auto"/>
            </w:tcBorders>
            <w:shd w:val="clear" w:color="auto" w:fill="DAEEF3"/>
            <w:vAlign w:val="center"/>
          </w:tcPr>
          <w:p w14:paraId="678CFAA2" w14:textId="77777777" w:rsidR="00E67544" w:rsidRPr="00356B2B" w:rsidRDefault="00E67544" w:rsidP="00E67544">
            <w:pPr>
              <w:snapToGrid w:val="0"/>
              <w:ind w:right="23"/>
              <w:jc w:val="right"/>
              <w:rPr>
                <w:rFonts w:ascii="標楷體" w:eastAsia="標楷體" w:hAnsi="標楷體"/>
                <w:spacing w:val="-6"/>
                <w:sz w:val="20"/>
                <w:szCs w:val="20"/>
              </w:rPr>
            </w:pPr>
            <w:r w:rsidRPr="00592C48">
              <w:rPr>
                <w:rFonts w:ascii="標楷體" w:eastAsia="標楷體" w:hAnsi="標楷體" w:hint="eastAsia"/>
                <w:b/>
                <w:bCs/>
                <w:spacing w:val="-6"/>
                <w:sz w:val="20"/>
                <w:szCs w:val="20"/>
              </w:rPr>
              <w:t>5</w:t>
            </w:r>
          </w:p>
        </w:tc>
        <w:tc>
          <w:tcPr>
            <w:tcW w:w="1228" w:type="dxa"/>
            <w:tcBorders>
              <w:top w:val="nil"/>
              <w:left w:val="single" w:sz="4" w:space="0" w:color="auto"/>
              <w:bottom w:val="nil"/>
              <w:right w:val="single" w:sz="4" w:space="0" w:color="auto"/>
            </w:tcBorders>
            <w:shd w:val="clear" w:color="auto" w:fill="DAEEF3"/>
            <w:vAlign w:val="center"/>
          </w:tcPr>
          <w:p w14:paraId="26781576" w14:textId="77777777" w:rsidR="00E67544" w:rsidRPr="00356B2B" w:rsidRDefault="00E67544" w:rsidP="00E67544">
            <w:pPr>
              <w:snapToGrid w:val="0"/>
              <w:ind w:right="23"/>
              <w:jc w:val="right"/>
              <w:rPr>
                <w:rFonts w:ascii="標楷體" w:eastAsia="標楷體" w:hAnsi="標楷體"/>
                <w:spacing w:val="-6"/>
                <w:sz w:val="20"/>
                <w:szCs w:val="20"/>
              </w:rPr>
            </w:pPr>
            <w:r>
              <w:rPr>
                <w:rFonts w:ascii="標楷體" w:eastAsia="標楷體" w:hAnsi="標楷體" w:hint="eastAsia"/>
                <w:b/>
                <w:bCs/>
                <w:spacing w:val="-6"/>
                <w:sz w:val="20"/>
                <w:szCs w:val="20"/>
              </w:rPr>
              <w:t>4</w:t>
            </w:r>
          </w:p>
        </w:tc>
        <w:tc>
          <w:tcPr>
            <w:tcW w:w="1229" w:type="dxa"/>
            <w:tcBorders>
              <w:top w:val="nil"/>
              <w:left w:val="single" w:sz="4" w:space="0" w:color="auto"/>
              <w:bottom w:val="nil"/>
              <w:right w:val="single" w:sz="4" w:space="0" w:color="auto"/>
            </w:tcBorders>
            <w:shd w:val="clear" w:color="auto" w:fill="DAEEF3"/>
            <w:vAlign w:val="center"/>
          </w:tcPr>
          <w:p w14:paraId="67DC05F7" w14:textId="77777777" w:rsidR="00E67544" w:rsidRDefault="00E67544" w:rsidP="00E67544">
            <w:pPr>
              <w:snapToGrid w:val="0"/>
              <w:ind w:right="23"/>
              <w:jc w:val="right"/>
              <w:rPr>
                <w:rFonts w:ascii="標楷體" w:eastAsia="標楷體" w:hAnsi="標楷體"/>
                <w:spacing w:val="-6"/>
                <w:sz w:val="20"/>
                <w:szCs w:val="20"/>
              </w:rPr>
            </w:pPr>
            <w:r>
              <w:rPr>
                <w:rFonts w:ascii="標楷體" w:eastAsia="標楷體" w:hAnsi="標楷體" w:hint="eastAsia"/>
                <w:b/>
                <w:bCs/>
                <w:spacing w:val="-6"/>
                <w:sz w:val="20"/>
                <w:szCs w:val="20"/>
              </w:rPr>
              <w:t>1</w:t>
            </w:r>
          </w:p>
        </w:tc>
      </w:tr>
      <w:tr w:rsidR="00E67544" w:rsidRPr="00340662" w14:paraId="4395213F" w14:textId="77777777" w:rsidTr="00E67544">
        <w:trPr>
          <w:cantSplit/>
          <w:trHeight w:val="432"/>
        </w:trPr>
        <w:tc>
          <w:tcPr>
            <w:tcW w:w="2835" w:type="dxa"/>
            <w:tcBorders>
              <w:top w:val="nil"/>
              <w:left w:val="single" w:sz="4" w:space="0" w:color="auto"/>
              <w:bottom w:val="nil"/>
              <w:right w:val="single" w:sz="4" w:space="0" w:color="auto"/>
            </w:tcBorders>
            <w:shd w:val="clear" w:color="auto" w:fill="FFFFFF" w:themeFill="background1"/>
            <w:vAlign w:val="center"/>
          </w:tcPr>
          <w:p w14:paraId="1A539F25" w14:textId="77777777" w:rsidR="00E67544" w:rsidRPr="00F43178" w:rsidRDefault="00E67544" w:rsidP="00E67544">
            <w:pPr>
              <w:snapToGrid w:val="0"/>
              <w:ind w:right="23"/>
              <w:jc w:val="distribute"/>
              <w:rPr>
                <w:rFonts w:ascii="標楷體" w:eastAsia="標楷體" w:hAnsi="標楷體"/>
                <w:sz w:val="20"/>
                <w:szCs w:val="20"/>
              </w:rPr>
            </w:pPr>
            <w:r w:rsidRPr="00F43178">
              <w:rPr>
                <w:rFonts w:ascii="標楷體" w:eastAsia="標楷體" w:hAnsi="標楷體" w:hint="eastAsia"/>
                <w:sz w:val="20"/>
                <w:szCs w:val="20"/>
              </w:rPr>
              <w:t>臺東縣政府公共造產公教會館</w:t>
            </w:r>
          </w:p>
        </w:tc>
        <w:tc>
          <w:tcPr>
            <w:tcW w:w="1228" w:type="dxa"/>
            <w:tcBorders>
              <w:top w:val="nil"/>
              <w:left w:val="single" w:sz="4" w:space="0" w:color="auto"/>
              <w:bottom w:val="nil"/>
              <w:right w:val="single" w:sz="4" w:space="0" w:color="auto"/>
            </w:tcBorders>
            <w:shd w:val="clear" w:color="auto" w:fill="FFFFFF" w:themeFill="background1"/>
            <w:vAlign w:val="center"/>
          </w:tcPr>
          <w:p w14:paraId="150D036B" w14:textId="77777777" w:rsidR="00E67544" w:rsidRPr="00F43178" w:rsidRDefault="00E67544" w:rsidP="00E67544">
            <w:pPr>
              <w:snapToGrid w:val="0"/>
              <w:ind w:right="23"/>
              <w:jc w:val="right"/>
              <w:rPr>
                <w:rFonts w:ascii="標楷體" w:eastAsia="標楷體" w:hAnsi="標楷體"/>
                <w:spacing w:val="-6"/>
                <w:sz w:val="20"/>
                <w:szCs w:val="20"/>
              </w:rPr>
            </w:pPr>
            <w:r w:rsidRPr="00F43178">
              <w:rPr>
                <w:rFonts w:ascii="標楷體" w:eastAsia="標楷體" w:hAnsi="標楷體" w:hint="eastAsia"/>
                <w:spacing w:val="-6"/>
                <w:sz w:val="20"/>
                <w:szCs w:val="20"/>
              </w:rPr>
              <w:t>1</w:t>
            </w:r>
          </w:p>
        </w:tc>
        <w:tc>
          <w:tcPr>
            <w:tcW w:w="1228" w:type="dxa"/>
            <w:tcBorders>
              <w:top w:val="nil"/>
              <w:left w:val="single" w:sz="4" w:space="0" w:color="auto"/>
              <w:bottom w:val="nil"/>
              <w:right w:val="single" w:sz="4" w:space="0" w:color="auto"/>
            </w:tcBorders>
            <w:shd w:val="clear" w:color="auto" w:fill="FFFFFF" w:themeFill="background1"/>
            <w:vAlign w:val="center"/>
          </w:tcPr>
          <w:p w14:paraId="2F48E375" w14:textId="77777777" w:rsidR="00E67544" w:rsidRPr="00F43178" w:rsidRDefault="00E67544" w:rsidP="00E67544">
            <w:pPr>
              <w:snapToGrid w:val="0"/>
              <w:ind w:right="23"/>
              <w:jc w:val="right"/>
              <w:rPr>
                <w:rFonts w:ascii="標楷體" w:eastAsia="標楷體" w:hAnsi="標楷體"/>
                <w:spacing w:val="-6"/>
                <w:sz w:val="20"/>
                <w:szCs w:val="20"/>
              </w:rPr>
            </w:pPr>
            <w:r>
              <w:rPr>
                <w:rFonts w:ascii="標楷體" w:eastAsia="標楷體" w:hAnsi="標楷體" w:hint="eastAsia"/>
                <w:spacing w:val="-6"/>
                <w:sz w:val="20"/>
                <w:szCs w:val="20"/>
              </w:rPr>
              <w:t>1</w:t>
            </w:r>
          </w:p>
        </w:tc>
        <w:tc>
          <w:tcPr>
            <w:tcW w:w="1229" w:type="dxa"/>
            <w:tcBorders>
              <w:top w:val="nil"/>
              <w:left w:val="single" w:sz="4" w:space="0" w:color="auto"/>
              <w:bottom w:val="nil"/>
              <w:right w:val="single" w:sz="4" w:space="0" w:color="auto"/>
            </w:tcBorders>
            <w:shd w:val="clear" w:color="auto" w:fill="FFFFFF" w:themeFill="background1"/>
            <w:vAlign w:val="center"/>
          </w:tcPr>
          <w:p w14:paraId="1A4AD334" w14:textId="77777777" w:rsidR="00E67544" w:rsidRPr="00F43178" w:rsidRDefault="00E67544" w:rsidP="00E67544">
            <w:pPr>
              <w:snapToGrid w:val="0"/>
              <w:ind w:right="23"/>
              <w:jc w:val="right"/>
              <w:rPr>
                <w:rFonts w:ascii="標楷體" w:eastAsia="標楷體" w:hAnsi="標楷體"/>
                <w:spacing w:val="-6"/>
                <w:sz w:val="20"/>
                <w:szCs w:val="20"/>
              </w:rPr>
            </w:pPr>
            <w:r w:rsidRPr="00F43178">
              <w:rPr>
                <w:rFonts w:ascii="標楷體" w:eastAsia="標楷體" w:hAnsi="標楷體" w:hint="eastAsia"/>
                <w:spacing w:val="-6"/>
                <w:sz w:val="20"/>
                <w:szCs w:val="20"/>
              </w:rPr>
              <w:t>－</w:t>
            </w:r>
          </w:p>
        </w:tc>
      </w:tr>
      <w:tr w:rsidR="00E67544" w:rsidRPr="00340662" w14:paraId="2BCC352D" w14:textId="77777777" w:rsidTr="00E67544">
        <w:trPr>
          <w:cantSplit/>
          <w:trHeight w:val="432"/>
        </w:trPr>
        <w:tc>
          <w:tcPr>
            <w:tcW w:w="2835" w:type="dxa"/>
            <w:tcBorders>
              <w:top w:val="nil"/>
              <w:left w:val="single" w:sz="4" w:space="0" w:color="auto"/>
              <w:bottom w:val="nil"/>
              <w:right w:val="single" w:sz="4" w:space="0" w:color="auto"/>
            </w:tcBorders>
            <w:shd w:val="clear" w:color="auto" w:fill="FFFFFF" w:themeFill="background1"/>
            <w:vAlign w:val="center"/>
          </w:tcPr>
          <w:p w14:paraId="4B293FEF" w14:textId="77777777" w:rsidR="00E67544" w:rsidRPr="00F43178" w:rsidRDefault="00E67544" w:rsidP="00E67544">
            <w:pPr>
              <w:snapToGrid w:val="0"/>
              <w:ind w:right="23"/>
              <w:jc w:val="distribute"/>
              <w:rPr>
                <w:rFonts w:ascii="標楷體" w:eastAsia="標楷體" w:hAnsi="標楷體"/>
                <w:sz w:val="20"/>
                <w:szCs w:val="20"/>
              </w:rPr>
            </w:pPr>
            <w:r w:rsidRPr="00F43178">
              <w:rPr>
                <w:rFonts w:ascii="標楷體" w:eastAsia="標楷體" w:hAnsi="標楷體" w:hint="eastAsia"/>
                <w:sz w:val="20"/>
                <w:szCs w:val="20"/>
              </w:rPr>
              <w:t>臺東縣農產股份有限公司</w:t>
            </w:r>
          </w:p>
        </w:tc>
        <w:tc>
          <w:tcPr>
            <w:tcW w:w="1228" w:type="dxa"/>
            <w:tcBorders>
              <w:top w:val="nil"/>
              <w:left w:val="single" w:sz="4" w:space="0" w:color="auto"/>
              <w:bottom w:val="nil"/>
              <w:right w:val="single" w:sz="4" w:space="0" w:color="auto"/>
            </w:tcBorders>
            <w:shd w:val="clear" w:color="auto" w:fill="FFFFFF" w:themeFill="background1"/>
            <w:vAlign w:val="center"/>
          </w:tcPr>
          <w:p w14:paraId="088689B2" w14:textId="77777777" w:rsidR="00E67544" w:rsidRPr="00F43178" w:rsidRDefault="00E67544" w:rsidP="00E67544">
            <w:pPr>
              <w:snapToGrid w:val="0"/>
              <w:ind w:right="23"/>
              <w:jc w:val="right"/>
              <w:rPr>
                <w:rFonts w:ascii="標楷體" w:eastAsia="標楷體" w:hAnsi="標楷體"/>
                <w:spacing w:val="-6"/>
                <w:sz w:val="20"/>
                <w:szCs w:val="20"/>
              </w:rPr>
            </w:pPr>
            <w:r w:rsidRPr="00F43178">
              <w:rPr>
                <w:rFonts w:ascii="標楷體" w:eastAsia="標楷體" w:hAnsi="標楷體" w:hint="eastAsia"/>
                <w:spacing w:val="-6"/>
                <w:sz w:val="20"/>
                <w:szCs w:val="20"/>
              </w:rPr>
              <w:t>4</w:t>
            </w:r>
          </w:p>
        </w:tc>
        <w:tc>
          <w:tcPr>
            <w:tcW w:w="1228" w:type="dxa"/>
            <w:tcBorders>
              <w:top w:val="nil"/>
              <w:left w:val="single" w:sz="4" w:space="0" w:color="auto"/>
              <w:bottom w:val="nil"/>
              <w:right w:val="single" w:sz="4" w:space="0" w:color="auto"/>
            </w:tcBorders>
            <w:shd w:val="clear" w:color="auto" w:fill="FFFFFF" w:themeFill="background1"/>
            <w:vAlign w:val="center"/>
          </w:tcPr>
          <w:p w14:paraId="2C5D2B49" w14:textId="77777777" w:rsidR="00E67544" w:rsidRPr="00F43178" w:rsidRDefault="00E67544" w:rsidP="00E67544">
            <w:pPr>
              <w:snapToGrid w:val="0"/>
              <w:ind w:right="23"/>
              <w:jc w:val="right"/>
              <w:rPr>
                <w:rFonts w:ascii="標楷體" w:eastAsia="標楷體" w:hAnsi="標楷體"/>
                <w:spacing w:val="-6"/>
                <w:sz w:val="20"/>
                <w:szCs w:val="20"/>
              </w:rPr>
            </w:pPr>
            <w:r>
              <w:rPr>
                <w:rFonts w:ascii="標楷體" w:eastAsia="標楷體" w:hAnsi="標楷體" w:hint="eastAsia"/>
                <w:spacing w:val="-6"/>
                <w:sz w:val="20"/>
                <w:szCs w:val="20"/>
              </w:rPr>
              <w:t>3</w:t>
            </w:r>
          </w:p>
        </w:tc>
        <w:tc>
          <w:tcPr>
            <w:tcW w:w="1229" w:type="dxa"/>
            <w:tcBorders>
              <w:top w:val="nil"/>
              <w:left w:val="single" w:sz="4" w:space="0" w:color="auto"/>
              <w:bottom w:val="nil"/>
              <w:right w:val="single" w:sz="4" w:space="0" w:color="auto"/>
            </w:tcBorders>
            <w:shd w:val="clear" w:color="auto" w:fill="FFFFFF" w:themeFill="background1"/>
            <w:vAlign w:val="center"/>
          </w:tcPr>
          <w:p w14:paraId="0D525D26" w14:textId="77777777" w:rsidR="00E67544" w:rsidRPr="00F43178" w:rsidRDefault="00E67544" w:rsidP="00E67544">
            <w:pPr>
              <w:snapToGrid w:val="0"/>
              <w:ind w:right="23"/>
              <w:jc w:val="right"/>
              <w:rPr>
                <w:rFonts w:ascii="標楷體" w:eastAsia="標楷體" w:hAnsi="標楷體"/>
                <w:spacing w:val="-6"/>
                <w:sz w:val="20"/>
                <w:szCs w:val="20"/>
              </w:rPr>
            </w:pPr>
            <w:r>
              <w:rPr>
                <w:rFonts w:ascii="標楷體" w:eastAsia="標楷體" w:hAnsi="標楷體" w:hint="eastAsia"/>
                <w:spacing w:val="-6"/>
                <w:sz w:val="20"/>
                <w:szCs w:val="20"/>
              </w:rPr>
              <w:t>1</w:t>
            </w:r>
          </w:p>
        </w:tc>
      </w:tr>
      <w:tr w:rsidR="00E67544" w:rsidRPr="00340662" w14:paraId="0856195A" w14:textId="77777777" w:rsidTr="00E67544">
        <w:trPr>
          <w:cantSplit/>
          <w:trHeight w:val="340"/>
        </w:trPr>
        <w:tc>
          <w:tcPr>
            <w:tcW w:w="6520" w:type="dxa"/>
            <w:gridSpan w:val="4"/>
            <w:tcBorders>
              <w:top w:val="single" w:sz="4" w:space="0" w:color="auto"/>
              <w:left w:val="nil"/>
              <w:bottom w:val="nil"/>
              <w:right w:val="nil"/>
            </w:tcBorders>
            <w:hideMark/>
          </w:tcPr>
          <w:p w14:paraId="5420C5EE" w14:textId="77777777" w:rsidR="00E67544" w:rsidRPr="00356B2B" w:rsidRDefault="00E67544" w:rsidP="00E67544">
            <w:pPr>
              <w:tabs>
                <w:tab w:val="center" w:pos="4956"/>
              </w:tabs>
              <w:snapToGrid w:val="0"/>
              <w:spacing w:line="300" w:lineRule="exact"/>
              <w:ind w:left="540" w:hangingChars="300" w:hanging="540"/>
              <w:jc w:val="both"/>
              <w:rPr>
                <w:rFonts w:ascii="標楷體" w:eastAsia="標楷體" w:hAnsi="標楷體"/>
                <w:sz w:val="18"/>
                <w:szCs w:val="18"/>
              </w:rPr>
            </w:pPr>
            <w:r w:rsidRPr="00356B2B">
              <w:rPr>
                <w:rFonts w:ascii="標楷體" w:eastAsia="標楷體" w:hAnsi="標楷體" w:hint="eastAsia"/>
                <w:sz w:val="18"/>
                <w:szCs w:val="18"/>
              </w:rPr>
              <w:t>資料來源：整理自審核報告。</w:t>
            </w:r>
          </w:p>
        </w:tc>
      </w:tr>
    </w:tbl>
    <w:p w14:paraId="57283E24" w14:textId="77777777" w:rsidR="00D910EC" w:rsidRPr="003D4FC2" w:rsidRDefault="00D910EC" w:rsidP="00D910EC">
      <w:pPr>
        <w:pStyle w:val="23"/>
        <w:kinsoku w:val="0"/>
        <w:overflowPunct w:val="0"/>
        <w:spacing w:line="516" w:lineRule="exact"/>
        <w:ind w:firstLineChars="200" w:firstLine="560"/>
        <w:jc w:val="both"/>
        <w:rPr>
          <w:rFonts w:ascii="標楷體" w:hAnsi="標楷體" w:cs="標楷體"/>
          <w:spacing w:val="0"/>
          <w:kern w:val="32"/>
          <w:sz w:val="28"/>
          <w:szCs w:val="28"/>
        </w:rPr>
      </w:pPr>
      <w:r w:rsidRPr="00061CA6">
        <w:rPr>
          <w:rFonts w:ascii="標楷體" w:hAnsi="標楷體" w:cs="標楷體"/>
          <w:noProof/>
          <w:kern w:val="32"/>
          <w:sz w:val="28"/>
          <w:szCs w:val="28"/>
          <w:highlight w:val="yellow"/>
        </w:rPr>
        <mc:AlternateContent>
          <mc:Choice Requires="wpg">
            <w:drawing>
              <wp:anchor distT="0" distB="0" distL="114300" distR="114300" simplePos="0" relativeHeight="251850752" behindDoc="0" locked="0" layoutInCell="1" allowOverlap="1" wp14:anchorId="24CF5AD4" wp14:editId="65265A14">
                <wp:simplePos x="0" y="0"/>
                <wp:positionH relativeFrom="margin">
                  <wp:posOffset>2296795</wp:posOffset>
                </wp:positionH>
                <wp:positionV relativeFrom="paragraph">
                  <wp:posOffset>971550</wp:posOffset>
                </wp:positionV>
                <wp:extent cx="3925570" cy="3115945"/>
                <wp:effectExtent l="0" t="0" r="17780" b="27305"/>
                <wp:wrapSquare wrapText="bothSides"/>
                <wp:docPr id="1681998380" name="群組 1"/>
                <wp:cNvGraphicFramePr/>
                <a:graphic xmlns:a="http://schemas.openxmlformats.org/drawingml/2006/main">
                  <a:graphicData uri="http://schemas.microsoft.com/office/word/2010/wordprocessingGroup">
                    <wpg:wgp>
                      <wpg:cNvGrpSpPr/>
                      <wpg:grpSpPr>
                        <a:xfrm>
                          <a:off x="0" y="0"/>
                          <a:ext cx="3925570" cy="3115945"/>
                          <a:chOff x="-116282" y="0"/>
                          <a:chExt cx="3925647" cy="3115945"/>
                        </a:xfrm>
                      </wpg:grpSpPr>
                      <wpg:grpSp>
                        <wpg:cNvPr id="1453409671" name="群組 1453409671"/>
                        <wpg:cNvGrpSpPr/>
                        <wpg:grpSpPr>
                          <a:xfrm>
                            <a:off x="-116282" y="0"/>
                            <a:ext cx="3925647" cy="3115945"/>
                            <a:chOff x="-112967" y="0"/>
                            <a:chExt cx="3813747" cy="3115945"/>
                          </a:xfrm>
                        </wpg:grpSpPr>
                        <wps:wsp>
                          <wps:cNvPr id="1577480732" name="AutoShape 73"/>
                          <wps:cNvSpPr>
                            <a:spLocks noChangeArrowheads="1"/>
                          </wps:cNvSpPr>
                          <wps:spPr bwMode="auto">
                            <a:xfrm>
                              <a:off x="0" y="0"/>
                              <a:ext cx="3700780" cy="3115945"/>
                            </a:xfrm>
                            <a:prstGeom prst="plaque">
                              <a:avLst>
                                <a:gd name="adj" fmla="val 6093"/>
                              </a:avLst>
                            </a:prstGeom>
                            <a:gradFill rotWithShape="0">
                              <a:gsLst>
                                <a:gs pos="0">
                                  <a:schemeClr val="accent1">
                                    <a:lumMod val="20000"/>
                                    <a:lumOff val="80000"/>
                                  </a:schemeClr>
                                </a:gs>
                                <a:gs pos="50000">
                                  <a:srgbClr val="FFFFFF"/>
                                </a:gs>
                                <a:gs pos="100000">
                                  <a:schemeClr val="accent1">
                                    <a:lumMod val="20000"/>
                                    <a:lumOff val="80000"/>
                                  </a:schemeClr>
                                </a:gs>
                              </a:gsLst>
                              <a:lin ang="5400000" scaled="1"/>
                            </a:gradFill>
                            <a:ln w="9525">
                              <a:solidFill>
                                <a:schemeClr val="bg1"/>
                              </a:solidFill>
                              <a:miter lim="800000"/>
                              <a:headEnd/>
                              <a:tailEnd/>
                            </a:ln>
                          </wps:spPr>
                          <wps:bodyPr wrap="none" anchor="ctr"/>
                        </wps:wsp>
                        <wps:wsp>
                          <wps:cNvPr id="1070506142" name="Rectangle 3"/>
                          <wps:cNvSpPr>
                            <a:spLocks noChangeArrowheads="1"/>
                          </wps:cNvSpPr>
                          <wps:spPr bwMode="auto">
                            <a:xfrm>
                              <a:off x="116001" y="22243"/>
                              <a:ext cx="3429635" cy="403793"/>
                            </a:xfrm>
                            <a:prstGeom prst="rect">
                              <a:avLst/>
                            </a:prstGeom>
                            <a:noFill/>
                            <a:ln w="12700">
                              <a:noFill/>
                              <a:miter lim="800000"/>
                              <a:headEnd/>
                              <a:tailEnd/>
                            </a:ln>
                            <a:effectLst/>
                          </wps:spPr>
                          <wps:txbx>
                            <w:txbxContent>
                              <w:p w14:paraId="4A4B5BB9" w14:textId="77777777" w:rsidR="00D910EC" w:rsidRPr="003054EB" w:rsidRDefault="00D910EC" w:rsidP="00D910EC">
                                <w:pPr>
                                  <w:spacing w:line="260" w:lineRule="exact"/>
                                  <w:jc w:val="center"/>
                                  <w:textAlignment w:val="baseline"/>
                                  <w:rPr>
                                    <w:color w:val="000000" w:themeColor="text1"/>
                                    <w:kern w:val="0"/>
                                  </w:rPr>
                                </w:pPr>
                                <w:r w:rsidRPr="003054EB">
                                  <w:rPr>
                                    <w:rFonts w:ascii="標楷體" w:eastAsia="標楷體" w:hAnsi="標楷體" w:cstheme="minorBidi" w:hint="eastAsia"/>
                                    <w:b/>
                                    <w:bCs/>
                                    <w:color w:val="000000" w:themeColor="text1"/>
                                    <w:kern w:val="24"/>
                                  </w:rPr>
                                  <w:t>圖1  營業總收支暨盈虧預決算及審定數</w:t>
                                </w:r>
                              </w:p>
                              <w:p w14:paraId="480AB1EE" w14:textId="77777777" w:rsidR="00D910EC" w:rsidRPr="003054EB" w:rsidRDefault="00D910EC" w:rsidP="00D910EC">
                                <w:pPr>
                                  <w:spacing w:line="260" w:lineRule="exact"/>
                                  <w:jc w:val="center"/>
                                  <w:textAlignment w:val="baseline"/>
                                  <w:rPr>
                                    <w:color w:val="000000" w:themeColor="text1"/>
                                    <w:sz w:val="22"/>
                                    <w:szCs w:val="22"/>
                                  </w:rPr>
                                </w:pPr>
                                <w:r w:rsidRPr="003054EB">
                                  <w:rPr>
                                    <w:rFonts w:ascii="標楷體" w:eastAsia="標楷體" w:hAnsi="標楷體" w:cstheme="minorBidi" w:hint="eastAsia"/>
                                    <w:b/>
                                    <w:bCs/>
                                    <w:color w:val="000000" w:themeColor="text1"/>
                                    <w:kern w:val="24"/>
                                    <w:sz w:val="22"/>
                                    <w:szCs w:val="22"/>
                                  </w:rPr>
                                  <w:t>中華民國1</w:t>
                                </w:r>
                                <w:r w:rsidRPr="003054EB">
                                  <w:rPr>
                                    <w:rFonts w:ascii="標楷體" w:eastAsia="標楷體" w:hAnsi="標楷體" w:cstheme="minorBidi"/>
                                    <w:b/>
                                    <w:bCs/>
                                    <w:color w:val="000000" w:themeColor="text1"/>
                                    <w:kern w:val="24"/>
                                    <w:sz w:val="22"/>
                                    <w:szCs w:val="22"/>
                                  </w:rPr>
                                  <w:t>1</w:t>
                                </w:r>
                                <w:r w:rsidRPr="003054EB">
                                  <w:rPr>
                                    <w:rFonts w:ascii="標楷體" w:eastAsia="標楷體" w:hAnsi="標楷體" w:cstheme="minorBidi" w:hint="eastAsia"/>
                                    <w:b/>
                                    <w:bCs/>
                                    <w:color w:val="000000" w:themeColor="text1"/>
                                    <w:kern w:val="24"/>
                                    <w:sz w:val="22"/>
                                    <w:szCs w:val="22"/>
                                  </w:rPr>
                                  <w:t>3</w:t>
                                </w:r>
                                <w:r>
                                  <w:rPr>
                                    <w:rFonts w:ascii="標楷體" w:eastAsia="標楷體" w:hAnsi="標楷體" w:cstheme="minorBidi" w:hint="eastAsia"/>
                                    <w:b/>
                                    <w:bCs/>
                                    <w:color w:val="000000" w:themeColor="text1"/>
                                    <w:kern w:val="24"/>
                                    <w:sz w:val="22"/>
                                    <w:szCs w:val="22"/>
                                  </w:rPr>
                                  <w:t>年</w:t>
                                </w:r>
                                <w:r w:rsidRPr="003054EB">
                                  <w:rPr>
                                    <w:rFonts w:ascii="標楷體" w:eastAsia="標楷體" w:hAnsi="標楷體" w:cstheme="minorBidi" w:hint="eastAsia"/>
                                    <w:b/>
                                    <w:bCs/>
                                    <w:color w:val="000000" w:themeColor="text1"/>
                                    <w:kern w:val="24"/>
                                    <w:sz w:val="22"/>
                                    <w:szCs w:val="22"/>
                                  </w:rPr>
                                  <w:t>度</w:t>
                                </w:r>
                              </w:p>
                            </w:txbxContent>
                          </wps:txbx>
                          <wps:bodyPr wrap="square" lIns="64942" tIns="31902" rIns="64942" bIns="31902">
                            <a:noAutofit/>
                          </wps:bodyPr>
                        </wps:wsp>
                        <wpg:graphicFrame>
                          <wpg:cNvPr id="1885587162" name="圖表 1885587162"/>
                          <wpg:cNvFrPr/>
                          <wpg:xfrm>
                            <a:off x="170597" y="518615"/>
                            <a:ext cx="3371850" cy="2218690"/>
                          </wpg:xfrm>
                          <a:graphic>
                            <a:graphicData uri="http://schemas.openxmlformats.org/drawingml/2006/chart">
                              <c:chart xmlns:c="http://schemas.openxmlformats.org/drawingml/2006/chart" xmlns:r="http://schemas.openxmlformats.org/officeDocument/2006/relationships" r:id="rId28"/>
                            </a:graphicData>
                          </a:graphic>
                        </wpg:graphicFrame>
                        <wps:wsp>
                          <wps:cNvPr id="692674046" name="文字方塊 71"/>
                          <wps:cNvSpPr txBox="1"/>
                          <wps:spPr>
                            <a:xfrm>
                              <a:off x="-112967" y="237691"/>
                              <a:ext cx="808990" cy="388620"/>
                            </a:xfrm>
                            <a:prstGeom prst="rect">
                              <a:avLst/>
                            </a:prstGeom>
                            <a:noFill/>
                          </wps:spPr>
                          <wps:txbx>
                            <w:txbxContent>
                              <w:p w14:paraId="5D58DC9D" w14:textId="77777777" w:rsidR="00D910EC" w:rsidRPr="003054EB" w:rsidRDefault="00D910EC" w:rsidP="00D910EC">
                                <w:pPr>
                                  <w:jc w:val="center"/>
                                  <w:textAlignment w:val="baseline"/>
                                  <w:rPr>
                                    <w:color w:val="000000" w:themeColor="text1"/>
                                    <w:kern w:val="0"/>
                                    <w:sz w:val="20"/>
                                    <w:szCs w:val="20"/>
                                  </w:rPr>
                                </w:pPr>
                                <w:r w:rsidRPr="003054EB">
                                  <w:rPr>
                                    <w:rFonts w:ascii="標楷體" w:eastAsia="標楷體" w:hAnsi="標楷體" w:cstheme="minorBidi" w:hint="eastAsia"/>
                                    <w:color w:val="000000" w:themeColor="text1"/>
                                    <w:kern w:val="24"/>
                                    <w:sz w:val="20"/>
                                    <w:szCs w:val="20"/>
                                  </w:rPr>
                                  <w:t>百萬元</w:t>
                                </w:r>
                              </w:p>
                            </w:txbxContent>
                          </wps:txbx>
                          <wps:bodyPr wrap="square" rtlCol="0">
                            <a:noAutofit/>
                          </wps:bodyPr>
                        </wps:wsp>
                      </wpg:grpSp>
                      <wps:wsp>
                        <wps:cNvPr id="521660901" name="矩形 521660901"/>
                        <wps:cNvSpPr/>
                        <wps:spPr>
                          <a:xfrm>
                            <a:off x="764762" y="2611664"/>
                            <a:ext cx="2881624" cy="267970"/>
                          </a:xfrm>
                          <a:prstGeom prst="rect">
                            <a:avLst/>
                          </a:prstGeom>
                        </wps:spPr>
                        <wps:txbx>
                          <w:txbxContent>
                            <w:p w14:paraId="3514551E" w14:textId="77777777" w:rsidR="00D910EC" w:rsidRPr="003054EB" w:rsidRDefault="00D910EC" w:rsidP="00D910EC">
                              <w:pPr>
                                <w:ind w:rightChars="-69" w:right="-166"/>
                                <w:textAlignment w:val="baseline"/>
                                <w:rPr>
                                  <w:color w:val="000000" w:themeColor="text1"/>
                                  <w:kern w:val="0"/>
                                  <w:sz w:val="20"/>
                                  <w:szCs w:val="20"/>
                                </w:rPr>
                              </w:pPr>
                              <w:r w:rsidRPr="003054EB">
                                <w:rPr>
                                  <w:rFonts w:ascii="標楷體" w:eastAsia="標楷體" w:hAnsi="標楷體" w:cstheme="minorBidi" w:hint="eastAsia"/>
                                  <w:b/>
                                  <w:bCs/>
                                  <w:color w:val="000000" w:themeColor="text1"/>
                                  <w:kern w:val="24"/>
                                  <w:sz w:val="20"/>
                                  <w:szCs w:val="20"/>
                                </w:rPr>
                                <w:t>總收入</w:t>
                              </w:r>
                              <w:r w:rsidRPr="003054EB">
                                <w:rPr>
                                  <w:rFonts w:ascii="標楷體" w:eastAsia="標楷體" w:hAnsi="標楷體" w:cstheme="minorBidi" w:hint="eastAsia"/>
                                  <w:b/>
                                  <w:bCs/>
                                  <w:color w:val="000000" w:themeColor="text1"/>
                                  <w:kern w:val="24"/>
                                  <w:sz w:val="20"/>
                                  <w:szCs w:val="20"/>
                                </w:rPr>
                                <w:tab/>
                                <w:t xml:space="preserve">  </w:t>
                              </w:r>
                              <w:r w:rsidRPr="003054EB">
                                <w:rPr>
                                  <w:rFonts w:ascii="標楷體" w:eastAsia="標楷體" w:hAnsi="標楷體" w:cstheme="minorBidi"/>
                                  <w:b/>
                                  <w:bCs/>
                                  <w:color w:val="000000" w:themeColor="text1"/>
                                  <w:kern w:val="24"/>
                                  <w:sz w:val="20"/>
                                  <w:szCs w:val="20"/>
                                </w:rPr>
                                <w:t xml:space="preserve">  </w:t>
                              </w:r>
                              <w:r>
                                <w:rPr>
                                  <w:rFonts w:ascii="標楷體" w:eastAsia="標楷體" w:hAnsi="標楷體" w:cstheme="minorBidi" w:hint="eastAsia"/>
                                  <w:b/>
                                  <w:bCs/>
                                  <w:color w:val="000000" w:themeColor="text1"/>
                                  <w:kern w:val="24"/>
                                  <w:sz w:val="20"/>
                                  <w:szCs w:val="20"/>
                                </w:rPr>
                                <w:t xml:space="preserve">  </w:t>
                              </w:r>
                              <w:r w:rsidRPr="003054EB">
                                <w:rPr>
                                  <w:rFonts w:ascii="標楷體" w:eastAsia="標楷體" w:hAnsi="標楷體" w:cstheme="minorBidi" w:hint="eastAsia"/>
                                  <w:b/>
                                  <w:bCs/>
                                  <w:color w:val="000000" w:themeColor="text1"/>
                                  <w:kern w:val="24"/>
                                  <w:sz w:val="20"/>
                                  <w:szCs w:val="20"/>
                                </w:rPr>
                                <w:t>總支出</w:t>
                              </w:r>
                              <w:r w:rsidRPr="003054EB">
                                <w:rPr>
                                  <w:rFonts w:ascii="標楷體" w:eastAsia="標楷體" w:hAnsi="標楷體" w:cstheme="minorBidi" w:hint="eastAsia"/>
                                  <w:b/>
                                  <w:bCs/>
                                  <w:color w:val="000000" w:themeColor="text1"/>
                                  <w:kern w:val="24"/>
                                  <w:sz w:val="20"/>
                                  <w:szCs w:val="20"/>
                                </w:rPr>
                                <w:tab/>
                                <w:t xml:space="preserve">  </w:t>
                              </w:r>
                              <w:r w:rsidRPr="003054EB">
                                <w:rPr>
                                  <w:rFonts w:ascii="標楷體" w:eastAsia="標楷體" w:hAnsi="標楷體" w:cstheme="minorBidi"/>
                                  <w:b/>
                                  <w:bCs/>
                                  <w:color w:val="000000" w:themeColor="text1"/>
                                  <w:kern w:val="24"/>
                                  <w:sz w:val="20"/>
                                  <w:szCs w:val="20"/>
                                </w:rPr>
                                <w:t xml:space="preserve"> </w:t>
                              </w:r>
                              <w:r>
                                <w:rPr>
                                  <w:rFonts w:ascii="標楷體" w:eastAsia="標楷體" w:hAnsi="標楷體" w:cstheme="minorBidi" w:hint="eastAsia"/>
                                  <w:b/>
                                  <w:bCs/>
                                  <w:color w:val="000000" w:themeColor="text1"/>
                                  <w:kern w:val="24"/>
                                  <w:sz w:val="20"/>
                                  <w:szCs w:val="20"/>
                                </w:rPr>
                                <w:t xml:space="preserve">    </w:t>
                              </w:r>
                              <w:r w:rsidRPr="003054EB">
                                <w:rPr>
                                  <w:rFonts w:ascii="標楷體" w:eastAsia="標楷體" w:hAnsi="標楷體" w:cstheme="minorBidi" w:hint="eastAsia"/>
                                  <w:b/>
                                  <w:bCs/>
                                  <w:color w:val="000000" w:themeColor="text1"/>
                                  <w:kern w:val="24"/>
                                  <w:sz w:val="20"/>
                                  <w:szCs w:val="20"/>
                                </w:rPr>
                                <w:t>淨利（損）</w:t>
                              </w:r>
                            </w:p>
                          </w:txbxContent>
                        </wps:txbx>
                        <wps:bodyPr wrap="square">
                          <a:noAutofit/>
                        </wps:bodyPr>
                      </wps:wsp>
                      <wps:wsp>
                        <wps:cNvPr id="906108964" name="文字方塊 2"/>
                        <wps:cNvSpPr txBox="1">
                          <a:spLocks noChangeArrowheads="1"/>
                        </wps:cNvSpPr>
                        <wps:spPr bwMode="auto">
                          <a:xfrm>
                            <a:off x="740703" y="838485"/>
                            <a:ext cx="241304" cy="158114"/>
                          </a:xfrm>
                          <a:prstGeom prst="rect">
                            <a:avLst/>
                          </a:prstGeom>
                          <a:noFill/>
                          <a:ln w="9525">
                            <a:noFill/>
                            <a:miter lim="800000"/>
                            <a:headEnd/>
                            <a:tailEnd/>
                          </a:ln>
                        </wps:spPr>
                        <wps:txbx>
                          <w:txbxContent>
                            <w:p w14:paraId="681230D2"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color w:val="000000" w:themeColor="text1"/>
                                  <w:sz w:val="18"/>
                                  <w:szCs w:val="18"/>
                                </w:rPr>
                                <w:t>7</w:t>
                              </w:r>
                              <w:r w:rsidRPr="00AC45AA">
                                <w:rPr>
                                  <w:rFonts w:ascii="標楷體" w:eastAsia="標楷體" w:hAnsi="標楷體" w:hint="eastAsia"/>
                                  <w:color w:val="000000" w:themeColor="text1"/>
                                  <w:sz w:val="18"/>
                                  <w:szCs w:val="18"/>
                                </w:rPr>
                                <w:t>7</w:t>
                              </w:r>
                            </w:p>
                          </w:txbxContent>
                        </wps:txbx>
                        <wps:bodyPr rot="0" vert="horz" wrap="square" lIns="0" tIns="0" rIns="0" bIns="0" anchor="t" anchorCtr="0">
                          <a:spAutoFit/>
                        </wps:bodyPr>
                      </wps:wsp>
                      <wps:wsp>
                        <wps:cNvPr id="1850653102" name="文字方塊 2"/>
                        <wps:cNvSpPr txBox="1">
                          <a:spLocks noChangeArrowheads="1"/>
                        </wps:cNvSpPr>
                        <wps:spPr bwMode="auto">
                          <a:xfrm>
                            <a:off x="982007" y="1394407"/>
                            <a:ext cx="219078" cy="158114"/>
                          </a:xfrm>
                          <a:prstGeom prst="rect">
                            <a:avLst/>
                          </a:prstGeom>
                          <a:noFill/>
                          <a:ln w="9525">
                            <a:noFill/>
                            <a:miter lim="800000"/>
                            <a:headEnd/>
                            <a:tailEnd/>
                          </a:ln>
                        </wps:spPr>
                        <wps:txbx>
                          <w:txbxContent>
                            <w:p w14:paraId="1CE7C8B9"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hint="eastAsia"/>
                                  <w:color w:val="000000" w:themeColor="text1"/>
                                  <w:sz w:val="18"/>
                                  <w:szCs w:val="18"/>
                                </w:rPr>
                                <w:t>44</w:t>
                              </w:r>
                            </w:p>
                          </w:txbxContent>
                        </wps:txbx>
                        <wps:bodyPr rot="0" vert="horz" wrap="square" lIns="0" tIns="0" rIns="0" bIns="0" anchor="t" anchorCtr="0">
                          <a:spAutoFit/>
                        </wps:bodyPr>
                      </wps:wsp>
                      <wps:wsp>
                        <wps:cNvPr id="1387334057" name="文字方塊 2"/>
                        <wps:cNvSpPr txBox="1">
                          <a:spLocks noChangeArrowheads="1"/>
                        </wps:cNvSpPr>
                        <wps:spPr bwMode="auto">
                          <a:xfrm>
                            <a:off x="1240713" y="1394580"/>
                            <a:ext cx="247654" cy="158114"/>
                          </a:xfrm>
                          <a:prstGeom prst="rect">
                            <a:avLst/>
                          </a:prstGeom>
                          <a:noFill/>
                          <a:ln w="9525">
                            <a:noFill/>
                            <a:miter lim="800000"/>
                            <a:headEnd/>
                            <a:tailEnd/>
                          </a:ln>
                        </wps:spPr>
                        <wps:txbx>
                          <w:txbxContent>
                            <w:p w14:paraId="030C3249"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hint="eastAsia"/>
                                  <w:color w:val="000000" w:themeColor="text1"/>
                                  <w:sz w:val="18"/>
                                  <w:szCs w:val="18"/>
                                </w:rPr>
                                <w:t>44</w:t>
                              </w:r>
                            </w:p>
                          </w:txbxContent>
                        </wps:txbx>
                        <wps:bodyPr rot="0" vert="horz" wrap="square" lIns="0" tIns="0" rIns="0" bIns="0" anchor="t" anchorCtr="0">
                          <a:spAutoFit/>
                        </wps:bodyPr>
                      </wps:wsp>
                      <wps:wsp>
                        <wps:cNvPr id="735667106" name="文字方塊 2"/>
                        <wps:cNvSpPr txBox="1">
                          <a:spLocks noChangeArrowheads="1"/>
                        </wps:cNvSpPr>
                        <wps:spPr bwMode="auto">
                          <a:xfrm>
                            <a:off x="1734872" y="862451"/>
                            <a:ext cx="259719" cy="158114"/>
                          </a:xfrm>
                          <a:prstGeom prst="rect">
                            <a:avLst/>
                          </a:prstGeom>
                          <a:noFill/>
                          <a:ln w="9525">
                            <a:noFill/>
                            <a:miter lim="800000"/>
                            <a:headEnd/>
                            <a:tailEnd/>
                          </a:ln>
                        </wps:spPr>
                        <wps:txbx>
                          <w:txbxContent>
                            <w:p w14:paraId="05F1BC2B"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color w:val="000000" w:themeColor="text1"/>
                                  <w:sz w:val="18"/>
                                  <w:szCs w:val="18"/>
                                </w:rPr>
                                <w:t>7</w:t>
                              </w:r>
                              <w:r w:rsidRPr="00AC45AA">
                                <w:rPr>
                                  <w:rFonts w:ascii="標楷體" w:eastAsia="標楷體" w:hAnsi="標楷體" w:hint="eastAsia"/>
                                  <w:color w:val="000000" w:themeColor="text1"/>
                                  <w:sz w:val="18"/>
                                  <w:szCs w:val="18"/>
                                </w:rPr>
                                <w:t>6</w:t>
                              </w:r>
                            </w:p>
                          </w:txbxContent>
                        </wps:txbx>
                        <wps:bodyPr rot="0" vert="horz" wrap="square" lIns="0" tIns="0" rIns="0" bIns="0" anchor="t" anchorCtr="0">
                          <a:spAutoFit/>
                        </wps:bodyPr>
                      </wps:wsp>
                      <wps:wsp>
                        <wps:cNvPr id="1208419948" name="文字方塊 2"/>
                        <wps:cNvSpPr txBox="1">
                          <a:spLocks noChangeArrowheads="1"/>
                        </wps:cNvSpPr>
                        <wps:spPr bwMode="auto">
                          <a:xfrm>
                            <a:off x="1994591" y="1218170"/>
                            <a:ext cx="247019" cy="158114"/>
                          </a:xfrm>
                          <a:prstGeom prst="rect">
                            <a:avLst/>
                          </a:prstGeom>
                          <a:noFill/>
                          <a:ln w="9525">
                            <a:noFill/>
                            <a:miter lim="800000"/>
                            <a:headEnd/>
                            <a:tailEnd/>
                          </a:ln>
                        </wps:spPr>
                        <wps:txbx>
                          <w:txbxContent>
                            <w:p w14:paraId="25CC6018"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hint="eastAsia"/>
                                  <w:color w:val="000000" w:themeColor="text1"/>
                                  <w:sz w:val="18"/>
                                  <w:szCs w:val="18"/>
                                </w:rPr>
                                <w:t>55</w:t>
                              </w:r>
                            </w:p>
                          </w:txbxContent>
                        </wps:txbx>
                        <wps:bodyPr rot="0" vert="horz" wrap="square" lIns="0" tIns="0" rIns="0" bIns="0" anchor="t" anchorCtr="0">
                          <a:spAutoFit/>
                        </wps:bodyPr>
                      </wps:wsp>
                      <wps:wsp>
                        <wps:cNvPr id="1988723461" name="文字方塊 2"/>
                        <wps:cNvSpPr txBox="1">
                          <a:spLocks noChangeArrowheads="1"/>
                        </wps:cNvSpPr>
                        <wps:spPr bwMode="auto">
                          <a:xfrm>
                            <a:off x="2269028" y="1218170"/>
                            <a:ext cx="261624" cy="158114"/>
                          </a:xfrm>
                          <a:prstGeom prst="rect">
                            <a:avLst/>
                          </a:prstGeom>
                          <a:noFill/>
                          <a:ln w="9525">
                            <a:noFill/>
                            <a:miter lim="800000"/>
                            <a:headEnd/>
                            <a:tailEnd/>
                          </a:ln>
                        </wps:spPr>
                        <wps:txbx>
                          <w:txbxContent>
                            <w:p w14:paraId="2C8F321B"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hint="eastAsia"/>
                                  <w:color w:val="000000" w:themeColor="text1"/>
                                  <w:sz w:val="18"/>
                                  <w:szCs w:val="18"/>
                                </w:rPr>
                                <w:t>55</w:t>
                              </w:r>
                            </w:p>
                          </w:txbxContent>
                        </wps:txbx>
                        <wps:bodyPr rot="0" vert="horz" wrap="square" lIns="0" tIns="0" rIns="0" bIns="0" anchor="t" anchorCtr="0">
                          <a:spAutoFit/>
                        </wps:bodyPr>
                      </wps:wsp>
                      <wps:wsp>
                        <wps:cNvPr id="621737861" name="文字方塊 2"/>
                        <wps:cNvSpPr txBox="1">
                          <a:spLocks noChangeArrowheads="1"/>
                        </wps:cNvSpPr>
                        <wps:spPr bwMode="auto">
                          <a:xfrm>
                            <a:off x="2781268" y="2146962"/>
                            <a:ext cx="220983" cy="158114"/>
                          </a:xfrm>
                          <a:prstGeom prst="rect">
                            <a:avLst/>
                          </a:prstGeom>
                          <a:noFill/>
                          <a:ln w="9525">
                            <a:noFill/>
                            <a:miter lim="800000"/>
                            <a:headEnd/>
                            <a:tailEnd/>
                          </a:ln>
                        </wps:spPr>
                        <wps:txbx>
                          <w:txbxContent>
                            <w:p w14:paraId="0C8205A6"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hint="eastAsia"/>
                                  <w:color w:val="000000" w:themeColor="text1"/>
                                  <w:sz w:val="18"/>
                                  <w:szCs w:val="18"/>
                                </w:rPr>
                                <w:t>1</w:t>
                              </w:r>
                            </w:p>
                          </w:txbxContent>
                        </wps:txbx>
                        <wps:bodyPr rot="0" vert="horz" wrap="square" lIns="0" tIns="0" rIns="0" bIns="0" anchor="t" anchorCtr="0">
                          <a:spAutoFit/>
                        </wps:bodyPr>
                      </wps:wsp>
                      <wps:wsp>
                        <wps:cNvPr id="172331584" name="文字方塊 2"/>
                        <wps:cNvSpPr txBox="1">
                          <a:spLocks noChangeArrowheads="1"/>
                        </wps:cNvSpPr>
                        <wps:spPr bwMode="auto">
                          <a:xfrm>
                            <a:off x="2956222" y="2457842"/>
                            <a:ext cx="288295" cy="158114"/>
                          </a:xfrm>
                          <a:prstGeom prst="rect">
                            <a:avLst/>
                          </a:prstGeom>
                          <a:noFill/>
                          <a:ln w="9525">
                            <a:noFill/>
                            <a:miter lim="800000"/>
                            <a:headEnd/>
                            <a:tailEnd/>
                          </a:ln>
                        </wps:spPr>
                        <wps:txbx>
                          <w:txbxContent>
                            <w:p w14:paraId="731F663D" w14:textId="77777777" w:rsidR="00D910EC" w:rsidRPr="0090240C" w:rsidRDefault="00D910EC" w:rsidP="00D910EC">
                              <w:pPr>
                                <w:spacing w:line="0" w:lineRule="atLeast"/>
                                <w:ind w:rightChars="6" w:right="14"/>
                                <w:rPr>
                                  <w:rFonts w:ascii="標楷體" w:eastAsia="標楷體" w:hAnsi="標楷體"/>
                                  <w:color w:val="EE0000"/>
                                  <w:sz w:val="18"/>
                                  <w:szCs w:val="18"/>
                                </w:rPr>
                              </w:pPr>
                              <w:r w:rsidRPr="0090240C">
                                <w:rPr>
                                  <w:rFonts w:ascii="標楷體" w:eastAsia="標楷體" w:hAnsi="標楷體" w:hint="eastAsia"/>
                                  <w:color w:val="EE0000"/>
                                  <w:sz w:val="18"/>
                                  <w:szCs w:val="18"/>
                                </w:rPr>
                                <w:t>-10</w:t>
                              </w:r>
                            </w:p>
                          </w:txbxContent>
                        </wps:txbx>
                        <wps:bodyPr rot="0" vert="horz" wrap="square" lIns="0" tIns="0" rIns="0" bIns="0" anchor="t" anchorCtr="0">
                          <a:spAutoFit/>
                        </wps:bodyPr>
                      </wps:wsp>
                      <wps:wsp>
                        <wps:cNvPr id="278427517" name="文字方塊 2"/>
                        <wps:cNvSpPr txBox="1">
                          <a:spLocks noChangeArrowheads="1"/>
                        </wps:cNvSpPr>
                        <wps:spPr bwMode="auto">
                          <a:xfrm>
                            <a:off x="3219296" y="2457842"/>
                            <a:ext cx="259084" cy="158114"/>
                          </a:xfrm>
                          <a:prstGeom prst="rect">
                            <a:avLst/>
                          </a:prstGeom>
                          <a:noFill/>
                          <a:ln w="9525">
                            <a:noFill/>
                            <a:miter lim="800000"/>
                            <a:headEnd/>
                            <a:tailEnd/>
                          </a:ln>
                        </wps:spPr>
                        <wps:txbx>
                          <w:txbxContent>
                            <w:p w14:paraId="16A22BCF" w14:textId="77777777" w:rsidR="00D910EC" w:rsidRPr="0090240C" w:rsidRDefault="00D910EC" w:rsidP="00D910EC">
                              <w:pPr>
                                <w:spacing w:line="0" w:lineRule="atLeast"/>
                                <w:rPr>
                                  <w:rFonts w:ascii="標楷體" w:eastAsia="標楷體" w:hAnsi="標楷體"/>
                                  <w:snapToGrid w:val="0"/>
                                  <w:color w:val="EE0000"/>
                                  <w:sz w:val="18"/>
                                  <w:szCs w:val="18"/>
                                </w:rPr>
                              </w:pPr>
                              <w:r w:rsidRPr="0090240C">
                                <w:rPr>
                                  <w:rFonts w:ascii="標楷體" w:eastAsia="標楷體" w:hAnsi="標楷體" w:hint="eastAsia"/>
                                  <w:snapToGrid w:val="0"/>
                                  <w:color w:val="EE0000"/>
                                  <w:sz w:val="18"/>
                                  <w:szCs w:val="18"/>
                                </w:rPr>
                                <w:t>-10</w:t>
                              </w:r>
                            </w:p>
                          </w:txbxContent>
                        </wps:txbx>
                        <wps:bodyPr rot="0" vert="horz" wrap="square" lIns="0" tIns="0" rIns="0" bIns="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24CF5AD4" id="_x0000_s1125" style="position:absolute;left:0;text-align:left;margin-left:180.85pt;margin-top:76.5pt;width:309.1pt;height:245.35pt;z-index:251850752;mso-position-horizontal-relative:margin;mso-width-relative:margin;mso-height-relative:margin" coordorigin="-1162" coordsize="39256,31159"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">
                <v:group id="群組 1453409671" o:spid="_x0000_s1126" style="position:absolute;left:-1162;width:39255;height:31159" coordorigin="-1129" coordsize="38137,31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">
                  <v:shape id="AutoShape 73" o:spid="_x0000_s1127" type="#_x0000_t21" style="position:absolute;width:37007;height:3115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" adj="1316" fillcolor="#deeaf6 [660]" strokecolor="white [3212]">
                    <v:fill focus="50%" type="gradient"/>
                  </v:shape>
                  <v:rect id="Rectangle 3" o:spid="_x0000_s1128" style="position:absolute;left:1160;top:222;width:3429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" filled="f" stroked="f" strokeweight="1pt">
                    <v:textbox inset="1.80394mm,.88617mm,1.80394mm,.88617mm">
                      <w:txbxContent>
                        <w:p w14:paraId="4A4B5BB9" w14:textId="77777777" w:rsidR="00D910EC" w:rsidRPr="003054EB" w:rsidRDefault="00D910EC" w:rsidP="00D910EC">
                          <w:pPr>
                            <w:spacing w:line="260" w:lineRule="exact"/>
                            <w:jc w:val="center"/>
                            <w:textAlignment w:val="baseline"/>
                            <w:rPr>
                              <w:color w:val="000000" w:themeColor="text1"/>
                              <w:kern w:val="0"/>
                            </w:rPr>
                          </w:pPr>
                          <w:r w:rsidRPr="003054EB">
                            <w:rPr>
                              <w:rFonts w:ascii="標楷體" w:eastAsia="標楷體" w:hAnsi="標楷體" w:cstheme="minorBidi" w:hint="eastAsia"/>
                              <w:b/>
                              <w:bCs/>
                              <w:color w:val="000000" w:themeColor="text1"/>
                              <w:kern w:val="24"/>
                            </w:rPr>
                            <w:t>圖1  營業總收支暨盈虧預決算及審定數</w:t>
                          </w:r>
                        </w:p>
                        <w:p w14:paraId="480AB1EE" w14:textId="77777777" w:rsidR="00D910EC" w:rsidRPr="003054EB" w:rsidRDefault="00D910EC" w:rsidP="00D910EC">
                          <w:pPr>
                            <w:spacing w:line="260" w:lineRule="exact"/>
                            <w:jc w:val="center"/>
                            <w:textAlignment w:val="baseline"/>
                            <w:rPr>
                              <w:color w:val="000000" w:themeColor="text1"/>
                              <w:sz w:val="22"/>
                              <w:szCs w:val="22"/>
                            </w:rPr>
                          </w:pPr>
                          <w:r w:rsidRPr="003054EB">
                            <w:rPr>
                              <w:rFonts w:ascii="標楷體" w:eastAsia="標楷體" w:hAnsi="標楷體" w:cstheme="minorBidi" w:hint="eastAsia"/>
                              <w:b/>
                              <w:bCs/>
                              <w:color w:val="000000" w:themeColor="text1"/>
                              <w:kern w:val="24"/>
                              <w:sz w:val="22"/>
                              <w:szCs w:val="22"/>
                            </w:rPr>
                            <w:t>中華民國1</w:t>
                          </w:r>
                          <w:r w:rsidRPr="003054EB">
                            <w:rPr>
                              <w:rFonts w:ascii="標楷體" w:eastAsia="標楷體" w:hAnsi="標楷體" w:cstheme="minorBidi"/>
                              <w:b/>
                              <w:bCs/>
                              <w:color w:val="000000" w:themeColor="text1"/>
                              <w:kern w:val="24"/>
                              <w:sz w:val="22"/>
                              <w:szCs w:val="22"/>
                            </w:rPr>
                            <w:t>1</w:t>
                          </w:r>
                          <w:r w:rsidRPr="003054EB">
                            <w:rPr>
                              <w:rFonts w:ascii="標楷體" w:eastAsia="標楷體" w:hAnsi="標楷體" w:cstheme="minorBidi" w:hint="eastAsia"/>
                              <w:b/>
                              <w:bCs/>
                              <w:color w:val="000000" w:themeColor="text1"/>
                              <w:kern w:val="24"/>
                              <w:sz w:val="22"/>
                              <w:szCs w:val="22"/>
                            </w:rPr>
                            <w:t>3</w:t>
                          </w:r>
                          <w:r>
                            <w:rPr>
                              <w:rFonts w:ascii="標楷體" w:eastAsia="標楷體" w:hAnsi="標楷體" w:cstheme="minorBidi" w:hint="eastAsia"/>
                              <w:b/>
                              <w:bCs/>
                              <w:color w:val="000000" w:themeColor="text1"/>
                              <w:kern w:val="24"/>
                              <w:sz w:val="22"/>
                              <w:szCs w:val="22"/>
                            </w:rPr>
                            <w:t>年</w:t>
                          </w:r>
                          <w:r w:rsidRPr="003054EB">
                            <w:rPr>
                              <w:rFonts w:ascii="標楷體" w:eastAsia="標楷體" w:hAnsi="標楷體" w:cstheme="minorBidi" w:hint="eastAsia"/>
                              <w:b/>
                              <w:bCs/>
                              <w:color w:val="000000" w:themeColor="text1"/>
                              <w:kern w:val="24"/>
                              <w:sz w:val="22"/>
                              <w:szCs w:val="22"/>
                            </w:rPr>
                            <w:t>度</w:t>
                          </w:r>
                        </w:p>
                      </w:txbxContent>
                    </v:textbox>
                  </v:rect>
                  <v:shape id="圖表 1885587162" o:spid="_x0000_s1129" type="#_x0000_t75" style="position:absolute;left:1831;top:5181;width:33343;height:217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">
                    <v:imagedata r:id="rId29" o:title=""/>
                    <o:lock v:ext="edit" aspectratio="f"/>
                  </v:shape>
                  <v:shape id="文字方塊 71" o:spid="_x0000_s1130" type="#_x0000_t202" style="position:absolute;left:-1129;top:2376;width:8089;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" filled="f" stroked="f">
                    <v:textbox>
                      <w:txbxContent>
                        <w:p w14:paraId="5D58DC9D" w14:textId="77777777" w:rsidR="00D910EC" w:rsidRPr="003054EB" w:rsidRDefault="00D910EC" w:rsidP="00D910EC">
                          <w:pPr>
                            <w:jc w:val="center"/>
                            <w:textAlignment w:val="baseline"/>
                            <w:rPr>
                              <w:color w:val="000000" w:themeColor="text1"/>
                              <w:kern w:val="0"/>
                              <w:sz w:val="20"/>
                              <w:szCs w:val="20"/>
                            </w:rPr>
                          </w:pPr>
                          <w:r w:rsidRPr="003054EB">
                            <w:rPr>
                              <w:rFonts w:ascii="標楷體" w:eastAsia="標楷體" w:hAnsi="標楷體" w:cstheme="minorBidi" w:hint="eastAsia"/>
                              <w:color w:val="000000" w:themeColor="text1"/>
                              <w:kern w:val="24"/>
                              <w:sz w:val="20"/>
                              <w:szCs w:val="20"/>
                            </w:rPr>
                            <w:t>百萬元</w:t>
                          </w:r>
                        </w:p>
                      </w:txbxContent>
                    </v:textbox>
                  </v:shape>
                </v:group>
                <v:rect id="矩形 521660901" o:spid="_x0000_s1131" style="position:absolute;left:7647;top:26116;width:28816;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" filled="f" stroked="f">
                  <v:textbox>
                    <w:txbxContent>
                      <w:p w14:paraId="3514551E" w14:textId="77777777" w:rsidR="00D910EC" w:rsidRPr="003054EB" w:rsidRDefault="00D910EC" w:rsidP="00D910EC">
                        <w:pPr>
                          <w:ind w:rightChars="-69" w:right="-166"/>
                          <w:textAlignment w:val="baseline"/>
                          <w:rPr>
                            <w:color w:val="000000" w:themeColor="text1"/>
                            <w:kern w:val="0"/>
                            <w:sz w:val="20"/>
                            <w:szCs w:val="20"/>
                          </w:rPr>
                        </w:pPr>
                        <w:r w:rsidRPr="003054EB">
                          <w:rPr>
                            <w:rFonts w:ascii="標楷體" w:eastAsia="標楷體" w:hAnsi="標楷體" w:cstheme="minorBidi" w:hint="eastAsia"/>
                            <w:b/>
                            <w:bCs/>
                            <w:color w:val="000000" w:themeColor="text1"/>
                            <w:kern w:val="24"/>
                            <w:sz w:val="20"/>
                            <w:szCs w:val="20"/>
                          </w:rPr>
                          <w:t>總收入</w:t>
                        </w:r>
                        <w:r w:rsidRPr="003054EB">
                          <w:rPr>
                            <w:rFonts w:ascii="標楷體" w:eastAsia="標楷體" w:hAnsi="標楷體" w:cstheme="minorBidi" w:hint="eastAsia"/>
                            <w:b/>
                            <w:bCs/>
                            <w:color w:val="000000" w:themeColor="text1"/>
                            <w:kern w:val="24"/>
                            <w:sz w:val="20"/>
                            <w:szCs w:val="20"/>
                          </w:rPr>
                          <w:tab/>
                          <w:t xml:space="preserve">  </w:t>
                        </w:r>
                        <w:r w:rsidRPr="003054EB">
                          <w:rPr>
                            <w:rFonts w:ascii="標楷體" w:eastAsia="標楷體" w:hAnsi="標楷體" w:cstheme="minorBidi"/>
                            <w:b/>
                            <w:bCs/>
                            <w:color w:val="000000" w:themeColor="text1"/>
                            <w:kern w:val="24"/>
                            <w:sz w:val="20"/>
                            <w:szCs w:val="20"/>
                          </w:rPr>
                          <w:t xml:space="preserve">  </w:t>
                        </w:r>
                        <w:r>
                          <w:rPr>
                            <w:rFonts w:ascii="標楷體" w:eastAsia="標楷體" w:hAnsi="標楷體" w:cstheme="minorBidi" w:hint="eastAsia"/>
                            <w:b/>
                            <w:bCs/>
                            <w:color w:val="000000" w:themeColor="text1"/>
                            <w:kern w:val="24"/>
                            <w:sz w:val="20"/>
                            <w:szCs w:val="20"/>
                          </w:rPr>
                          <w:t xml:space="preserve">  </w:t>
                        </w:r>
                        <w:r w:rsidRPr="003054EB">
                          <w:rPr>
                            <w:rFonts w:ascii="標楷體" w:eastAsia="標楷體" w:hAnsi="標楷體" w:cstheme="minorBidi" w:hint="eastAsia"/>
                            <w:b/>
                            <w:bCs/>
                            <w:color w:val="000000" w:themeColor="text1"/>
                            <w:kern w:val="24"/>
                            <w:sz w:val="20"/>
                            <w:szCs w:val="20"/>
                          </w:rPr>
                          <w:t>總支出</w:t>
                        </w:r>
                        <w:r w:rsidRPr="003054EB">
                          <w:rPr>
                            <w:rFonts w:ascii="標楷體" w:eastAsia="標楷體" w:hAnsi="標楷體" w:cstheme="minorBidi" w:hint="eastAsia"/>
                            <w:b/>
                            <w:bCs/>
                            <w:color w:val="000000" w:themeColor="text1"/>
                            <w:kern w:val="24"/>
                            <w:sz w:val="20"/>
                            <w:szCs w:val="20"/>
                          </w:rPr>
                          <w:tab/>
                          <w:t xml:space="preserve">  </w:t>
                        </w:r>
                        <w:r w:rsidRPr="003054EB">
                          <w:rPr>
                            <w:rFonts w:ascii="標楷體" w:eastAsia="標楷體" w:hAnsi="標楷體" w:cstheme="minorBidi"/>
                            <w:b/>
                            <w:bCs/>
                            <w:color w:val="000000" w:themeColor="text1"/>
                            <w:kern w:val="24"/>
                            <w:sz w:val="20"/>
                            <w:szCs w:val="20"/>
                          </w:rPr>
                          <w:t xml:space="preserve"> </w:t>
                        </w:r>
                        <w:r>
                          <w:rPr>
                            <w:rFonts w:ascii="標楷體" w:eastAsia="標楷體" w:hAnsi="標楷體" w:cstheme="minorBidi" w:hint="eastAsia"/>
                            <w:b/>
                            <w:bCs/>
                            <w:color w:val="000000" w:themeColor="text1"/>
                            <w:kern w:val="24"/>
                            <w:sz w:val="20"/>
                            <w:szCs w:val="20"/>
                          </w:rPr>
                          <w:t xml:space="preserve">    </w:t>
                        </w:r>
                        <w:r w:rsidRPr="003054EB">
                          <w:rPr>
                            <w:rFonts w:ascii="標楷體" w:eastAsia="標楷體" w:hAnsi="標楷體" w:cstheme="minorBidi" w:hint="eastAsia"/>
                            <w:b/>
                            <w:bCs/>
                            <w:color w:val="000000" w:themeColor="text1"/>
                            <w:kern w:val="24"/>
                            <w:sz w:val="20"/>
                            <w:szCs w:val="20"/>
                          </w:rPr>
                          <w:t>淨利（損）</w:t>
                        </w:r>
                      </w:p>
                    </w:txbxContent>
                  </v:textbox>
                </v:rect>
                <v:shape id="文字方塊 2" o:spid="_x0000_s1132" type="#_x0000_t202" style="position:absolute;left:7407;top:8384;width:2413;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" filled="f" stroked="f">
                  <v:textbox style="mso-fit-shape-to-text:t" inset="0,0,0,0">
                    <w:txbxContent>
                      <w:p w14:paraId="681230D2"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color w:val="000000" w:themeColor="text1"/>
                            <w:sz w:val="18"/>
                            <w:szCs w:val="18"/>
                          </w:rPr>
                          <w:t>7</w:t>
                        </w:r>
                        <w:r w:rsidRPr="00AC45AA">
                          <w:rPr>
                            <w:rFonts w:ascii="標楷體" w:eastAsia="標楷體" w:hAnsi="標楷體" w:hint="eastAsia"/>
                            <w:color w:val="000000" w:themeColor="text1"/>
                            <w:sz w:val="18"/>
                            <w:szCs w:val="18"/>
                          </w:rPr>
                          <w:t>7</w:t>
                        </w:r>
                      </w:p>
                    </w:txbxContent>
                  </v:textbox>
                </v:shape>
                <v:shape id="文字方塊 2" o:spid="_x0000_s1133" type="#_x0000_t202" style="position:absolute;left:9820;top:13944;width:219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" filled="f" stroked="f">
                  <v:textbox style="mso-fit-shape-to-text:t" inset="0,0,0,0">
                    <w:txbxContent>
                      <w:p w14:paraId="1CE7C8B9"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hint="eastAsia"/>
                            <w:color w:val="000000" w:themeColor="text1"/>
                            <w:sz w:val="18"/>
                            <w:szCs w:val="18"/>
                          </w:rPr>
                          <w:t>44</w:t>
                        </w:r>
                      </w:p>
                    </w:txbxContent>
                  </v:textbox>
                </v:shape>
                <v:shape id="文字方塊 2" o:spid="_x0000_s1134" type="#_x0000_t202" style="position:absolute;left:12407;top:13945;width:2476;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" filled="f" stroked="f">
                  <v:textbox style="mso-fit-shape-to-text:t" inset="0,0,0,0">
                    <w:txbxContent>
                      <w:p w14:paraId="030C3249"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hint="eastAsia"/>
                            <w:color w:val="000000" w:themeColor="text1"/>
                            <w:sz w:val="18"/>
                            <w:szCs w:val="18"/>
                          </w:rPr>
                          <w:t>44</w:t>
                        </w:r>
                      </w:p>
                    </w:txbxContent>
                  </v:textbox>
                </v:shape>
                <v:shape id="文字方塊 2" o:spid="_x0000_s1135" type="#_x0000_t202" style="position:absolute;left:17348;top:8624;width:2597;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" filled="f" stroked="f">
                  <v:textbox style="mso-fit-shape-to-text:t" inset="0,0,0,0">
                    <w:txbxContent>
                      <w:p w14:paraId="05F1BC2B"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color w:val="000000" w:themeColor="text1"/>
                            <w:sz w:val="18"/>
                            <w:szCs w:val="18"/>
                          </w:rPr>
                          <w:t>7</w:t>
                        </w:r>
                        <w:r w:rsidRPr="00AC45AA">
                          <w:rPr>
                            <w:rFonts w:ascii="標楷體" w:eastAsia="標楷體" w:hAnsi="標楷體" w:hint="eastAsia"/>
                            <w:color w:val="000000" w:themeColor="text1"/>
                            <w:sz w:val="18"/>
                            <w:szCs w:val="18"/>
                          </w:rPr>
                          <w:t>6</w:t>
                        </w:r>
                      </w:p>
                    </w:txbxContent>
                  </v:textbox>
                </v:shape>
                <v:shape id="文字方塊 2" o:spid="_x0000_s1136" type="#_x0000_t202" style="position:absolute;left:19945;top:12181;width:2471;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" filled="f" stroked="f">
                  <v:textbox style="mso-fit-shape-to-text:t" inset="0,0,0,0">
                    <w:txbxContent>
                      <w:p w14:paraId="25CC6018"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hint="eastAsia"/>
                            <w:color w:val="000000" w:themeColor="text1"/>
                            <w:sz w:val="18"/>
                            <w:szCs w:val="18"/>
                          </w:rPr>
                          <w:t>55</w:t>
                        </w:r>
                      </w:p>
                    </w:txbxContent>
                  </v:textbox>
                </v:shape>
                <v:shape id="文字方塊 2" o:spid="_x0000_s1137" type="#_x0000_t202" style="position:absolute;left:22690;top:12181;width:2616;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" filled="f" stroked="f">
                  <v:textbox style="mso-fit-shape-to-text:t" inset="0,0,0,0">
                    <w:txbxContent>
                      <w:p w14:paraId="2C8F321B"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hint="eastAsia"/>
                            <w:color w:val="000000" w:themeColor="text1"/>
                            <w:sz w:val="18"/>
                            <w:szCs w:val="18"/>
                          </w:rPr>
                          <w:t>55</w:t>
                        </w:r>
                      </w:p>
                    </w:txbxContent>
                  </v:textbox>
                </v:shape>
                <v:shape id="文字方塊 2" o:spid="_x0000_s1138" type="#_x0000_t202" style="position:absolute;left:27812;top:21469;width:221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" filled="f" stroked="f">
                  <v:textbox style="mso-fit-shape-to-text:t" inset="0,0,0,0">
                    <w:txbxContent>
                      <w:p w14:paraId="0C8205A6" w14:textId="77777777" w:rsidR="00D910EC" w:rsidRPr="00AC45AA" w:rsidRDefault="00D910EC" w:rsidP="00D910EC">
                        <w:pPr>
                          <w:spacing w:line="0" w:lineRule="atLeast"/>
                          <w:rPr>
                            <w:rFonts w:ascii="標楷體" w:eastAsia="標楷體" w:hAnsi="標楷體"/>
                            <w:color w:val="000000" w:themeColor="text1"/>
                            <w:sz w:val="18"/>
                            <w:szCs w:val="18"/>
                          </w:rPr>
                        </w:pPr>
                        <w:r w:rsidRPr="00AC45AA">
                          <w:rPr>
                            <w:rFonts w:ascii="標楷體" w:eastAsia="標楷體" w:hAnsi="標楷體" w:hint="eastAsia"/>
                            <w:color w:val="000000" w:themeColor="text1"/>
                            <w:sz w:val="18"/>
                            <w:szCs w:val="18"/>
                          </w:rPr>
                          <w:t>1</w:t>
                        </w:r>
                      </w:p>
                    </w:txbxContent>
                  </v:textbox>
                </v:shape>
                <v:shape id="文字方塊 2" o:spid="_x0000_s1139" type="#_x0000_t202" style="position:absolute;left:29562;top:24578;width:2883;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" filled="f" stroked="f">
                  <v:textbox style="mso-fit-shape-to-text:t" inset="0,0,0,0">
                    <w:txbxContent>
                      <w:p w14:paraId="731F663D" w14:textId="77777777" w:rsidR="00D910EC" w:rsidRPr="0090240C" w:rsidRDefault="00D910EC" w:rsidP="00D910EC">
                        <w:pPr>
                          <w:spacing w:line="0" w:lineRule="atLeast"/>
                          <w:ind w:rightChars="6" w:right="14"/>
                          <w:rPr>
                            <w:rFonts w:ascii="標楷體" w:eastAsia="標楷體" w:hAnsi="標楷體"/>
                            <w:color w:val="EE0000"/>
                            <w:sz w:val="18"/>
                            <w:szCs w:val="18"/>
                          </w:rPr>
                        </w:pPr>
                        <w:r w:rsidRPr="0090240C">
                          <w:rPr>
                            <w:rFonts w:ascii="標楷體" w:eastAsia="標楷體" w:hAnsi="標楷體" w:hint="eastAsia"/>
                            <w:color w:val="EE0000"/>
                            <w:sz w:val="18"/>
                            <w:szCs w:val="18"/>
                          </w:rPr>
                          <w:t>-10</w:t>
                        </w:r>
                      </w:p>
                    </w:txbxContent>
                  </v:textbox>
                </v:shape>
                <v:shape id="文字方塊 2" o:spid="_x0000_s1140" type="#_x0000_t202" style="position:absolute;left:32192;top:24578;width:2591;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" filled="f" stroked="f">
                  <v:textbox style="mso-fit-shape-to-text:t" inset="0,0,0,0">
                    <w:txbxContent>
                      <w:p w14:paraId="16A22BCF" w14:textId="77777777" w:rsidR="00D910EC" w:rsidRPr="0090240C" w:rsidRDefault="00D910EC" w:rsidP="00D910EC">
                        <w:pPr>
                          <w:spacing w:line="0" w:lineRule="atLeast"/>
                          <w:rPr>
                            <w:rFonts w:ascii="標楷體" w:eastAsia="標楷體" w:hAnsi="標楷體"/>
                            <w:snapToGrid w:val="0"/>
                            <w:color w:val="EE0000"/>
                            <w:sz w:val="18"/>
                            <w:szCs w:val="18"/>
                          </w:rPr>
                        </w:pPr>
                        <w:r w:rsidRPr="0090240C">
                          <w:rPr>
                            <w:rFonts w:ascii="標楷體" w:eastAsia="標楷體" w:hAnsi="標楷體" w:hint="eastAsia"/>
                            <w:snapToGrid w:val="0"/>
                            <w:color w:val="EE0000"/>
                            <w:sz w:val="18"/>
                            <w:szCs w:val="18"/>
                          </w:rPr>
                          <w:t>-10</w:t>
                        </w:r>
                      </w:p>
                    </w:txbxContent>
                  </v:textbox>
                </v:shape>
                <w10:wrap type="square" anchorx="margin"/>
              </v:group>
              <o:OLEObject Type="Embed" ProgID="Excel.Chart.8" ShapeID="圖表 1885587162" DrawAspect="Content" ObjectID="_1813906934" r:id="rId30">
                <o:FieldCodes>\s</o:FieldCodes>
              </o:OLEObject>
            </w:pict>
          </mc:Fallback>
        </mc:AlternateContent>
      </w:r>
      <w:r w:rsidRPr="00061CA6">
        <w:rPr>
          <w:rFonts w:ascii="標楷體" w:hAnsi="標楷體" w:cs="標楷體" w:hint="eastAsia"/>
          <w:spacing w:val="0"/>
          <w:kern w:val="32"/>
          <w:sz w:val="28"/>
          <w:szCs w:val="28"/>
        </w:rPr>
        <w:t>113年度附屬單位決算及綜計表營業部分，計列附屬單位決算2單位，其營業收支經本室</w:t>
      </w:r>
      <w:r>
        <w:rPr>
          <w:rFonts w:ascii="標楷體" w:hAnsi="標楷體" w:cs="標楷體" w:hint="eastAsia"/>
          <w:spacing w:val="0"/>
          <w:kern w:val="32"/>
          <w:sz w:val="28"/>
          <w:szCs w:val="28"/>
        </w:rPr>
        <w:t>審核結果，</w:t>
      </w:r>
      <w:r w:rsidRPr="00061CA6">
        <w:rPr>
          <w:rFonts w:ascii="標楷體" w:hAnsi="標楷體" w:cs="標楷體" w:hint="eastAsia"/>
          <w:spacing w:val="0"/>
          <w:kern w:val="32"/>
          <w:sz w:val="28"/>
          <w:szCs w:val="28"/>
        </w:rPr>
        <w:t>審定總收入4</w:t>
      </w:r>
      <w:r w:rsidRPr="00061CA6">
        <w:rPr>
          <w:rFonts w:ascii="標楷體" w:hAnsi="標楷體" w:cs="標楷體"/>
          <w:spacing w:val="0"/>
          <w:kern w:val="32"/>
          <w:sz w:val="28"/>
          <w:szCs w:val="28"/>
        </w:rPr>
        <w:t>,</w:t>
      </w:r>
      <w:r w:rsidRPr="00061CA6">
        <w:rPr>
          <w:rFonts w:ascii="標楷體" w:hAnsi="標楷體" w:cs="標楷體" w:hint="eastAsia"/>
          <w:spacing w:val="0"/>
          <w:kern w:val="32"/>
          <w:sz w:val="28"/>
          <w:szCs w:val="28"/>
        </w:rPr>
        <w:t>489萬餘元，總支出5</w:t>
      </w:r>
      <w:r w:rsidRPr="00061CA6">
        <w:rPr>
          <w:rFonts w:ascii="標楷體" w:hAnsi="標楷體" w:cs="標楷體"/>
          <w:spacing w:val="0"/>
          <w:kern w:val="32"/>
          <w:sz w:val="28"/>
          <w:szCs w:val="28"/>
        </w:rPr>
        <w:t>,</w:t>
      </w:r>
      <w:r w:rsidRPr="00061CA6">
        <w:rPr>
          <w:rFonts w:ascii="標楷體" w:hAnsi="標楷體" w:cs="標楷體" w:hint="eastAsia"/>
          <w:spacing w:val="0"/>
          <w:kern w:val="32"/>
          <w:sz w:val="28"/>
          <w:szCs w:val="28"/>
        </w:rPr>
        <w:t>524萬餘元，收支相抵，淨損為1,035萬餘元（圖1），與預算</w:t>
      </w:r>
      <w:r>
        <w:rPr>
          <w:rFonts w:ascii="標楷體" w:hAnsi="標楷體" w:cs="標楷體" w:hint="eastAsia"/>
          <w:spacing w:val="0"/>
          <w:kern w:val="32"/>
          <w:sz w:val="28"/>
          <w:szCs w:val="28"/>
        </w:rPr>
        <w:t>淨利109萬元，</w:t>
      </w:r>
      <w:r w:rsidRPr="00061CA6">
        <w:rPr>
          <w:rFonts w:ascii="標楷體" w:hAnsi="標楷體" w:cs="標楷體" w:hint="eastAsia"/>
          <w:spacing w:val="0"/>
          <w:kern w:val="32"/>
          <w:sz w:val="28"/>
          <w:szCs w:val="28"/>
        </w:rPr>
        <w:t>相距1,144萬餘元，</w:t>
      </w:r>
      <w:r w:rsidRPr="004340EC">
        <w:rPr>
          <w:rFonts w:ascii="標楷體" w:hAnsi="標楷體" w:cs="標楷體" w:hint="eastAsia"/>
          <w:spacing w:val="0"/>
          <w:kern w:val="32"/>
          <w:sz w:val="28"/>
          <w:szCs w:val="28"/>
        </w:rPr>
        <w:t>主要係臺東縣政府公共造產公教會館規劃依促進民間參與公共建設法徵求民間機構參與，自113年4月1日起停業，房租收入較預</w:t>
      </w:r>
      <w:r w:rsidRPr="004F2BAE">
        <w:rPr>
          <w:rFonts w:ascii="標楷體" w:hAnsi="標楷體" w:cs="標楷體" w:hint="eastAsia"/>
          <w:spacing w:val="0"/>
          <w:kern w:val="32"/>
          <w:sz w:val="28"/>
          <w:szCs w:val="28"/>
        </w:rPr>
        <w:t>計減少所致。產銷（營運）計畫主要有5</w:t>
      </w:r>
      <w:r w:rsidRPr="00AC45AA">
        <w:rPr>
          <w:rFonts w:ascii="標楷體" w:hAnsi="標楷體" w:cs="標楷體" w:hint="eastAsia"/>
          <w:spacing w:val="0"/>
          <w:kern w:val="32"/>
          <w:sz w:val="28"/>
          <w:szCs w:val="28"/>
        </w:rPr>
        <w:t>項，實施結果，有4項未達預計目標</w:t>
      </w:r>
      <w:r>
        <w:rPr>
          <w:rFonts w:ascii="標楷體" w:hAnsi="標楷體" w:cs="標楷體" w:hint="eastAsia"/>
          <w:spacing w:val="0"/>
          <w:kern w:val="32"/>
          <w:sz w:val="28"/>
          <w:szCs w:val="28"/>
        </w:rPr>
        <w:t>（表1）</w:t>
      </w:r>
      <w:r w:rsidRPr="00AC45AA">
        <w:rPr>
          <w:rFonts w:ascii="標楷體" w:hAnsi="標楷體" w:cs="標楷體" w:hint="eastAsia"/>
          <w:spacing w:val="0"/>
          <w:kern w:val="32"/>
          <w:sz w:val="28"/>
          <w:szCs w:val="28"/>
        </w:rPr>
        <w:t>，</w:t>
      </w:r>
      <w:r>
        <w:rPr>
          <w:rFonts w:ascii="標楷體" w:hAnsi="標楷體" w:cs="標楷體" w:hint="eastAsia"/>
          <w:spacing w:val="0"/>
          <w:kern w:val="32"/>
          <w:sz w:val="28"/>
          <w:szCs w:val="28"/>
        </w:rPr>
        <w:t>分別因</w:t>
      </w:r>
      <w:r w:rsidRPr="00AC45AA">
        <w:rPr>
          <w:rFonts w:ascii="標楷體" w:hAnsi="標楷體" w:cs="標楷體" w:hint="eastAsia"/>
          <w:spacing w:val="0"/>
          <w:kern w:val="32"/>
          <w:sz w:val="28"/>
          <w:szCs w:val="28"/>
        </w:rPr>
        <w:t>臺東縣政府公共造產公教會館停業房租收入隨減；</w:t>
      </w:r>
      <w:r w:rsidRPr="00AC45AA">
        <w:rPr>
          <w:rFonts w:ascii="標楷體" w:hAnsi="標楷體" w:hint="eastAsia"/>
          <w:spacing w:val="0"/>
          <w:sz w:val="28"/>
          <w:szCs w:val="28"/>
        </w:rPr>
        <w:t>臺東縣農產股份有限公司</w:t>
      </w:r>
      <w:r w:rsidRPr="00AC45AA">
        <w:rPr>
          <w:rFonts w:ascii="標楷體" w:hAnsi="標楷體" w:hint="eastAsia"/>
          <w:color w:val="000000" w:themeColor="text1"/>
          <w:spacing w:val="0"/>
          <w:kern w:val="20"/>
          <w:sz w:val="28"/>
          <w:szCs w:val="28"/>
        </w:rPr>
        <w:t>農特產品行銷推展未如預期、毛豬拍賣及屠宰數量較預計減少</w:t>
      </w:r>
      <w:r>
        <w:rPr>
          <w:rFonts w:ascii="標楷體" w:hAnsi="標楷體" w:hint="eastAsia"/>
          <w:color w:val="000000" w:themeColor="text1"/>
          <w:spacing w:val="0"/>
          <w:kern w:val="20"/>
          <w:sz w:val="28"/>
          <w:szCs w:val="28"/>
        </w:rPr>
        <w:t>等所致</w:t>
      </w:r>
      <w:r w:rsidRPr="00AC45AA">
        <w:rPr>
          <w:rFonts w:ascii="標楷體" w:hAnsi="標楷體" w:hint="eastAsia"/>
          <w:spacing w:val="0"/>
          <w:sz w:val="28"/>
          <w:szCs w:val="28"/>
        </w:rPr>
        <w:t>。固定資產之建設改良擴充計畫，113年</w:t>
      </w:r>
      <w:r w:rsidRPr="00AC45AA">
        <w:rPr>
          <w:rFonts w:ascii="標楷體" w:hAnsi="標楷體" w:cs="標楷體" w:hint="eastAsia"/>
          <w:spacing w:val="0"/>
          <w:kern w:val="32"/>
          <w:sz w:val="28"/>
          <w:szCs w:val="28"/>
        </w:rPr>
        <w:t>度決算支用數549萬餘元，較可用預算數減少140萬餘元，約20</w:t>
      </w:r>
      <w:r w:rsidRPr="00AC45AA">
        <w:rPr>
          <w:rFonts w:ascii="標楷體" w:hAnsi="標楷體" w:cs="標楷體"/>
          <w:spacing w:val="0"/>
          <w:kern w:val="32"/>
          <w:sz w:val="28"/>
          <w:szCs w:val="28"/>
        </w:rPr>
        <w:t>.</w:t>
      </w:r>
      <w:r w:rsidRPr="00AC45AA">
        <w:rPr>
          <w:rFonts w:ascii="標楷體" w:hAnsi="標楷體" w:cs="標楷體" w:hint="eastAsia"/>
          <w:spacing w:val="0"/>
          <w:kern w:val="32"/>
          <w:sz w:val="28"/>
          <w:szCs w:val="28"/>
        </w:rPr>
        <w:t>29％，主要係臺東縣農產股份有限公司原預計汰換屠宰線使用之鍋爐設備及機械馬達等，由中</w:t>
      </w:r>
      <w:r w:rsidRPr="00061CA6">
        <w:rPr>
          <w:rFonts w:ascii="標楷體" w:hAnsi="標楷體" w:cs="標楷體" w:hint="eastAsia"/>
          <w:spacing w:val="0"/>
          <w:kern w:val="32"/>
          <w:sz w:val="28"/>
          <w:szCs w:val="28"/>
        </w:rPr>
        <w:t>央補助款支應或經評估仍具使用效能暫緩採購</w:t>
      </w:r>
      <w:r w:rsidRPr="00B62A9F">
        <w:rPr>
          <w:rFonts w:ascii="標楷體" w:hAnsi="標楷體" w:cs="標楷體" w:hint="eastAsia"/>
          <w:spacing w:val="0"/>
          <w:kern w:val="32"/>
          <w:sz w:val="28"/>
          <w:szCs w:val="28"/>
        </w:rPr>
        <w:t>。</w:t>
      </w:r>
      <w:bookmarkEnd w:id="31"/>
    </w:p>
    <w:p w14:paraId="3DE4CA3D" w14:textId="77777777" w:rsidR="00D910EC" w:rsidRDefault="00D910EC" w:rsidP="00D910EC">
      <w:pPr>
        <w:pStyle w:val="23"/>
        <w:overflowPunct w:val="0"/>
        <w:spacing w:line="510" w:lineRule="exact"/>
        <w:ind w:firstLineChars="200" w:firstLine="560"/>
        <w:jc w:val="both"/>
        <w:rPr>
          <w:rFonts w:ascii="標楷體" w:hAnsi="標楷體" w:cs="標楷體"/>
          <w:spacing w:val="0"/>
          <w:kern w:val="32"/>
          <w:sz w:val="28"/>
          <w:szCs w:val="28"/>
        </w:rPr>
      </w:pPr>
      <w:bookmarkStart w:id="32" w:name="_Hlk108190095"/>
      <w:r w:rsidRPr="00AC5B5C">
        <w:rPr>
          <w:rFonts w:ascii="標楷體" w:hAnsi="標楷體" w:cs="標楷體"/>
          <w:spacing w:val="0"/>
          <w:kern w:val="32"/>
          <w:sz w:val="28"/>
          <w:szCs w:val="28"/>
        </w:rPr>
        <w:t>上述 2 家</w:t>
      </w:r>
      <w:r w:rsidRPr="00AC5B5C">
        <w:rPr>
          <w:rFonts w:ascii="標楷體" w:hAnsi="標楷體" w:cs="標楷體" w:hint="eastAsia"/>
          <w:spacing w:val="0"/>
          <w:kern w:val="32"/>
          <w:sz w:val="28"/>
          <w:szCs w:val="28"/>
        </w:rPr>
        <w:t>縣</w:t>
      </w:r>
      <w:r w:rsidRPr="00AC5B5C">
        <w:rPr>
          <w:rFonts w:ascii="標楷體" w:hAnsi="標楷體" w:cs="標楷體"/>
          <w:spacing w:val="0"/>
          <w:kern w:val="32"/>
          <w:sz w:val="28"/>
          <w:szCs w:val="28"/>
        </w:rPr>
        <w:t>營事業，經以預算盈虧達成情形作為評比標準，</w:t>
      </w:r>
      <w:r w:rsidRPr="00AC5B5C">
        <w:rPr>
          <w:rFonts w:ascii="標楷體" w:hAnsi="標楷體" w:cs="標楷體" w:hint="eastAsia"/>
          <w:spacing w:val="0"/>
          <w:kern w:val="32"/>
          <w:sz w:val="28"/>
          <w:szCs w:val="28"/>
        </w:rPr>
        <w:t>其中臺東縣政府公共造產公教會館營運發生虧損849萬餘元，</w:t>
      </w:r>
      <w:r>
        <w:rPr>
          <w:rFonts w:ascii="標楷體" w:hAnsi="標楷體" w:cs="標楷體" w:hint="eastAsia"/>
          <w:spacing w:val="0"/>
          <w:kern w:val="32"/>
          <w:sz w:val="28"/>
          <w:szCs w:val="28"/>
        </w:rPr>
        <w:t>與</w:t>
      </w:r>
      <w:r w:rsidRPr="00AC5B5C">
        <w:rPr>
          <w:rFonts w:ascii="標楷體" w:hAnsi="標楷體" w:cs="標楷體" w:hint="eastAsia"/>
          <w:spacing w:val="0"/>
          <w:kern w:val="32"/>
          <w:sz w:val="28"/>
          <w:szCs w:val="28"/>
        </w:rPr>
        <w:t>預算數淨利99萬餘元，相距948萬餘元，</w:t>
      </w:r>
      <w:r>
        <w:rPr>
          <w:rFonts w:ascii="標楷體" w:hAnsi="標楷體" w:cs="標楷體" w:hint="eastAsia"/>
          <w:spacing w:val="0"/>
          <w:kern w:val="32"/>
          <w:sz w:val="28"/>
          <w:szCs w:val="28"/>
        </w:rPr>
        <w:t>及</w:t>
      </w:r>
      <w:r w:rsidRPr="00AC5B5C">
        <w:rPr>
          <w:rFonts w:ascii="標楷體" w:hAnsi="標楷體" w:hint="eastAsia"/>
          <w:spacing w:val="0"/>
          <w:sz w:val="28"/>
          <w:szCs w:val="28"/>
        </w:rPr>
        <w:t>臺東縣農產股份有限公司</w:t>
      </w:r>
      <w:r>
        <w:rPr>
          <w:rFonts w:ascii="標楷體" w:hAnsi="標楷體" w:hint="eastAsia"/>
          <w:spacing w:val="0"/>
          <w:sz w:val="28"/>
          <w:szCs w:val="28"/>
        </w:rPr>
        <w:t>營運</w:t>
      </w:r>
      <w:r w:rsidRPr="00AC5B5C">
        <w:rPr>
          <w:rFonts w:ascii="標楷體" w:hAnsi="標楷體" w:cs="標楷體" w:hint="eastAsia"/>
          <w:spacing w:val="0"/>
          <w:kern w:val="32"/>
          <w:sz w:val="28"/>
          <w:szCs w:val="28"/>
        </w:rPr>
        <w:t>虧損185萬餘元，</w:t>
      </w:r>
      <w:r>
        <w:rPr>
          <w:rFonts w:ascii="標楷體" w:hAnsi="標楷體" w:cs="標楷體" w:hint="eastAsia"/>
          <w:spacing w:val="0"/>
          <w:kern w:val="32"/>
          <w:sz w:val="28"/>
          <w:szCs w:val="28"/>
        </w:rPr>
        <w:t>與</w:t>
      </w:r>
      <w:r w:rsidRPr="00AC5B5C">
        <w:rPr>
          <w:rFonts w:ascii="標楷體" w:hAnsi="標楷體" w:cs="標楷體" w:hint="eastAsia"/>
          <w:spacing w:val="0"/>
          <w:kern w:val="32"/>
          <w:sz w:val="28"/>
          <w:szCs w:val="28"/>
        </w:rPr>
        <w:t>預算數淨利9萬餘元</w:t>
      </w:r>
      <w:r>
        <w:rPr>
          <w:rFonts w:ascii="標楷體" w:hAnsi="標楷體" w:cs="標楷體" w:hint="eastAsia"/>
          <w:spacing w:val="0"/>
          <w:kern w:val="32"/>
          <w:sz w:val="28"/>
          <w:szCs w:val="28"/>
        </w:rPr>
        <w:t>，</w:t>
      </w:r>
      <w:r w:rsidRPr="00AC5B5C">
        <w:rPr>
          <w:rFonts w:ascii="標楷體" w:hAnsi="標楷體" w:cs="標楷體" w:hint="eastAsia"/>
          <w:spacing w:val="0"/>
          <w:kern w:val="32"/>
          <w:sz w:val="28"/>
          <w:szCs w:val="28"/>
        </w:rPr>
        <w:t>相距195萬餘元，</w:t>
      </w:r>
      <w:r>
        <w:rPr>
          <w:rFonts w:ascii="標楷體" w:hAnsi="標楷體" w:cs="標楷體" w:hint="eastAsia"/>
          <w:spacing w:val="0"/>
          <w:kern w:val="32"/>
          <w:sz w:val="28"/>
          <w:szCs w:val="28"/>
        </w:rPr>
        <w:t>主要</w:t>
      </w:r>
      <w:r>
        <w:rPr>
          <w:rFonts w:ascii="標楷體" w:hAnsi="標楷體" w:hint="eastAsia"/>
          <w:spacing w:val="0"/>
          <w:sz w:val="28"/>
          <w:szCs w:val="28"/>
        </w:rPr>
        <w:t>均係因營業收入不如預期</w:t>
      </w:r>
      <w:r w:rsidRPr="00AC5B5C">
        <w:rPr>
          <w:rFonts w:ascii="標楷體" w:hAnsi="標楷體" w:cs="標楷體" w:hint="eastAsia"/>
          <w:spacing w:val="0"/>
          <w:kern w:val="32"/>
          <w:sz w:val="28"/>
          <w:szCs w:val="28"/>
        </w:rPr>
        <w:t>。</w:t>
      </w:r>
    </w:p>
    <w:p w14:paraId="0D2F53DD" w14:textId="77777777" w:rsidR="00D910EC" w:rsidRPr="00AC5B5C" w:rsidRDefault="00D910EC" w:rsidP="00D910EC">
      <w:pPr>
        <w:pStyle w:val="23"/>
        <w:overflowPunct w:val="0"/>
        <w:spacing w:line="500" w:lineRule="exact"/>
        <w:ind w:firstLineChars="200" w:firstLine="560"/>
        <w:jc w:val="both"/>
        <w:rPr>
          <w:rFonts w:ascii="標楷體" w:hAnsi="標楷體" w:cs="標楷體"/>
          <w:spacing w:val="0"/>
          <w:kern w:val="32"/>
          <w:sz w:val="28"/>
          <w:szCs w:val="28"/>
        </w:rPr>
      </w:pPr>
      <w:r w:rsidRPr="00AC5B5C">
        <w:rPr>
          <w:rFonts w:ascii="標楷體" w:hAnsi="標楷體" w:cs="標楷體" w:hint="eastAsia"/>
          <w:spacing w:val="0"/>
          <w:kern w:val="32"/>
          <w:sz w:val="28"/>
          <w:szCs w:val="28"/>
        </w:rPr>
        <w:lastRenderedPageBreak/>
        <w:t>另本室依決算法第23條規定審核各事業效能，並提出建議意見，茲摘其要者列述如次：</w:t>
      </w:r>
    </w:p>
    <w:bookmarkEnd w:id="32"/>
    <w:p w14:paraId="6BB1069F" w14:textId="7F3B1B7C" w:rsidR="00D910EC" w:rsidRPr="00016667" w:rsidRDefault="00D910EC" w:rsidP="00D910EC">
      <w:pPr>
        <w:overflowPunct w:val="0"/>
        <w:adjustRightInd w:val="0"/>
        <w:spacing w:beforeLines="20" w:before="72" w:line="516" w:lineRule="exact"/>
        <w:ind w:firstLineChars="200" w:firstLine="641"/>
        <w:jc w:val="both"/>
        <w:textAlignment w:val="baseline"/>
        <w:rPr>
          <w:rFonts w:ascii="標楷體" w:eastAsia="標楷體" w:hAnsi="標楷體"/>
          <w:bCs/>
          <w:kern w:val="0"/>
          <w:sz w:val="28"/>
          <w:szCs w:val="28"/>
        </w:rPr>
      </w:pPr>
      <w:r w:rsidRPr="009A6B36">
        <w:rPr>
          <w:rFonts w:ascii="標楷體" w:eastAsia="標楷體" w:hAnsi="標楷體" w:hint="eastAsia"/>
          <w:b/>
          <w:kern w:val="0"/>
          <w:sz w:val="32"/>
          <w:szCs w:val="32"/>
        </w:rPr>
        <w:t>積</w:t>
      </w:r>
      <w:r w:rsidRPr="009A6B36">
        <w:rPr>
          <w:rFonts w:ascii="標楷體" w:eastAsia="標楷體" w:hAnsi="標楷體" w:hint="eastAsia"/>
          <w:b/>
          <w:kern w:val="32"/>
          <w:sz w:val="32"/>
          <w:szCs w:val="32"/>
        </w:rPr>
        <w:t>極推動多角化經營策略，拓展農特產品行銷業務以增加收入，惟間有毛豬拍賣成交量日益縮減，致機械化代宰收入隨同衰退，及農特產品銷售經營績效仍未見翻轉等情，亟待研謀改善，以達成營運盈餘之目標</w:t>
      </w:r>
      <w:r w:rsidRPr="00AC5B5C">
        <w:rPr>
          <w:rFonts w:ascii="標楷體" w:eastAsia="標楷體" w:hAnsi="標楷體" w:hint="eastAsia"/>
          <w:b/>
          <w:kern w:val="0"/>
          <w:sz w:val="28"/>
          <w:szCs w:val="28"/>
        </w:rPr>
        <w:t>：</w:t>
      </w:r>
      <w:r w:rsidRPr="00AC5B5C">
        <w:rPr>
          <w:rFonts w:ascii="標楷體" w:eastAsia="標楷體" w:hAnsi="標楷體" w:hint="eastAsia"/>
          <w:snapToGrid w:val="0"/>
          <w:kern w:val="0"/>
          <w:sz w:val="28"/>
          <w:szCs w:val="28"/>
        </w:rPr>
        <w:t>臺東縣農產股份有限公司</w:t>
      </w:r>
      <w:r w:rsidRPr="00AC5B5C">
        <w:rPr>
          <w:rFonts w:ascii="標楷體" w:eastAsia="標楷體" w:hAnsi="標楷體" w:hint="eastAsia"/>
          <w:bCs/>
          <w:kern w:val="0"/>
          <w:sz w:val="28"/>
          <w:szCs w:val="28"/>
        </w:rPr>
        <w:t>前身為臺東縣肉品市場股份有限公司，於74年4月設立營運，原經營毛豬拍賣及電宰業務，嗣推動多角化經營策略，擴增農特產品行銷業務，經經濟部於106年12月21日核准變更營業項目及更名轉型為農產公司，設有肉品市</w:t>
      </w:r>
      <w:r w:rsidRPr="009A6B36">
        <w:rPr>
          <w:rFonts w:ascii="標楷體" w:eastAsia="標楷體" w:hAnsi="標楷體" w:hint="eastAsia"/>
          <w:bCs/>
          <w:kern w:val="0"/>
          <w:sz w:val="28"/>
          <w:szCs w:val="28"/>
        </w:rPr>
        <w:t>場部及行銷企劃部，並分別計算損益，113年度總收入與總支出相抵後為淨損185萬餘元。經查該公司經營管理情形，核有：近5年度（109至113年度）毛豬拍賣成交量自109年度之54,432頭減少至113年度之46,726頭，減幅為14.16％，且113年度已跌破5萬頭創近5年度（109至113年度）新低，毛豬拍賣成交量日益縮減，肇致以電宰頭數計價之機械化代宰收入隨同衰退，營運績效連年不如預期；行銷企劃部近5年度（109至113年度）營業收入自109年度之1,239萬餘元減少至113年度之869萬餘元，復經扣減營業成本及營業費用後，則由109年度營業利益166萬餘元，逐年下滑至113年度轉為營業損失192萬餘元，且113年度營業收入為近5年度（109至113年度）最低，營業損失為近5年度（109至113年度）最高，農特產品銷售經營績效仍未見翻轉，行銷營運獲利能力尚待提升；部分經公告廢止許可證之承銷人仍有進場交易承購毛豬紀錄，核與農產品批發市場管理辦法規定未符，承銷人管理機制尚欠周延；鑑於國人消費型態日漸改變且推崇低碳蔬食飲食，溫體肉品需求降低致屠宰市場日漸萎縮，惟未審慎參酌過去經營實績，覈實估算屠宰量，致預計量與實際量差異比率持續擴大；為規範事故豬之處理方式及補償措</w:t>
      </w:r>
      <w:r w:rsidRPr="00016667">
        <w:rPr>
          <w:rFonts w:ascii="標楷體" w:eastAsia="標楷體" w:hAnsi="標楷體" w:hint="eastAsia"/>
          <w:bCs/>
          <w:kern w:val="0"/>
          <w:sz w:val="28"/>
          <w:szCs w:val="28"/>
        </w:rPr>
        <w:t>施，訂有事故豬處理要點以利遵循，惟該要點援引法源依據未依中央公告名稱隨同修正，或部分事故賠償金額計算方式未予明確納列，相關規範內容未臻周延或不合時宜等情事</w:t>
      </w:r>
      <w:r w:rsidRPr="00016667">
        <w:rPr>
          <w:rFonts w:ascii="標楷體" w:eastAsia="標楷體" w:hAnsi="標楷體" w:hint="eastAsia"/>
          <w:bCs/>
          <w:snapToGrid w:val="0"/>
          <w:kern w:val="0"/>
          <w:sz w:val="28"/>
          <w:szCs w:val="28"/>
        </w:rPr>
        <w:t>。</w:t>
      </w:r>
      <w:r w:rsidRPr="00016667">
        <w:rPr>
          <w:rFonts w:ascii="標楷體" w:eastAsia="標楷體" w:hAnsi="標楷體" w:cs="標楷體" w:hint="eastAsia"/>
          <w:bCs/>
          <w:sz w:val="28"/>
          <w:szCs w:val="28"/>
        </w:rPr>
        <w:t>（詳乙－</w:t>
      </w:r>
      <w:r w:rsidR="00E67544">
        <w:rPr>
          <w:rFonts w:ascii="標楷體" w:eastAsia="標楷體" w:hAnsi="標楷體" w:cs="標楷體" w:hint="eastAsia"/>
          <w:bCs/>
          <w:sz w:val="28"/>
          <w:szCs w:val="28"/>
        </w:rPr>
        <w:t>42</w:t>
      </w:r>
      <w:r w:rsidRPr="00016667">
        <w:rPr>
          <w:rFonts w:ascii="標楷體" w:eastAsia="標楷體" w:hAnsi="標楷體" w:cs="標楷體" w:hint="eastAsia"/>
          <w:bCs/>
          <w:sz w:val="28"/>
          <w:szCs w:val="28"/>
        </w:rPr>
        <w:t>頁）</w:t>
      </w:r>
    </w:p>
    <w:p w14:paraId="0157EA97" w14:textId="77777777" w:rsidR="00D910EC" w:rsidRPr="00016667" w:rsidRDefault="00D910EC" w:rsidP="00D910EC">
      <w:pPr>
        <w:kinsoku w:val="0"/>
        <w:overflowPunct w:val="0"/>
        <w:spacing w:beforeLines="10" w:before="36" w:line="500" w:lineRule="exact"/>
        <w:ind w:firstLineChars="200" w:firstLine="560"/>
        <w:jc w:val="both"/>
        <w:textAlignment w:val="bottom"/>
        <w:rPr>
          <w:rFonts w:ascii="標楷體" w:eastAsia="標楷體" w:hAnsi="標楷體" w:cs="標楷體"/>
          <w:bCs/>
          <w:sz w:val="28"/>
          <w:szCs w:val="28"/>
        </w:rPr>
      </w:pPr>
      <w:r w:rsidRPr="00016667">
        <w:rPr>
          <w:rFonts w:ascii="標楷體" w:eastAsia="標楷體" w:hAnsi="標楷體" w:cs="標楷體" w:hint="eastAsia"/>
          <w:bCs/>
          <w:sz w:val="28"/>
          <w:szCs w:val="28"/>
        </w:rPr>
        <w:t>以上，各營業基金經營待改善事項，業據函復提出妥善改進措施，本室已列管繼續注意其改善成效。</w:t>
      </w:r>
    </w:p>
    <w:p w14:paraId="629CB14B" w14:textId="77777777" w:rsidR="00A01241" w:rsidRPr="00D910EC" w:rsidRDefault="00A01241" w:rsidP="00A01241">
      <w:pPr>
        <w:spacing w:line="14" w:lineRule="exact"/>
        <w:jc w:val="both"/>
        <w:rPr>
          <w:b/>
          <w:color w:val="FF0000"/>
        </w:rPr>
      </w:pPr>
    </w:p>
    <w:p w14:paraId="304A6E6D" w14:textId="77777777" w:rsidR="00A01241" w:rsidRPr="00D14194" w:rsidRDefault="00A01241" w:rsidP="00A01241">
      <w:pPr>
        <w:spacing w:line="14" w:lineRule="exact"/>
        <w:ind w:firstLineChars="201" w:firstLine="40"/>
        <w:jc w:val="both"/>
        <w:rPr>
          <w:rFonts w:ascii="標楷體" w:eastAsia="標楷體" w:hAnsi="標楷體"/>
          <w:color w:val="FF0000"/>
          <w:sz w:val="2"/>
          <w:szCs w:val="2"/>
        </w:rPr>
      </w:pPr>
    </w:p>
    <w:p w14:paraId="327B1FD1" w14:textId="77777777" w:rsidR="00A01241" w:rsidRPr="00D14194" w:rsidRDefault="00A01241" w:rsidP="00A01241">
      <w:pPr>
        <w:spacing w:line="14" w:lineRule="exact"/>
        <w:jc w:val="both"/>
        <w:rPr>
          <w:b/>
          <w:color w:val="FF0000"/>
        </w:rPr>
      </w:pPr>
    </w:p>
    <w:p w14:paraId="737C0E7E" w14:textId="77777777" w:rsidR="001D32B6" w:rsidRPr="00D14194" w:rsidRDefault="001D32B6" w:rsidP="001D32B6">
      <w:pPr>
        <w:spacing w:line="14" w:lineRule="exact"/>
        <w:jc w:val="both"/>
        <w:rPr>
          <w:b/>
          <w:color w:val="FF0000"/>
        </w:rPr>
      </w:pPr>
    </w:p>
    <w:p w14:paraId="7B3CB182" w14:textId="77777777" w:rsidR="00B8356C" w:rsidRPr="001F6078" w:rsidRDefault="00B8356C" w:rsidP="00B8356C">
      <w:pPr>
        <w:spacing w:line="14" w:lineRule="exact"/>
        <w:jc w:val="both"/>
        <w:rPr>
          <w:b/>
          <w:color w:val="385623" w:themeColor="accent6" w:themeShade="80"/>
        </w:rPr>
      </w:pPr>
    </w:p>
    <w:p w14:paraId="6272BED6" w14:textId="77777777" w:rsidR="00B8356C" w:rsidRPr="001F6078" w:rsidRDefault="00B8356C" w:rsidP="00B8356C">
      <w:pPr>
        <w:spacing w:line="14" w:lineRule="exact"/>
        <w:ind w:firstLineChars="201" w:firstLine="40"/>
        <w:jc w:val="both"/>
        <w:rPr>
          <w:rFonts w:ascii="標楷體" w:eastAsia="標楷體" w:hAnsi="標楷體"/>
          <w:color w:val="385623" w:themeColor="accent6" w:themeShade="80"/>
          <w:sz w:val="2"/>
          <w:szCs w:val="2"/>
        </w:rPr>
      </w:pPr>
    </w:p>
    <w:p w14:paraId="67100642" w14:textId="77777777" w:rsidR="00B8356C" w:rsidRPr="001F6078" w:rsidRDefault="00B8356C" w:rsidP="00B8356C">
      <w:pPr>
        <w:spacing w:line="14" w:lineRule="exact"/>
        <w:jc w:val="both"/>
        <w:rPr>
          <w:b/>
          <w:color w:val="385623" w:themeColor="accent6" w:themeShade="80"/>
        </w:rPr>
      </w:pPr>
    </w:p>
    <w:p w14:paraId="6CCD0F1B" w14:textId="77777777" w:rsidR="00B8356C" w:rsidRPr="001F6078" w:rsidRDefault="00B8356C" w:rsidP="00B8356C">
      <w:pPr>
        <w:spacing w:line="14" w:lineRule="exact"/>
        <w:jc w:val="both"/>
        <w:rPr>
          <w:b/>
          <w:color w:val="385623" w:themeColor="accent6" w:themeShade="80"/>
        </w:rPr>
      </w:pPr>
    </w:p>
    <w:p w14:paraId="25CE30C3" w14:textId="77777777" w:rsidR="00D910EC" w:rsidRPr="002D2124" w:rsidRDefault="00D910EC" w:rsidP="00D910EC">
      <w:pPr>
        <w:spacing w:beforeLines="50" w:before="180" w:line="520" w:lineRule="exact"/>
        <w:ind w:left="721" w:hangingChars="200" w:hanging="721"/>
        <w:jc w:val="both"/>
        <w:rPr>
          <w:rFonts w:ascii="標楷體" w:eastAsia="標楷體" w:hAnsi="標楷體" w:cs="標楷體"/>
          <w:b/>
          <w:bCs/>
          <w:color w:val="000000" w:themeColor="text1"/>
          <w:kern w:val="32"/>
          <w:sz w:val="36"/>
          <w:szCs w:val="36"/>
        </w:rPr>
      </w:pPr>
      <w:r w:rsidRPr="002D2124">
        <w:rPr>
          <w:rFonts w:ascii="標楷體" w:eastAsia="標楷體" w:hAnsi="標楷體" w:cs="標楷體" w:hint="eastAsia"/>
          <w:b/>
          <w:bCs/>
          <w:color w:val="000000" w:themeColor="text1"/>
          <w:kern w:val="32"/>
          <w:sz w:val="36"/>
          <w:szCs w:val="36"/>
        </w:rPr>
        <w:t>伍、非營業特種基金決算之審核</w:t>
      </w:r>
    </w:p>
    <w:p w14:paraId="72317783" w14:textId="456A75BE" w:rsidR="00D910EC" w:rsidRDefault="005556C7" w:rsidP="00CF3C00">
      <w:pPr>
        <w:overflowPunct w:val="0"/>
        <w:spacing w:beforeLines="10" w:before="36" w:line="546" w:lineRule="exact"/>
        <w:ind w:firstLineChars="200" w:firstLine="560"/>
        <w:jc w:val="both"/>
        <w:rPr>
          <w:rFonts w:ascii="標楷體" w:eastAsia="標楷體" w:hAnsi="標楷體"/>
          <w:color w:val="000000" w:themeColor="text1"/>
          <w:spacing w:val="-4"/>
          <w:kern w:val="32"/>
          <w:sz w:val="28"/>
          <w:szCs w:val="28"/>
        </w:rPr>
      </w:pPr>
      <w:r>
        <w:rPr>
          <w:rFonts w:ascii="標楷體" w:eastAsia="標楷體" w:hAnsi="標楷體" w:hint="eastAsia"/>
          <w:noProof/>
          <w:color w:val="000000" w:themeColor="text1"/>
          <w:kern w:val="32"/>
          <w:sz w:val="28"/>
          <w:szCs w:val="28"/>
          <w:lang w:val="zh-TW"/>
        </w:rPr>
        <w:drawing>
          <wp:anchor distT="0" distB="0" distL="114300" distR="114300" simplePos="0" relativeHeight="251856896" behindDoc="1" locked="0" layoutInCell="1" allowOverlap="1" wp14:anchorId="7BCDBB13" wp14:editId="13A0AE6F">
            <wp:simplePos x="0" y="0"/>
            <wp:positionH relativeFrom="column">
              <wp:posOffset>2208530</wp:posOffset>
            </wp:positionH>
            <wp:positionV relativeFrom="paragraph">
              <wp:posOffset>5222240</wp:posOffset>
            </wp:positionV>
            <wp:extent cx="4129405" cy="3028950"/>
            <wp:effectExtent l="0" t="0" r="4445" b="0"/>
            <wp:wrapTight wrapText="bothSides">
              <wp:wrapPolygon edited="0">
                <wp:start x="0" y="0"/>
                <wp:lineTo x="0" y="21464"/>
                <wp:lineTo x="21524" y="21464"/>
                <wp:lineTo x="21524" y="0"/>
                <wp:lineTo x="0" y="0"/>
              </wp:wrapPolygon>
            </wp:wrapTight>
            <wp:docPr id="864017515" name="圖片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4017515" name="圖片 88"/>
                    <pic:cNvPicPr preferRelativeResize="0"/>
                  </pic:nvPicPr>
                  <pic:blipFill rotWithShape="1">
                    <a:blip r:embed="rId31"/>
                    <a:srcRect l="10762" t="10208" r="8923" b="11077"/>
                    <a:stretch>
                      <a:fillRect/>
                    </a:stretch>
                  </pic:blipFill>
                  <pic:spPr bwMode="auto">
                    <a:xfrm>
                      <a:off x="0" y="0"/>
                      <a:ext cx="4129405" cy="3028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43D55">
        <w:rPr>
          <w:noProof/>
          <w:color w:val="000000" w:themeColor="text1"/>
        </w:rPr>
        <w:drawing>
          <wp:anchor distT="0" distB="0" distL="114300" distR="114300" simplePos="0" relativeHeight="251852800" behindDoc="1" locked="0" layoutInCell="1" allowOverlap="1" wp14:anchorId="7B3556BC" wp14:editId="2033E1F4">
            <wp:simplePos x="0" y="0"/>
            <wp:positionH relativeFrom="margin">
              <wp:posOffset>2241550</wp:posOffset>
            </wp:positionH>
            <wp:positionV relativeFrom="paragraph">
              <wp:posOffset>2245360</wp:posOffset>
            </wp:positionV>
            <wp:extent cx="4025265" cy="2879090"/>
            <wp:effectExtent l="0" t="0" r="0" b="0"/>
            <wp:wrapTight wrapText="bothSides">
              <wp:wrapPolygon edited="0">
                <wp:start x="0" y="0"/>
                <wp:lineTo x="0" y="21438"/>
                <wp:lineTo x="21467" y="21438"/>
                <wp:lineTo x="21467" y="0"/>
                <wp:lineTo x="0" y="0"/>
              </wp:wrapPolygon>
            </wp:wrapTight>
            <wp:docPr id="2101758548"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1758548" name="圖片 1"/>
                    <pic:cNvPicPr preferRelativeResize="0">
                      <a:picLocks noChangeAspect="1" noChangeArrowheads="1"/>
                    </pic:cNvPicPr>
                  </pic:nvPicPr>
                  <pic:blipFill rotWithShape="1">
                    <a:blip r:embed="rId32"/>
                    <a:srcRect l="13277" t="11288" r="14335" b="12408"/>
                    <a:stretch>
                      <a:fillRect/>
                    </a:stretch>
                  </pic:blipFill>
                  <pic:spPr bwMode="auto">
                    <a:xfrm>
                      <a:off x="0" y="0"/>
                      <a:ext cx="4025265" cy="28790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910EC" w:rsidRPr="00F43D55">
        <w:rPr>
          <w:rFonts w:ascii="標楷體" w:eastAsia="標楷體" w:hAnsi="標楷體" w:hint="eastAsia"/>
          <w:color w:val="000000" w:themeColor="text1"/>
          <w:kern w:val="32"/>
          <w:sz w:val="28"/>
          <w:szCs w:val="28"/>
        </w:rPr>
        <w:t>113年度</w:t>
      </w:r>
      <w:r w:rsidR="00D910EC" w:rsidRPr="00F43D55">
        <w:rPr>
          <w:rFonts w:ascii="標楷體" w:eastAsia="標楷體" w:hAnsi="標楷體" w:hint="eastAsia"/>
          <w:bCs/>
          <w:color w:val="000000" w:themeColor="text1"/>
          <w:kern w:val="32"/>
          <w:sz w:val="28"/>
          <w:szCs w:val="28"/>
        </w:rPr>
        <w:t>附屬</w:t>
      </w:r>
      <w:r w:rsidR="00D910EC" w:rsidRPr="00F43D55">
        <w:rPr>
          <w:rFonts w:ascii="標楷體" w:eastAsia="標楷體" w:hAnsi="標楷體" w:hint="eastAsia"/>
          <w:color w:val="000000" w:themeColor="text1"/>
          <w:kern w:val="32"/>
          <w:sz w:val="28"/>
          <w:szCs w:val="28"/>
        </w:rPr>
        <w:t>單位決算及綜計表（非營業部分），計列附屬單位決算10個單位，審核結果，審定總收入</w:t>
      </w:r>
      <w:r w:rsidR="00D910EC" w:rsidRPr="00F43D55">
        <w:rPr>
          <w:rFonts w:ascii="新細明體" w:hAnsi="新細明體" w:hint="eastAsia"/>
          <w:color w:val="000000" w:themeColor="text1"/>
          <w:kern w:val="32"/>
          <w:sz w:val="28"/>
          <w:szCs w:val="28"/>
        </w:rPr>
        <w:t>（</w:t>
      </w:r>
      <w:r w:rsidR="00D910EC" w:rsidRPr="00F43D55">
        <w:rPr>
          <w:rFonts w:ascii="標楷體" w:eastAsia="標楷體" w:hAnsi="標楷體" w:hint="eastAsia"/>
          <w:color w:val="000000" w:themeColor="text1"/>
          <w:kern w:val="32"/>
          <w:sz w:val="28"/>
          <w:szCs w:val="28"/>
        </w:rPr>
        <w:t>含基金來源</w:t>
      </w:r>
      <w:r w:rsidR="00D910EC" w:rsidRPr="00F43D55">
        <w:rPr>
          <w:rFonts w:ascii="新細明體" w:hAnsi="新細明體" w:hint="eastAsia"/>
          <w:color w:val="000000" w:themeColor="text1"/>
          <w:kern w:val="32"/>
          <w:sz w:val="28"/>
          <w:szCs w:val="28"/>
        </w:rPr>
        <w:t>）</w:t>
      </w:r>
      <w:r w:rsidR="00D910EC" w:rsidRPr="00F43D55">
        <w:rPr>
          <w:rFonts w:ascii="標楷體" w:eastAsia="標楷體" w:hAnsi="標楷體" w:hint="eastAsia"/>
          <w:color w:val="000000" w:themeColor="text1"/>
          <w:kern w:val="32"/>
          <w:sz w:val="28"/>
          <w:szCs w:val="28"/>
        </w:rPr>
        <w:t>85億850萬餘元，總支出</w:t>
      </w:r>
      <w:r w:rsidR="00D910EC" w:rsidRPr="00F43D55">
        <w:rPr>
          <w:rFonts w:ascii="新細明體" w:hAnsi="新細明體" w:hint="eastAsia"/>
          <w:color w:val="000000" w:themeColor="text1"/>
          <w:kern w:val="32"/>
          <w:sz w:val="28"/>
          <w:szCs w:val="28"/>
        </w:rPr>
        <w:t>（</w:t>
      </w:r>
      <w:r w:rsidR="00D910EC" w:rsidRPr="00F43D55">
        <w:rPr>
          <w:rFonts w:ascii="標楷體" w:eastAsia="標楷體" w:hAnsi="標楷體" w:hint="eastAsia"/>
          <w:color w:val="000000" w:themeColor="text1"/>
          <w:kern w:val="32"/>
          <w:sz w:val="28"/>
          <w:szCs w:val="28"/>
        </w:rPr>
        <w:t>含基金用途</w:t>
      </w:r>
      <w:r w:rsidR="00D910EC" w:rsidRPr="00F43D55">
        <w:rPr>
          <w:rFonts w:ascii="新細明體" w:hAnsi="新細明體" w:hint="eastAsia"/>
          <w:color w:val="000000" w:themeColor="text1"/>
          <w:kern w:val="32"/>
          <w:sz w:val="28"/>
          <w:szCs w:val="28"/>
        </w:rPr>
        <w:t>）</w:t>
      </w:r>
      <w:r w:rsidR="00D910EC" w:rsidRPr="00F43D55">
        <w:rPr>
          <w:rFonts w:ascii="標楷體" w:eastAsia="標楷體" w:hAnsi="標楷體" w:hint="eastAsia"/>
          <w:color w:val="000000" w:themeColor="text1"/>
          <w:kern w:val="32"/>
          <w:sz w:val="28"/>
          <w:szCs w:val="28"/>
        </w:rPr>
        <w:t>83億4,865萬餘元，賸餘1億5,985萬餘元，與預算短絀1億8,668萬餘元</w:t>
      </w:r>
      <w:r w:rsidR="00D910EC" w:rsidRPr="00F43D55">
        <w:rPr>
          <w:rFonts w:ascii="新細明體" w:hAnsi="新細明體" w:hint="eastAsia"/>
          <w:color w:val="000000" w:themeColor="text1"/>
          <w:kern w:val="32"/>
          <w:sz w:val="28"/>
          <w:szCs w:val="28"/>
        </w:rPr>
        <w:t>，</w:t>
      </w:r>
      <w:r w:rsidR="00D910EC" w:rsidRPr="00F43D55">
        <w:rPr>
          <w:rFonts w:ascii="標楷體" w:eastAsia="標楷體" w:hAnsi="標楷體" w:hint="eastAsia"/>
          <w:color w:val="000000" w:themeColor="text1"/>
          <w:kern w:val="32"/>
          <w:sz w:val="28"/>
          <w:szCs w:val="28"/>
        </w:rPr>
        <w:t>相距3億4,653萬餘元，其中：</w:t>
      </w:r>
      <w:r w:rsidR="00D910EC" w:rsidRPr="00F43D55">
        <w:rPr>
          <w:rFonts w:ascii="標楷體" w:eastAsia="標楷體" w:hAnsi="標楷體" w:hint="eastAsia"/>
          <w:b/>
          <w:color w:val="000000" w:themeColor="text1"/>
          <w:kern w:val="32"/>
          <w:sz w:val="28"/>
          <w:szCs w:val="28"/>
        </w:rPr>
        <w:t>一、作業基金</w:t>
      </w:r>
      <w:r w:rsidR="00D910EC" w:rsidRPr="00F43D55">
        <w:rPr>
          <w:rFonts w:ascii="標楷體" w:eastAsia="標楷體" w:hAnsi="標楷體" w:hint="eastAsia"/>
          <w:color w:val="000000" w:themeColor="text1"/>
          <w:kern w:val="32"/>
          <w:sz w:val="28"/>
          <w:szCs w:val="28"/>
        </w:rPr>
        <w:t>4個單位，審定總收入2億4,458萬餘元，總支出2億2,873萬餘元，賸餘1,585萬餘元，較預算賸餘425萬餘元</w:t>
      </w:r>
      <w:r w:rsidR="00D910EC" w:rsidRPr="00F43D55">
        <w:rPr>
          <w:rFonts w:ascii="新細明體" w:hAnsi="新細明體" w:hint="eastAsia"/>
          <w:color w:val="000000" w:themeColor="text1"/>
          <w:kern w:val="32"/>
          <w:sz w:val="28"/>
          <w:szCs w:val="28"/>
        </w:rPr>
        <w:t>，</w:t>
      </w:r>
      <w:r w:rsidR="00D910EC" w:rsidRPr="00F43D55">
        <w:rPr>
          <w:rFonts w:ascii="標楷體" w:eastAsia="標楷體" w:hAnsi="標楷體" w:hint="eastAsia"/>
          <w:color w:val="000000" w:themeColor="text1"/>
          <w:kern w:val="32"/>
          <w:sz w:val="28"/>
          <w:szCs w:val="28"/>
        </w:rPr>
        <w:t>增加1,159萬餘元，約272.70％</w:t>
      </w:r>
      <w:r w:rsidR="00D910EC" w:rsidRPr="00F43D55">
        <w:rPr>
          <w:rFonts w:ascii="新細明體" w:hAnsi="新細明體" w:hint="eastAsia"/>
          <w:color w:val="000000" w:themeColor="text1"/>
          <w:kern w:val="32"/>
          <w:sz w:val="28"/>
          <w:szCs w:val="28"/>
        </w:rPr>
        <w:t>（</w:t>
      </w:r>
      <w:r w:rsidR="00D910EC" w:rsidRPr="00F43D55">
        <w:rPr>
          <w:rFonts w:ascii="標楷體" w:eastAsia="標楷體" w:hAnsi="標楷體" w:hint="eastAsia"/>
          <w:color w:val="000000" w:themeColor="text1"/>
          <w:kern w:val="32"/>
          <w:sz w:val="28"/>
          <w:szCs w:val="28"/>
        </w:rPr>
        <w:t>圖1</w:t>
      </w:r>
      <w:r w:rsidR="00D910EC" w:rsidRPr="00F43D55">
        <w:rPr>
          <w:rFonts w:ascii="新細明體" w:hAnsi="新細明體" w:hint="eastAsia"/>
          <w:color w:val="000000" w:themeColor="text1"/>
          <w:kern w:val="32"/>
          <w:sz w:val="28"/>
          <w:szCs w:val="28"/>
        </w:rPr>
        <w:t>）</w:t>
      </w:r>
      <w:r w:rsidR="00D910EC" w:rsidRPr="00F43D55">
        <w:rPr>
          <w:rFonts w:ascii="新細明體" w:hAnsi="新細明體" w:hint="eastAsia"/>
          <w:color w:val="385623" w:themeColor="accent6" w:themeShade="80"/>
          <w:kern w:val="32"/>
          <w:sz w:val="28"/>
          <w:szCs w:val="28"/>
        </w:rPr>
        <w:t>，</w:t>
      </w:r>
      <w:r w:rsidR="00D910EC" w:rsidRPr="00F43D55">
        <w:rPr>
          <w:rFonts w:ascii="標楷體" w:eastAsia="標楷體" w:hAnsi="標楷體" w:hint="eastAsia"/>
          <w:color w:val="000000" w:themeColor="text1"/>
          <w:kern w:val="32"/>
          <w:sz w:val="28"/>
          <w:szCs w:val="28"/>
        </w:rPr>
        <w:t>主要係臺東縣政府平均地權基金收取已完成重劃區抵費地標售地價款所致。113年度賸餘之基金有4個單位，共計1,585萬餘元。</w:t>
      </w:r>
      <w:r w:rsidR="00D910EC" w:rsidRPr="00F43D55">
        <w:rPr>
          <w:rFonts w:ascii="標楷體" w:eastAsia="標楷體" w:hAnsi="標楷體" w:hint="eastAsia"/>
          <w:b/>
          <w:color w:val="000000" w:themeColor="text1"/>
          <w:kern w:val="32"/>
          <w:sz w:val="28"/>
          <w:szCs w:val="28"/>
        </w:rPr>
        <w:t>二、特別收入基金</w:t>
      </w:r>
      <w:r w:rsidR="00D910EC" w:rsidRPr="00F43D55">
        <w:rPr>
          <w:rFonts w:ascii="標楷體" w:eastAsia="標楷體" w:hAnsi="標楷體" w:hint="eastAsia"/>
          <w:color w:val="000000" w:themeColor="text1"/>
          <w:kern w:val="32"/>
          <w:sz w:val="28"/>
          <w:szCs w:val="28"/>
        </w:rPr>
        <w:t>6個單位</w:t>
      </w:r>
      <w:r w:rsidR="00D910EC" w:rsidRPr="00F43D55">
        <w:rPr>
          <w:rFonts w:ascii="新細明體" w:hAnsi="新細明體" w:hint="eastAsia"/>
          <w:color w:val="000000" w:themeColor="text1"/>
          <w:kern w:val="32"/>
          <w:sz w:val="28"/>
          <w:szCs w:val="28"/>
        </w:rPr>
        <w:t>（</w:t>
      </w:r>
      <w:r w:rsidR="00D910EC" w:rsidRPr="00F43D55">
        <w:rPr>
          <w:rFonts w:ascii="標楷體" w:eastAsia="標楷體" w:hAnsi="標楷體" w:hint="eastAsia"/>
          <w:color w:val="000000" w:themeColor="text1"/>
          <w:kern w:val="32"/>
          <w:sz w:val="28"/>
          <w:szCs w:val="28"/>
        </w:rPr>
        <w:t>含116個分預算</w:t>
      </w:r>
      <w:r w:rsidR="00D910EC" w:rsidRPr="00F43D55">
        <w:rPr>
          <w:rFonts w:ascii="新細明體" w:hAnsi="新細明體" w:hint="eastAsia"/>
          <w:color w:val="000000" w:themeColor="text1"/>
          <w:kern w:val="32"/>
          <w:sz w:val="28"/>
          <w:szCs w:val="28"/>
        </w:rPr>
        <w:t>）</w:t>
      </w:r>
      <w:r w:rsidR="00D910EC" w:rsidRPr="00F43D55">
        <w:rPr>
          <w:rFonts w:ascii="標楷體" w:eastAsia="標楷體" w:hAnsi="標楷體" w:hint="eastAsia"/>
          <w:color w:val="000000" w:themeColor="text1"/>
          <w:kern w:val="32"/>
          <w:sz w:val="28"/>
          <w:szCs w:val="28"/>
        </w:rPr>
        <w:t>，審定基金來源82億6,391萬餘元</w:t>
      </w:r>
      <w:r w:rsidR="00D910EC" w:rsidRPr="00F43D55">
        <w:rPr>
          <w:rFonts w:ascii="標楷體" w:eastAsia="標楷體" w:hAnsi="標楷體" w:hint="eastAsia"/>
          <w:color w:val="385623" w:themeColor="accent6" w:themeShade="80"/>
          <w:kern w:val="32"/>
          <w:sz w:val="28"/>
          <w:szCs w:val="28"/>
        </w:rPr>
        <w:t>，</w:t>
      </w:r>
      <w:r w:rsidR="00D910EC" w:rsidRPr="00F43D55">
        <w:rPr>
          <w:rFonts w:ascii="標楷體" w:eastAsia="標楷體" w:hAnsi="標楷體" w:hint="eastAsia"/>
          <w:color w:val="000000" w:themeColor="text1"/>
          <w:kern w:val="32"/>
          <w:sz w:val="28"/>
          <w:szCs w:val="28"/>
        </w:rPr>
        <w:t>基金用途81億1,991萬餘元，賸餘1億4,399萬餘元，與預算短絀1億9,093萬餘元，相距3億3,493萬餘元（圖2），主要係臺東縣地方教育發展基金一般行政管理計畫支出較預計減少所致。113年度短絀之基金有4個單位，共計短絀6,993萬餘元；賸餘之基金有2個單位，共計賸餘2億1,393萬</w:t>
      </w:r>
      <w:r w:rsidR="00D910EC" w:rsidRPr="002D2124">
        <w:rPr>
          <w:rFonts w:ascii="標楷體" w:eastAsia="標楷體" w:hAnsi="標楷體" w:hint="eastAsia"/>
          <w:color w:val="000000" w:themeColor="text1"/>
          <w:spacing w:val="-4"/>
          <w:kern w:val="32"/>
          <w:sz w:val="28"/>
          <w:szCs w:val="28"/>
        </w:rPr>
        <w:t>餘元。</w:t>
      </w:r>
    </w:p>
    <w:p w14:paraId="317C7D7F" w14:textId="77777777" w:rsidR="00D910EC" w:rsidRPr="001B599B" w:rsidRDefault="00D910EC" w:rsidP="00506CDC">
      <w:pPr>
        <w:overflowPunct w:val="0"/>
        <w:spacing w:beforeLines="10" w:before="36" w:line="520" w:lineRule="exact"/>
        <w:ind w:firstLineChars="200" w:firstLine="560"/>
        <w:jc w:val="both"/>
        <w:rPr>
          <w:rFonts w:ascii="標楷體" w:eastAsia="標楷體" w:hAnsi="標楷體"/>
          <w:color w:val="000000" w:themeColor="text1"/>
          <w:kern w:val="32"/>
          <w:sz w:val="28"/>
          <w:szCs w:val="28"/>
        </w:rPr>
      </w:pPr>
      <w:r w:rsidRPr="00590007">
        <w:rPr>
          <w:rFonts w:ascii="標楷體" w:eastAsia="標楷體" w:hAnsi="標楷體" w:hint="eastAsia"/>
          <w:color w:val="000000" w:themeColor="text1"/>
          <w:kern w:val="32"/>
          <w:sz w:val="28"/>
          <w:szCs w:val="28"/>
        </w:rPr>
        <w:lastRenderedPageBreak/>
        <w:t>上述10個非營業特種基金113年度總收支</w:t>
      </w:r>
      <w:r w:rsidRPr="00590007">
        <w:rPr>
          <w:rFonts w:ascii="新細明體" w:hAnsi="新細明體" w:hint="eastAsia"/>
          <w:color w:val="000000" w:themeColor="text1"/>
          <w:kern w:val="32"/>
          <w:sz w:val="28"/>
          <w:szCs w:val="28"/>
        </w:rPr>
        <w:t>（</w:t>
      </w:r>
      <w:r w:rsidRPr="00590007">
        <w:rPr>
          <w:rFonts w:ascii="標楷體" w:eastAsia="標楷體" w:hAnsi="標楷體" w:hint="eastAsia"/>
          <w:color w:val="000000" w:themeColor="text1"/>
          <w:kern w:val="32"/>
          <w:sz w:val="28"/>
          <w:szCs w:val="28"/>
        </w:rPr>
        <w:t>含基金來源、用途</w:t>
      </w:r>
      <w:r w:rsidRPr="00590007">
        <w:rPr>
          <w:rFonts w:ascii="新細明體" w:hAnsi="新細明體" w:hint="eastAsia"/>
          <w:color w:val="000000" w:themeColor="text1"/>
          <w:kern w:val="32"/>
          <w:sz w:val="28"/>
          <w:szCs w:val="28"/>
        </w:rPr>
        <w:t>）</w:t>
      </w:r>
      <w:r w:rsidRPr="00590007">
        <w:rPr>
          <w:rFonts w:ascii="標楷體" w:eastAsia="標楷體" w:hAnsi="標楷體" w:hint="eastAsia"/>
          <w:color w:val="000000" w:themeColor="text1"/>
          <w:kern w:val="32"/>
          <w:sz w:val="28"/>
          <w:szCs w:val="28"/>
        </w:rPr>
        <w:t>規模達168億5,716萬餘元，作業基金與特別收入基金因屬性各有不同，爰分就基金特性擇</w:t>
      </w:r>
      <w:r w:rsidRPr="002D2124">
        <w:rPr>
          <w:rFonts w:ascii="標楷體" w:eastAsia="標楷體" w:hAnsi="標楷體" w:hint="eastAsia"/>
          <w:color w:val="000000" w:themeColor="text1"/>
          <w:spacing w:val="2"/>
          <w:kern w:val="32"/>
          <w:sz w:val="28"/>
          <w:szCs w:val="28"/>
        </w:rPr>
        <w:t>選不同之評比標準予以評核，其中</w:t>
      </w:r>
      <w:r w:rsidRPr="002D2124">
        <w:rPr>
          <w:rFonts w:ascii="標楷體" w:eastAsia="標楷體" w:hAnsi="標楷體" w:hint="eastAsia"/>
          <w:b/>
          <w:bCs/>
          <w:color w:val="000000" w:themeColor="text1"/>
          <w:spacing w:val="2"/>
          <w:kern w:val="32"/>
          <w:sz w:val="28"/>
          <w:szCs w:val="28"/>
        </w:rPr>
        <w:t>作業基金</w:t>
      </w:r>
      <w:r w:rsidRPr="002D2124">
        <w:rPr>
          <w:rFonts w:ascii="標楷體" w:eastAsia="標楷體" w:hAnsi="標楷體" w:hint="eastAsia"/>
          <w:color w:val="000000" w:themeColor="text1"/>
          <w:spacing w:val="2"/>
          <w:kern w:val="32"/>
          <w:sz w:val="28"/>
          <w:szCs w:val="28"/>
        </w:rPr>
        <w:t>係以預算餘絀及主要營運計畫達成情</w:t>
      </w:r>
      <w:r w:rsidRPr="00542603">
        <w:rPr>
          <w:rFonts w:ascii="標楷體" w:eastAsia="標楷體" w:hAnsi="標楷體" w:hint="eastAsia"/>
          <w:color w:val="000000" w:themeColor="text1"/>
          <w:kern w:val="32"/>
          <w:sz w:val="28"/>
          <w:szCs w:val="28"/>
        </w:rPr>
        <w:t>形作為評比標準，經就4個作業基金予以評核結果，主要營運計畫執行率已達8成以上，且賸餘較預算數增加者，分別為臺東縣政府區段徵收基金</w:t>
      </w:r>
      <w:r>
        <w:rPr>
          <w:rFonts w:ascii="標楷體" w:eastAsia="標楷體" w:hAnsi="標楷體" w:hint="eastAsia"/>
          <w:color w:val="000000" w:themeColor="text1"/>
          <w:kern w:val="32"/>
          <w:sz w:val="28"/>
          <w:szCs w:val="28"/>
        </w:rPr>
        <w:t>及</w:t>
      </w:r>
      <w:r w:rsidRPr="00542603">
        <w:rPr>
          <w:rFonts w:ascii="標楷體" w:eastAsia="標楷體" w:hAnsi="標楷體" w:hint="eastAsia"/>
          <w:color w:val="000000" w:themeColor="text1"/>
          <w:kern w:val="32"/>
          <w:sz w:val="28"/>
          <w:szCs w:val="28"/>
        </w:rPr>
        <w:t>臺東縣政府平均地權基金</w:t>
      </w:r>
      <w:r w:rsidRPr="002D2C25">
        <w:rPr>
          <w:rFonts w:ascii="標楷體" w:eastAsia="標楷體" w:hAnsi="標楷體" w:hint="eastAsia"/>
          <w:color w:val="000000" w:themeColor="text1"/>
          <w:kern w:val="32"/>
          <w:sz w:val="28"/>
          <w:szCs w:val="28"/>
        </w:rPr>
        <w:t>（表</w:t>
      </w:r>
      <w:r>
        <w:rPr>
          <w:rFonts w:ascii="標楷體" w:eastAsia="標楷體" w:hAnsi="標楷體" w:hint="eastAsia"/>
          <w:color w:val="000000" w:themeColor="text1"/>
          <w:kern w:val="32"/>
          <w:sz w:val="28"/>
          <w:szCs w:val="28"/>
        </w:rPr>
        <w:t>1</w:t>
      </w:r>
      <w:r w:rsidRPr="002D2C25">
        <w:rPr>
          <w:rFonts w:ascii="標楷體" w:eastAsia="標楷體" w:hAnsi="標楷體" w:hint="eastAsia"/>
          <w:color w:val="000000" w:themeColor="text1"/>
          <w:kern w:val="32"/>
          <w:sz w:val="28"/>
          <w:szCs w:val="28"/>
        </w:rPr>
        <w:t>）</w:t>
      </w:r>
      <w:r>
        <w:rPr>
          <w:rFonts w:ascii="標楷體" w:eastAsia="標楷體" w:hAnsi="標楷體" w:hint="eastAsia"/>
          <w:color w:val="000000" w:themeColor="text1"/>
          <w:kern w:val="32"/>
          <w:sz w:val="28"/>
          <w:szCs w:val="28"/>
        </w:rPr>
        <w:t>。</w:t>
      </w:r>
    </w:p>
    <w:tbl>
      <w:tblPr>
        <w:tblpPr w:leftFromText="181" w:rightFromText="57" w:vertAnchor="page" w:horzAnchor="margin" w:tblpY="11764"/>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57" w:type="dxa"/>
        </w:tblCellMar>
        <w:tblLook w:val="04A0" w:firstRow="1" w:lastRow="0" w:firstColumn="1" w:lastColumn="0" w:noHBand="0" w:noVBand="1"/>
      </w:tblPr>
      <w:tblGrid>
        <w:gridCol w:w="4110"/>
        <w:gridCol w:w="1937"/>
        <w:gridCol w:w="1937"/>
        <w:gridCol w:w="1938"/>
      </w:tblGrid>
      <w:tr w:rsidR="00D910EC" w:rsidRPr="000004B1" w14:paraId="1871C4A4" w14:textId="77777777" w:rsidTr="00506CDC">
        <w:trPr>
          <w:cantSplit/>
          <w:trHeight w:val="569"/>
        </w:trPr>
        <w:tc>
          <w:tcPr>
            <w:tcW w:w="9922" w:type="dxa"/>
            <w:gridSpan w:val="4"/>
            <w:tcBorders>
              <w:top w:val="nil"/>
              <w:left w:val="nil"/>
              <w:bottom w:val="single" w:sz="4" w:space="0" w:color="auto"/>
              <w:right w:val="nil"/>
            </w:tcBorders>
            <w:vAlign w:val="center"/>
            <w:hideMark/>
          </w:tcPr>
          <w:p w14:paraId="0FE73B19" w14:textId="77777777" w:rsidR="00D910EC" w:rsidRPr="007D7F45" w:rsidRDefault="00D910EC" w:rsidP="00506CDC">
            <w:pPr>
              <w:snapToGrid w:val="0"/>
              <w:spacing w:line="0" w:lineRule="atLeast"/>
              <w:jc w:val="center"/>
              <w:rPr>
                <w:rFonts w:ascii="標楷體" w:eastAsia="標楷體" w:hAnsi="標楷體"/>
                <w:b/>
                <w:color w:val="000000" w:themeColor="text1"/>
              </w:rPr>
            </w:pPr>
            <w:r w:rsidRPr="007D7F45">
              <w:rPr>
                <w:rFonts w:ascii="標楷體" w:eastAsia="標楷體" w:hAnsi="標楷體" w:hint="eastAsia"/>
                <w:b/>
                <w:color w:val="000000" w:themeColor="text1"/>
              </w:rPr>
              <w:t>表2  113年度臺東縣特別收入基金用途執行率排名</w:t>
            </w:r>
          </w:p>
          <w:p w14:paraId="34D2DCEA" w14:textId="77777777" w:rsidR="00D910EC" w:rsidRPr="007D7F45" w:rsidRDefault="00D910EC" w:rsidP="00506CDC">
            <w:pPr>
              <w:snapToGrid w:val="0"/>
              <w:spacing w:line="0" w:lineRule="atLeast"/>
              <w:ind w:right="23"/>
              <w:jc w:val="right"/>
              <w:rPr>
                <w:rFonts w:ascii="標楷體" w:eastAsia="標楷體" w:hAnsi="標楷體"/>
                <w:color w:val="000000" w:themeColor="text1"/>
                <w:highlight w:val="yellow"/>
              </w:rPr>
            </w:pPr>
            <w:r w:rsidRPr="007D7F45">
              <w:rPr>
                <w:rFonts w:ascii="標楷體" w:eastAsia="標楷體" w:hAnsi="標楷體" w:hint="eastAsia"/>
                <w:color w:val="000000" w:themeColor="text1"/>
                <w:sz w:val="20"/>
              </w:rPr>
              <w:t>單位：新臺幣千元、</w:t>
            </w:r>
            <w:r w:rsidRPr="007D7F45">
              <w:rPr>
                <w:rFonts w:ascii="標楷體" w:eastAsia="標楷體" w:hAnsi="標楷體" w:hint="eastAsia"/>
                <w:color w:val="000000" w:themeColor="text1"/>
                <w:sz w:val="20"/>
                <w:szCs w:val="20"/>
              </w:rPr>
              <w:t>％</w:t>
            </w:r>
          </w:p>
        </w:tc>
      </w:tr>
      <w:tr w:rsidR="00D910EC" w:rsidRPr="000004B1" w14:paraId="5FAAD491" w14:textId="77777777" w:rsidTr="00506CDC">
        <w:trPr>
          <w:cantSplit/>
          <w:trHeight w:val="177"/>
        </w:trPr>
        <w:tc>
          <w:tcPr>
            <w:tcW w:w="4110"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5F9193EE" w14:textId="77777777" w:rsidR="00D910EC" w:rsidRPr="007D7F45" w:rsidRDefault="00D910EC" w:rsidP="00506CDC">
            <w:pPr>
              <w:snapToGrid w:val="0"/>
              <w:ind w:right="92" w:firstLineChars="38" w:firstLine="76"/>
              <w:jc w:val="distribute"/>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 xml:space="preserve">基金名稱  </w:t>
            </w:r>
          </w:p>
        </w:tc>
        <w:tc>
          <w:tcPr>
            <w:tcW w:w="5812" w:type="dxa"/>
            <w:gridSpan w:val="3"/>
            <w:tcBorders>
              <w:top w:val="single" w:sz="4" w:space="0" w:color="auto"/>
              <w:left w:val="single" w:sz="4" w:space="0" w:color="auto"/>
              <w:bottom w:val="single" w:sz="4" w:space="0" w:color="auto"/>
              <w:right w:val="single" w:sz="4" w:space="0" w:color="auto"/>
            </w:tcBorders>
            <w:shd w:val="clear" w:color="auto" w:fill="B6DDE8"/>
            <w:vAlign w:val="center"/>
            <w:hideMark/>
          </w:tcPr>
          <w:p w14:paraId="6EE4EED2" w14:textId="77777777" w:rsidR="00D910EC" w:rsidRPr="007D7F45" w:rsidRDefault="00D910EC" w:rsidP="00506CDC">
            <w:pPr>
              <w:snapToGrid w:val="0"/>
              <w:ind w:right="92" w:firstLineChars="38" w:firstLine="76"/>
              <w:jc w:val="distribute"/>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基金用途</w:t>
            </w:r>
          </w:p>
        </w:tc>
      </w:tr>
      <w:tr w:rsidR="00D910EC" w:rsidRPr="000004B1" w14:paraId="39D09144" w14:textId="77777777" w:rsidTr="00506CDC">
        <w:trPr>
          <w:cantSplit/>
          <w:trHeight w:val="89"/>
        </w:trPr>
        <w:tc>
          <w:tcPr>
            <w:tcW w:w="4110" w:type="dxa"/>
            <w:vMerge/>
            <w:tcBorders>
              <w:top w:val="single" w:sz="4" w:space="0" w:color="auto"/>
              <w:left w:val="single" w:sz="4" w:space="0" w:color="auto"/>
              <w:bottom w:val="single" w:sz="4" w:space="0" w:color="auto"/>
              <w:right w:val="single" w:sz="4" w:space="0" w:color="auto"/>
            </w:tcBorders>
            <w:vAlign w:val="center"/>
            <w:hideMark/>
          </w:tcPr>
          <w:p w14:paraId="37A99645" w14:textId="77777777" w:rsidR="00D910EC" w:rsidRPr="007D7F45" w:rsidRDefault="00D910EC" w:rsidP="00506CDC">
            <w:pPr>
              <w:widowControl/>
              <w:rPr>
                <w:rFonts w:ascii="標楷體" w:eastAsia="標楷體" w:hAnsi="標楷體"/>
                <w:color w:val="000000" w:themeColor="text1"/>
                <w:sz w:val="20"/>
                <w:szCs w:val="20"/>
              </w:rPr>
            </w:pPr>
          </w:p>
        </w:tc>
        <w:tc>
          <w:tcPr>
            <w:tcW w:w="1937"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7FF69580" w14:textId="77777777" w:rsidR="00D910EC" w:rsidRPr="007D7F45" w:rsidRDefault="00D910EC" w:rsidP="00506CDC">
            <w:pPr>
              <w:snapToGrid w:val="0"/>
              <w:ind w:right="23"/>
              <w:jc w:val="distribute"/>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預算數</w:t>
            </w:r>
          </w:p>
        </w:tc>
        <w:tc>
          <w:tcPr>
            <w:tcW w:w="1937"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31D257CC" w14:textId="77777777" w:rsidR="00D910EC" w:rsidRPr="007D7F45" w:rsidRDefault="00D910EC" w:rsidP="00506CDC">
            <w:pPr>
              <w:snapToGrid w:val="0"/>
              <w:ind w:right="23"/>
              <w:jc w:val="distribute"/>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審定數</w:t>
            </w:r>
          </w:p>
        </w:tc>
        <w:tc>
          <w:tcPr>
            <w:tcW w:w="1938"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6D7EF02B" w14:textId="77777777" w:rsidR="00D910EC" w:rsidRPr="007D7F45" w:rsidRDefault="00D910EC" w:rsidP="00506CDC">
            <w:pPr>
              <w:snapToGrid w:val="0"/>
              <w:ind w:right="23"/>
              <w:jc w:val="distribute"/>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執行率</w:t>
            </w:r>
          </w:p>
        </w:tc>
      </w:tr>
      <w:tr w:rsidR="00D910EC" w:rsidRPr="000004B1" w14:paraId="37BF85A1" w14:textId="77777777" w:rsidTr="00506CDC">
        <w:trPr>
          <w:cantSplit/>
          <w:trHeight w:val="397"/>
        </w:trPr>
        <w:tc>
          <w:tcPr>
            <w:tcW w:w="4110" w:type="dxa"/>
            <w:tcBorders>
              <w:top w:val="single" w:sz="4" w:space="0" w:color="auto"/>
              <w:left w:val="single" w:sz="4" w:space="0" w:color="auto"/>
              <w:bottom w:val="nil"/>
              <w:right w:val="single" w:sz="4" w:space="0" w:color="auto"/>
            </w:tcBorders>
            <w:shd w:val="clear" w:color="auto" w:fill="DAEEF3"/>
            <w:vAlign w:val="center"/>
            <w:hideMark/>
          </w:tcPr>
          <w:p w14:paraId="1161AA0F" w14:textId="77777777" w:rsidR="00D910EC" w:rsidRPr="007D7F45" w:rsidRDefault="00D910EC" w:rsidP="00506CDC">
            <w:pPr>
              <w:snapToGrid w:val="0"/>
              <w:ind w:right="23"/>
              <w:rPr>
                <w:rFonts w:ascii="標楷體" w:eastAsia="標楷體" w:hAnsi="標楷體"/>
                <w:b/>
                <w:color w:val="000000" w:themeColor="text1"/>
                <w:sz w:val="20"/>
                <w:szCs w:val="20"/>
                <w:highlight w:val="yellow"/>
              </w:rPr>
            </w:pPr>
            <w:r w:rsidRPr="007D7F45">
              <w:rPr>
                <w:rFonts w:ascii="標楷體" w:eastAsia="標楷體" w:hAnsi="標楷體" w:hint="eastAsia"/>
                <w:b/>
                <w:color w:val="000000" w:themeColor="text1"/>
                <w:sz w:val="20"/>
                <w:szCs w:val="20"/>
              </w:rPr>
              <w:t>基金用途執行率較高前</w:t>
            </w:r>
            <w:r>
              <w:rPr>
                <w:rFonts w:ascii="標楷體" w:eastAsia="標楷體" w:hAnsi="標楷體" w:hint="eastAsia"/>
                <w:b/>
                <w:color w:val="000000" w:themeColor="text1"/>
                <w:sz w:val="20"/>
                <w:szCs w:val="20"/>
              </w:rPr>
              <w:t>3</w:t>
            </w:r>
            <w:r w:rsidRPr="007D7F45">
              <w:rPr>
                <w:rFonts w:ascii="標楷體" w:eastAsia="標楷體" w:hAnsi="標楷體" w:hint="eastAsia"/>
                <w:b/>
                <w:color w:val="000000" w:themeColor="text1"/>
                <w:sz w:val="20"/>
                <w:szCs w:val="20"/>
              </w:rPr>
              <w:t>名</w:t>
            </w:r>
          </w:p>
        </w:tc>
        <w:tc>
          <w:tcPr>
            <w:tcW w:w="1937" w:type="dxa"/>
            <w:tcBorders>
              <w:top w:val="single" w:sz="4" w:space="0" w:color="auto"/>
              <w:left w:val="single" w:sz="4" w:space="0" w:color="auto"/>
              <w:bottom w:val="nil"/>
              <w:right w:val="single" w:sz="4" w:space="0" w:color="auto"/>
            </w:tcBorders>
            <w:shd w:val="clear" w:color="auto" w:fill="DAEEF3"/>
            <w:vAlign w:val="center"/>
          </w:tcPr>
          <w:p w14:paraId="6AC5B872" w14:textId="77777777" w:rsidR="00D910EC" w:rsidRPr="007D7F45" w:rsidRDefault="00D910EC" w:rsidP="00506CDC">
            <w:pPr>
              <w:snapToGrid w:val="0"/>
              <w:ind w:right="23"/>
              <w:jc w:val="right"/>
              <w:rPr>
                <w:rFonts w:ascii="標楷體" w:eastAsia="標楷體" w:hAnsi="標楷體"/>
                <w:color w:val="000000" w:themeColor="text1"/>
                <w:sz w:val="20"/>
                <w:szCs w:val="20"/>
                <w:highlight w:val="yellow"/>
              </w:rPr>
            </w:pPr>
          </w:p>
        </w:tc>
        <w:tc>
          <w:tcPr>
            <w:tcW w:w="1937" w:type="dxa"/>
            <w:tcBorders>
              <w:top w:val="single" w:sz="4" w:space="0" w:color="auto"/>
              <w:left w:val="single" w:sz="4" w:space="0" w:color="auto"/>
              <w:bottom w:val="nil"/>
              <w:right w:val="single" w:sz="4" w:space="0" w:color="auto"/>
            </w:tcBorders>
            <w:shd w:val="clear" w:color="auto" w:fill="DAEEF3"/>
            <w:vAlign w:val="center"/>
          </w:tcPr>
          <w:p w14:paraId="3E41D3B1" w14:textId="77777777" w:rsidR="00D910EC" w:rsidRPr="007D7F45" w:rsidRDefault="00D910EC" w:rsidP="00506CDC">
            <w:pPr>
              <w:snapToGrid w:val="0"/>
              <w:ind w:right="23"/>
              <w:jc w:val="right"/>
              <w:rPr>
                <w:rFonts w:ascii="標楷體" w:eastAsia="標楷體" w:hAnsi="標楷體"/>
                <w:color w:val="000000" w:themeColor="text1"/>
                <w:sz w:val="20"/>
                <w:szCs w:val="20"/>
                <w:highlight w:val="yellow"/>
              </w:rPr>
            </w:pPr>
          </w:p>
        </w:tc>
        <w:tc>
          <w:tcPr>
            <w:tcW w:w="1938" w:type="dxa"/>
            <w:tcBorders>
              <w:top w:val="single" w:sz="4" w:space="0" w:color="auto"/>
              <w:left w:val="single" w:sz="4" w:space="0" w:color="auto"/>
              <w:bottom w:val="nil"/>
              <w:right w:val="single" w:sz="4" w:space="0" w:color="auto"/>
            </w:tcBorders>
            <w:shd w:val="clear" w:color="auto" w:fill="DAEEF3"/>
            <w:vAlign w:val="center"/>
          </w:tcPr>
          <w:p w14:paraId="7E6304E3" w14:textId="77777777" w:rsidR="00D910EC" w:rsidRPr="007D7F45" w:rsidRDefault="00D910EC" w:rsidP="00506CDC">
            <w:pPr>
              <w:snapToGrid w:val="0"/>
              <w:ind w:right="23"/>
              <w:jc w:val="right"/>
              <w:rPr>
                <w:rFonts w:ascii="標楷體" w:eastAsia="標楷體" w:hAnsi="標楷體"/>
                <w:color w:val="000000" w:themeColor="text1"/>
                <w:sz w:val="20"/>
                <w:szCs w:val="20"/>
                <w:highlight w:val="yellow"/>
              </w:rPr>
            </w:pPr>
          </w:p>
        </w:tc>
      </w:tr>
      <w:tr w:rsidR="00D910EC" w:rsidRPr="000004B1" w14:paraId="72917620" w14:textId="77777777" w:rsidTr="00506CDC">
        <w:trPr>
          <w:cantSplit/>
          <w:trHeight w:val="397"/>
        </w:trPr>
        <w:tc>
          <w:tcPr>
            <w:tcW w:w="4110" w:type="dxa"/>
            <w:tcBorders>
              <w:top w:val="nil"/>
              <w:left w:val="single" w:sz="4" w:space="0" w:color="auto"/>
              <w:bottom w:val="nil"/>
              <w:right w:val="single" w:sz="4" w:space="0" w:color="auto"/>
            </w:tcBorders>
            <w:vAlign w:val="center"/>
            <w:hideMark/>
          </w:tcPr>
          <w:p w14:paraId="4976536B" w14:textId="069693E0" w:rsidR="00D910EC" w:rsidRPr="007D7F45" w:rsidRDefault="00D910EC" w:rsidP="00506CDC">
            <w:pPr>
              <w:snapToGrid w:val="0"/>
              <w:ind w:right="23"/>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*1.臺東縣水</w:t>
            </w:r>
            <w:r w:rsidR="0090240C">
              <w:rPr>
                <w:rFonts w:ascii="標楷體" w:eastAsia="標楷體" w:hAnsi="標楷體" w:hint="eastAsia"/>
                <w:color w:val="000000" w:themeColor="text1"/>
                <w:sz w:val="20"/>
                <w:szCs w:val="20"/>
              </w:rPr>
              <w:t>污</w:t>
            </w:r>
            <w:r w:rsidRPr="007D7F45">
              <w:rPr>
                <w:rFonts w:ascii="標楷體" w:eastAsia="標楷體" w:hAnsi="標楷體" w:hint="eastAsia"/>
                <w:color w:val="000000" w:themeColor="text1"/>
                <w:sz w:val="20"/>
                <w:szCs w:val="20"/>
              </w:rPr>
              <w:t>染防治基金</w:t>
            </w:r>
          </w:p>
        </w:tc>
        <w:tc>
          <w:tcPr>
            <w:tcW w:w="1937" w:type="dxa"/>
            <w:tcBorders>
              <w:top w:val="nil"/>
              <w:left w:val="single" w:sz="4" w:space="0" w:color="auto"/>
              <w:bottom w:val="nil"/>
              <w:right w:val="single" w:sz="4" w:space="0" w:color="auto"/>
            </w:tcBorders>
            <w:vAlign w:val="center"/>
            <w:hideMark/>
          </w:tcPr>
          <w:p w14:paraId="5B6B1938" w14:textId="77777777" w:rsidR="00D910EC" w:rsidRPr="007D7F45" w:rsidRDefault="00D910EC" w:rsidP="00506CDC">
            <w:pPr>
              <w:snapToGrid w:val="0"/>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4,539</w:t>
            </w:r>
          </w:p>
        </w:tc>
        <w:tc>
          <w:tcPr>
            <w:tcW w:w="1937" w:type="dxa"/>
            <w:tcBorders>
              <w:top w:val="nil"/>
              <w:left w:val="single" w:sz="4" w:space="0" w:color="auto"/>
              <w:bottom w:val="nil"/>
              <w:right w:val="single" w:sz="4" w:space="0" w:color="auto"/>
            </w:tcBorders>
            <w:vAlign w:val="center"/>
            <w:hideMark/>
          </w:tcPr>
          <w:p w14:paraId="36B36205" w14:textId="77777777" w:rsidR="00D910EC" w:rsidRPr="007D7F45" w:rsidRDefault="00D910EC" w:rsidP="00506CDC">
            <w:pPr>
              <w:snapToGrid w:val="0"/>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4,524</w:t>
            </w:r>
          </w:p>
        </w:tc>
        <w:tc>
          <w:tcPr>
            <w:tcW w:w="1938" w:type="dxa"/>
            <w:tcBorders>
              <w:top w:val="nil"/>
              <w:left w:val="single" w:sz="4" w:space="0" w:color="auto"/>
              <w:bottom w:val="nil"/>
              <w:right w:val="single" w:sz="4" w:space="0" w:color="auto"/>
            </w:tcBorders>
            <w:vAlign w:val="center"/>
            <w:hideMark/>
          </w:tcPr>
          <w:p w14:paraId="1AC42A24" w14:textId="77777777" w:rsidR="00D910EC" w:rsidRPr="007D7F45" w:rsidRDefault="00D910EC" w:rsidP="00506CDC">
            <w:pPr>
              <w:snapToGrid w:val="0"/>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99.67</w:t>
            </w:r>
          </w:p>
        </w:tc>
      </w:tr>
      <w:tr w:rsidR="00D910EC" w:rsidRPr="000004B1" w14:paraId="608FA02E" w14:textId="77777777" w:rsidTr="00506CDC">
        <w:trPr>
          <w:cantSplit/>
          <w:trHeight w:val="397"/>
        </w:trPr>
        <w:tc>
          <w:tcPr>
            <w:tcW w:w="4110" w:type="dxa"/>
            <w:tcBorders>
              <w:top w:val="nil"/>
              <w:left w:val="single" w:sz="4" w:space="0" w:color="auto"/>
              <w:bottom w:val="nil"/>
              <w:right w:val="single" w:sz="4" w:space="0" w:color="auto"/>
            </w:tcBorders>
            <w:vAlign w:val="center"/>
          </w:tcPr>
          <w:p w14:paraId="516D9BAA" w14:textId="77777777" w:rsidR="00D910EC" w:rsidRPr="007D7F45" w:rsidRDefault="00D910EC" w:rsidP="00506CDC">
            <w:pPr>
              <w:snapToGrid w:val="0"/>
              <w:ind w:leftChars="40" w:left="96" w:right="23"/>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2.臺東縣</w:t>
            </w:r>
            <w:r w:rsidRPr="00842628">
              <w:rPr>
                <w:rFonts w:ascii="標楷體" w:eastAsia="標楷體" w:hAnsi="標楷體" w:hint="eastAsia"/>
                <w:color w:val="000000" w:themeColor="text1"/>
                <w:sz w:val="20"/>
                <w:szCs w:val="20"/>
              </w:rPr>
              <w:t>一般廢棄物清除處理基金</w:t>
            </w:r>
          </w:p>
        </w:tc>
        <w:tc>
          <w:tcPr>
            <w:tcW w:w="1937" w:type="dxa"/>
            <w:tcBorders>
              <w:top w:val="nil"/>
              <w:left w:val="single" w:sz="4" w:space="0" w:color="auto"/>
              <w:bottom w:val="nil"/>
              <w:right w:val="single" w:sz="4" w:space="0" w:color="auto"/>
            </w:tcBorders>
            <w:vAlign w:val="center"/>
          </w:tcPr>
          <w:p w14:paraId="74F9B447" w14:textId="77777777" w:rsidR="00D910EC" w:rsidRPr="007D7F45" w:rsidRDefault="00D910EC" w:rsidP="00506CDC">
            <w:pPr>
              <w:snapToGrid w:val="0"/>
              <w:ind w:right="23"/>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710,732</w:t>
            </w:r>
          </w:p>
        </w:tc>
        <w:tc>
          <w:tcPr>
            <w:tcW w:w="1937" w:type="dxa"/>
            <w:tcBorders>
              <w:top w:val="nil"/>
              <w:left w:val="single" w:sz="4" w:space="0" w:color="auto"/>
              <w:bottom w:val="nil"/>
              <w:right w:val="single" w:sz="4" w:space="0" w:color="auto"/>
            </w:tcBorders>
            <w:vAlign w:val="center"/>
          </w:tcPr>
          <w:p w14:paraId="2A85FABC" w14:textId="77777777" w:rsidR="00D910EC" w:rsidRPr="007D7F45" w:rsidRDefault="00D910EC" w:rsidP="00506CDC">
            <w:pPr>
              <w:snapToGrid w:val="0"/>
              <w:ind w:right="23"/>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705,828</w:t>
            </w:r>
          </w:p>
        </w:tc>
        <w:tc>
          <w:tcPr>
            <w:tcW w:w="1938" w:type="dxa"/>
            <w:tcBorders>
              <w:top w:val="nil"/>
              <w:left w:val="single" w:sz="4" w:space="0" w:color="auto"/>
              <w:bottom w:val="nil"/>
              <w:right w:val="single" w:sz="4" w:space="0" w:color="auto"/>
            </w:tcBorders>
            <w:vAlign w:val="center"/>
          </w:tcPr>
          <w:p w14:paraId="70F0CA59" w14:textId="77777777" w:rsidR="00D910EC" w:rsidRPr="007D7F45" w:rsidRDefault="00D910EC" w:rsidP="00506CDC">
            <w:pPr>
              <w:snapToGrid w:val="0"/>
              <w:ind w:right="23"/>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99.31</w:t>
            </w:r>
          </w:p>
        </w:tc>
      </w:tr>
      <w:tr w:rsidR="00D910EC" w:rsidRPr="000004B1" w14:paraId="29346222" w14:textId="77777777" w:rsidTr="00506CDC">
        <w:trPr>
          <w:cantSplit/>
          <w:trHeight w:val="397"/>
        </w:trPr>
        <w:tc>
          <w:tcPr>
            <w:tcW w:w="4110" w:type="dxa"/>
            <w:tcBorders>
              <w:top w:val="nil"/>
              <w:left w:val="single" w:sz="4" w:space="0" w:color="auto"/>
              <w:bottom w:val="nil"/>
              <w:right w:val="single" w:sz="4" w:space="0" w:color="auto"/>
            </w:tcBorders>
            <w:vAlign w:val="center"/>
          </w:tcPr>
          <w:p w14:paraId="0100FBA0" w14:textId="77777777" w:rsidR="00D910EC" w:rsidRPr="007D7F45" w:rsidRDefault="00D910EC" w:rsidP="00506CDC">
            <w:pPr>
              <w:snapToGrid w:val="0"/>
              <w:ind w:leftChars="40" w:left="96" w:right="23"/>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3</w:t>
            </w:r>
            <w:r w:rsidRPr="007D7F45">
              <w:rPr>
                <w:rFonts w:ascii="標楷體" w:eastAsia="標楷體" w:hAnsi="標楷體"/>
                <w:color w:val="000000" w:themeColor="text1"/>
                <w:sz w:val="20"/>
                <w:szCs w:val="20"/>
              </w:rPr>
              <w:t>.</w:t>
            </w:r>
            <w:r w:rsidRPr="007D7F45">
              <w:rPr>
                <w:rFonts w:ascii="標楷體" w:eastAsia="標楷體" w:hAnsi="標楷體" w:hint="eastAsia"/>
                <w:color w:val="000000" w:themeColor="text1"/>
                <w:sz w:val="20"/>
                <w:szCs w:val="20"/>
              </w:rPr>
              <w:t>臺東縣地方教育發展基金</w:t>
            </w:r>
          </w:p>
        </w:tc>
        <w:tc>
          <w:tcPr>
            <w:tcW w:w="1937" w:type="dxa"/>
            <w:tcBorders>
              <w:top w:val="nil"/>
              <w:left w:val="single" w:sz="4" w:space="0" w:color="auto"/>
              <w:bottom w:val="nil"/>
              <w:right w:val="single" w:sz="4" w:space="0" w:color="auto"/>
            </w:tcBorders>
            <w:vAlign w:val="center"/>
          </w:tcPr>
          <w:p w14:paraId="1DC1E6B8" w14:textId="77777777" w:rsidR="00D910EC" w:rsidRPr="007D7F45" w:rsidRDefault="00D910EC" w:rsidP="00506CDC">
            <w:pPr>
              <w:snapToGrid w:val="0"/>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7,588,238</w:t>
            </w:r>
          </w:p>
        </w:tc>
        <w:tc>
          <w:tcPr>
            <w:tcW w:w="1937" w:type="dxa"/>
            <w:tcBorders>
              <w:top w:val="nil"/>
              <w:left w:val="single" w:sz="4" w:space="0" w:color="auto"/>
              <w:bottom w:val="nil"/>
              <w:right w:val="single" w:sz="4" w:space="0" w:color="auto"/>
            </w:tcBorders>
            <w:vAlign w:val="center"/>
          </w:tcPr>
          <w:p w14:paraId="32BCE029" w14:textId="77777777" w:rsidR="00D910EC" w:rsidRPr="007D7F45" w:rsidRDefault="00D910EC" w:rsidP="00506CDC">
            <w:pPr>
              <w:snapToGrid w:val="0"/>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6,805,076</w:t>
            </w:r>
          </w:p>
        </w:tc>
        <w:tc>
          <w:tcPr>
            <w:tcW w:w="1938" w:type="dxa"/>
            <w:tcBorders>
              <w:top w:val="nil"/>
              <w:left w:val="single" w:sz="4" w:space="0" w:color="auto"/>
              <w:bottom w:val="nil"/>
              <w:right w:val="single" w:sz="4" w:space="0" w:color="auto"/>
            </w:tcBorders>
            <w:vAlign w:val="center"/>
          </w:tcPr>
          <w:p w14:paraId="12F05688" w14:textId="77777777" w:rsidR="00D910EC" w:rsidRPr="007D7F45" w:rsidRDefault="00D910EC" w:rsidP="00506CDC">
            <w:pPr>
              <w:snapToGrid w:val="0"/>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89.68</w:t>
            </w:r>
          </w:p>
        </w:tc>
      </w:tr>
      <w:tr w:rsidR="00D910EC" w:rsidRPr="000004B1" w14:paraId="13818ABC" w14:textId="77777777" w:rsidTr="00506CDC">
        <w:trPr>
          <w:cantSplit/>
          <w:trHeight w:val="135"/>
        </w:trPr>
        <w:tc>
          <w:tcPr>
            <w:tcW w:w="9922" w:type="dxa"/>
            <w:gridSpan w:val="4"/>
            <w:tcBorders>
              <w:top w:val="single" w:sz="4" w:space="0" w:color="auto"/>
              <w:left w:val="nil"/>
              <w:bottom w:val="nil"/>
              <w:right w:val="nil"/>
            </w:tcBorders>
            <w:vAlign w:val="bottom"/>
            <w:hideMark/>
          </w:tcPr>
          <w:p w14:paraId="59A56F74" w14:textId="77777777" w:rsidR="00D910EC" w:rsidRPr="007D7F45" w:rsidRDefault="00D910EC" w:rsidP="00506CDC">
            <w:pPr>
              <w:tabs>
                <w:tab w:val="center" w:pos="4956"/>
              </w:tabs>
              <w:snapToGrid w:val="0"/>
              <w:spacing w:line="220" w:lineRule="exact"/>
              <w:ind w:left="450" w:hangingChars="250" w:hanging="450"/>
              <w:jc w:val="both"/>
              <w:rPr>
                <w:rFonts w:ascii="標楷體" w:eastAsia="標楷體" w:hAnsi="標楷體"/>
                <w:color w:val="000000" w:themeColor="text1"/>
                <w:sz w:val="18"/>
                <w:szCs w:val="18"/>
              </w:rPr>
            </w:pPr>
            <w:r w:rsidRPr="007D7F45">
              <w:rPr>
                <w:rFonts w:ascii="標楷體" w:eastAsia="標楷體" w:hAnsi="標楷體" w:hint="eastAsia"/>
                <w:color w:val="000000" w:themeColor="text1"/>
                <w:sz w:val="18"/>
                <w:szCs w:val="18"/>
              </w:rPr>
              <w:t>註：1.表列註記*之基金為分預算。</w:t>
            </w:r>
          </w:p>
          <w:p w14:paraId="3AB1A712" w14:textId="77777777" w:rsidR="00D910EC" w:rsidRPr="007D7F45" w:rsidRDefault="00D910EC" w:rsidP="00506CDC">
            <w:pPr>
              <w:snapToGrid w:val="0"/>
              <w:spacing w:line="0" w:lineRule="atLeast"/>
              <w:ind w:leftChars="150" w:left="540" w:hangingChars="100" w:hanging="180"/>
              <w:jc w:val="both"/>
              <w:rPr>
                <w:rFonts w:ascii="標楷體" w:eastAsia="標楷體" w:hAnsi="標楷體"/>
                <w:color w:val="000000" w:themeColor="text1"/>
                <w:sz w:val="18"/>
                <w:szCs w:val="18"/>
              </w:rPr>
            </w:pPr>
            <w:r w:rsidRPr="007D7F45">
              <w:rPr>
                <w:rFonts w:ascii="標楷體" w:eastAsia="標楷體" w:hAnsi="標楷體" w:hint="eastAsia"/>
                <w:color w:val="000000" w:themeColor="text1"/>
                <w:sz w:val="18"/>
                <w:szCs w:val="18"/>
              </w:rPr>
              <w:t>2.表列基金用途執行率較高之前</w:t>
            </w:r>
            <w:r>
              <w:rPr>
                <w:rFonts w:ascii="標楷體" w:eastAsia="標楷體" w:hAnsi="標楷體" w:hint="eastAsia"/>
                <w:color w:val="000000" w:themeColor="text1"/>
                <w:sz w:val="18"/>
                <w:szCs w:val="18"/>
              </w:rPr>
              <w:t>3</w:t>
            </w:r>
            <w:r w:rsidRPr="007D7F45">
              <w:rPr>
                <w:rFonts w:ascii="標楷體" w:eastAsia="標楷體" w:hAnsi="標楷體" w:hint="eastAsia"/>
                <w:color w:val="000000" w:themeColor="text1"/>
                <w:sz w:val="18"/>
                <w:szCs w:val="18"/>
              </w:rPr>
              <w:t>名基金，其評比標準係以11</w:t>
            </w:r>
            <w:r>
              <w:rPr>
                <w:rFonts w:ascii="標楷體" w:eastAsia="標楷體" w:hAnsi="標楷體" w:hint="eastAsia"/>
                <w:color w:val="000000" w:themeColor="text1"/>
                <w:sz w:val="18"/>
                <w:szCs w:val="18"/>
              </w:rPr>
              <w:t>3</w:t>
            </w:r>
            <w:r w:rsidRPr="007D7F45">
              <w:rPr>
                <w:rFonts w:ascii="標楷體" w:eastAsia="標楷體" w:hAnsi="標楷體" w:hint="eastAsia"/>
                <w:color w:val="000000" w:themeColor="text1"/>
                <w:sz w:val="18"/>
                <w:szCs w:val="18"/>
              </w:rPr>
              <w:t>年度審定賸餘、主要業務計畫執行率已達8成以上，且基金用途審定數不超過預算數者為限。</w:t>
            </w:r>
          </w:p>
          <w:p w14:paraId="4C632B50" w14:textId="77777777" w:rsidR="00D910EC" w:rsidRPr="007D7F45" w:rsidRDefault="00D910EC" w:rsidP="00506CDC">
            <w:pPr>
              <w:snapToGrid w:val="0"/>
              <w:spacing w:line="220" w:lineRule="exact"/>
              <w:ind w:leftChars="150" w:left="540" w:hangingChars="100" w:hanging="180"/>
              <w:jc w:val="both"/>
              <w:rPr>
                <w:rFonts w:ascii="標楷體" w:eastAsia="標楷體" w:hAnsi="標楷體"/>
                <w:color w:val="000000" w:themeColor="text1"/>
                <w:highlight w:val="yellow"/>
              </w:rPr>
            </w:pPr>
            <w:r w:rsidRPr="007D7F45">
              <w:rPr>
                <w:rFonts w:ascii="標楷體" w:eastAsia="標楷體" w:hAnsi="標楷體" w:hint="eastAsia"/>
                <w:color w:val="000000" w:themeColor="text1"/>
                <w:sz w:val="18"/>
                <w:szCs w:val="18"/>
              </w:rPr>
              <w:t>3.資料來源：整理自審核報告。</w:t>
            </w:r>
          </w:p>
        </w:tc>
      </w:tr>
    </w:tbl>
    <w:tbl>
      <w:tblPr>
        <w:tblpPr w:leftFromText="181" w:rightFromText="57" w:vertAnchor="page" w:horzAnchor="margin" w:tblpXSpec="right" w:tblpY="4694"/>
        <w:tblW w:w="49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3544"/>
        <w:gridCol w:w="1630"/>
        <w:gridCol w:w="1630"/>
        <w:gridCol w:w="1536"/>
        <w:gridCol w:w="1536"/>
      </w:tblGrid>
      <w:tr w:rsidR="00506CDC" w:rsidRPr="00542603" w14:paraId="0F9E816F" w14:textId="77777777" w:rsidTr="00506CDC">
        <w:trPr>
          <w:cantSplit/>
          <w:trHeight w:val="426"/>
        </w:trPr>
        <w:tc>
          <w:tcPr>
            <w:tcW w:w="9876" w:type="dxa"/>
            <w:gridSpan w:val="5"/>
            <w:tcBorders>
              <w:top w:val="nil"/>
              <w:left w:val="nil"/>
              <w:bottom w:val="single" w:sz="4" w:space="0" w:color="auto"/>
              <w:right w:val="nil"/>
            </w:tcBorders>
            <w:vAlign w:val="center"/>
          </w:tcPr>
          <w:p w14:paraId="38FD2A4D" w14:textId="77777777" w:rsidR="00506CDC" w:rsidRPr="007D7F45" w:rsidRDefault="00506CDC" w:rsidP="00506CDC">
            <w:pPr>
              <w:snapToGrid w:val="0"/>
              <w:spacing w:line="0" w:lineRule="atLeast"/>
              <w:jc w:val="center"/>
              <w:rPr>
                <w:rFonts w:ascii="標楷體" w:eastAsia="標楷體" w:hAnsi="標楷體"/>
                <w:b/>
                <w:color w:val="000000" w:themeColor="text1"/>
              </w:rPr>
            </w:pPr>
            <w:r w:rsidRPr="007D7F45">
              <w:rPr>
                <w:rFonts w:ascii="標楷體" w:eastAsia="標楷體" w:hAnsi="標楷體" w:hint="eastAsia"/>
                <w:b/>
                <w:color w:val="000000" w:themeColor="text1"/>
              </w:rPr>
              <w:t>表</w:t>
            </w:r>
            <w:r w:rsidRPr="007D7F45">
              <w:rPr>
                <w:rFonts w:ascii="標楷體" w:eastAsia="標楷體" w:hAnsi="標楷體"/>
                <w:b/>
                <w:color w:val="000000" w:themeColor="text1"/>
              </w:rPr>
              <w:t>1</w:t>
            </w:r>
            <w:r w:rsidRPr="007D7F45">
              <w:rPr>
                <w:rFonts w:ascii="標楷體" w:eastAsia="標楷體" w:hAnsi="標楷體" w:hint="eastAsia"/>
                <w:b/>
                <w:color w:val="000000" w:themeColor="text1"/>
              </w:rPr>
              <w:t xml:space="preserve">  113年度臺東縣作業基金本期餘絀預算執行排名</w:t>
            </w:r>
          </w:p>
          <w:p w14:paraId="634CAD3A" w14:textId="77777777" w:rsidR="00506CDC" w:rsidRPr="007D7F45" w:rsidRDefault="00506CDC" w:rsidP="00506CDC">
            <w:pPr>
              <w:snapToGrid w:val="0"/>
              <w:spacing w:line="0" w:lineRule="atLeast"/>
              <w:ind w:right="23"/>
              <w:jc w:val="right"/>
              <w:rPr>
                <w:rFonts w:ascii="標楷體" w:eastAsia="標楷體" w:hAnsi="標楷體"/>
                <w:color w:val="000000" w:themeColor="text1"/>
                <w:highlight w:val="yellow"/>
              </w:rPr>
            </w:pPr>
            <w:r w:rsidRPr="007D7F45">
              <w:rPr>
                <w:rFonts w:ascii="標楷體" w:eastAsia="標楷體" w:hAnsi="標楷體" w:hint="eastAsia"/>
                <w:color w:val="000000" w:themeColor="text1"/>
                <w:sz w:val="20"/>
              </w:rPr>
              <w:t>單位：新臺幣千元、</w:t>
            </w:r>
            <w:r w:rsidRPr="007D7F45">
              <w:rPr>
                <w:rFonts w:ascii="標楷體" w:eastAsia="標楷體" w:hAnsi="標楷體" w:hint="eastAsia"/>
                <w:color w:val="000000" w:themeColor="text1"/>
                <w:sz w:val="20"/>
                <w:szCs w:val="20"/>
              </w:rPr>
              <w:t>％</w:t>
            </w:r>
          </w:p>
        </w:tc>
      </w:tr>
      <w:tr w:rsidR="00506CDC" w:rsidRPr="00542603" w14:paraId="231E88DA" w14:textId="77777777" w:rsidTr="00506CDC">
        <w:trPr>
          <w:cantSplit/>
          <w:trHeight w:val="398"/>
        </w:trPr>
        <w:tc>
          <w:tcPr>
            <w:tcW w:w="3544" w:type="dxa"/>
            <w:vMerge w:val="restart"/>
            <w:tcBorders>
              <w:top w:val="single" w:sz="4" w:space="0" w:color="auto"/>
              <w:left w:val="single" w:sz="4" w:space="0" w:color="auto"/>
              <w:right w:val="single" w:sz="4" w:space="0" w:color="auto"/>
            </w:tcBorders>
            <w:shd w:val="clear" w:color="auto" w:fill="B6DDE8"/>
            <w:vAlign w:val="center"/>
          </w:tcPr>
          <w:p w14:paraId="4ED8405D" w14:textId="77777777" w:rsidR="00506CDC" w:rsidRPr="007D7F45" w:rsidRDefault="00506CDC" w:rsidP="00506CDC">
            <w:pPr>
              <w:snapToGrid w:val="0"/>
              <w:spacing w:line="320" w:lineRule="exact"/>
              <w:ind w:right="92" w:firstLineChars="38" w:firstLine="76"/>
              <w:jc w:val="distribute"/>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 xml:space="preserve">基金名稱  </w:t>
            </w:r>
          </w:p>
        </w:tc>
        <w:tc>
          <w:tcPr>
            <w:tcW w:w="1630" w:type="dxa"/>
            <w:vMerge w:val="restart"/>
            <w:tcBorders>
              <w:top w:val="single" w:sz="4" w:space="0" w:color="auto"/>
              <w:left w:val="single" w:sz="4" w:space="0" w:color="auto"/>
              <w:right w:val="single" w:sz="4" w:space="0" w:color="auto"/>
            </w:tcBorders>
            <w:shd w:val="clear" w:color="auto" w:fill="B6DDE8"/>
            <w:vAlign w:val="center"/>
          </w:tcPr>
          <w:p w14:paraId="5929FCBC" w14:textId="77777777" w:rsidR="00506CDC" w:rsidRPr="007D7F45" w:rsidRDefault="00506CDC" w:rsidP="00506CDC">
            <w:pPr>
              <w:snapToGrid w:val="0"/>
              <w:spacing w:line="320" w:lineRule="exact"/>
              <w:ind w:right="23"/>
              <w:jc w:val="distribute"/>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預算數</w:t>
            </w:r>
          </w:p>
        </w:tc>
        <w:tc>
          <w:tcPr>
            <w:tcW w:w="1630" w:type="dxa"/>
            <w:vMerge w:val="restart"/>
            <w:tcBorders>
              <w:top w:val="single" w:sz="4" w:space="0" w:color="auto"/>
              <w:left w:val="single" w:sz="4" w:space="0" w:color="auto"/>
              <w:right w:val="single" w:sz="4" w:space="0" w:color="auto"/>
            </w:tcBorders>
            <w:shd w:val="clear" w:color="auto" w:fill="B6DDE8"/>
            <w:vAlign w:val="center"/>
          </w:tcPr>
          <w:p w14:paraId="3AD1A70B" w14:textId="77777777" w:rsidR="00506CDC" w:rsidRPr="007D7F45" w:rsidRDefault="00506CDC" w:rsidP="00506CDC">
            <w:pPr>
              <w:snapToGrid w:val="0"/>
              <w:spacing w:line="320" w:lineRule="exact"/>
              <w:ind w:right="23"/>
              <w:jc w:val="distribute"/>
              <w:rPr>
                <w:rFonts w:ascii="標楷體" w:eastAsia="標楷體" w:hAnsi="標楷體"/>
                <w:color w:val="000000" w:themeColor="text1"/>
                <w:sz w:val="20"/>
                <w:szCs w:val="20"/>
              </w:rPr>
            </w:pPr>
            <w:r w:rsidRPr="00506CDC">
              <w:rPr>
                <w:rFonts w:ascii="標楷體" w:eastAsia="標楷體" w:hAnsi="標楷體" w:hint="eastAsia"/>
                <w:color w:val="000000" w:themeColor="text1"/>
                <w:sz w:val="20"/>
                <w:szCs w:val="20"/>
              </w:rPr>
              <w:t>審定數</w:t>
            </w:r>
          </w:p>
        </w:tc>
        <w:tc>
          <w:tcPr>
            <w:tcW w:w="3072" w:type="dxa"/>
            <w:gridSpan w:val="2"/>
            <w:tcBorders>
              <w:top w:val="single" w:sz="4" w:space="0" w:color="auto"/>
              <w:left w:val="single" w:sz="4" w:space="0" w:color="auto"/>
              <w:right w:val="single" w:sz="4" w:space="0" w:color="auto"/>
            </w:tcBorders>
            <w:shd w:val="clear" w:color="auto" w:fill="B6DDE8"/>
            <w:vAlign w:val="center"/>
          </w:tcPr>
          <w:p w14:paraId="1802164F" w14:textId="77777777" w:rsidR="00506CDC" w:rsidRPr="00B07F3D" w:rsidRDefault="00506CDC" w:rsidP="00506CDC">
            <w:pPr>
              <w:snapToGrid w:val="0"/>
              <w:spacing w:line="320" w:lineRule="exact"/>
              <w:ind w:right="23"/>
              <w:jc w:val="distribute"/>
              <w:rPr>
                <w:rFonts w:ascii="標楷體" w:eastAsia="標楷體" w:hAnsi="標楷體"/>
                <w:color w:val="000000" w:themeColor="text1"/>
                <w:spacing w:val="-6"/>
                <w:sz w:val="20"/>
                <w:szCs w:val="20"/>
              </w:rPr>
            </w:pPr>
            <w:r w:rsidRPr="00B07F3D">
              <w:rPr>
                <w:rFonts w:ascii="標楷體" w:eastAsia="標楷體" w:hAnsi="標楷體"/>
                <w:color w:val="000000" w:themeColor="text1"/>
                <w:spacing w:val="-6"/>
                <w:sz w:val="20"/>
                <w:szCs w:val="20"/>
              </w:rPr>
              <w:t>審定數與預算數比較增減</w:t>
            </w:r>
          </w:p>
        </w:tc>
      </w:tr>
      <w:tr w:rsidR="00506CDC" w:rsidRPr="00542603" w14:paraId="578EA607" w14:textId="77777777" w:rsidTr="00506CDC">
        <w:trPr>
          <w:cantSplit/>
          <w:trHeight w:val="398"/>
        </w:trPr>
        <w:tc>
          <w:tcPr>
            <w:tcW w:w="3544" w:type="dxa"/>
            <w:vMerge/>
            <w:tcBorders>
              <w:left w:val="single" w:sz="4" w:space="0" w:color="auto"/>
              <w:bottom w:val="single" w:sz="4" w:space="0" w:color="auto"/>
              <w:right w:val="single" w:sz="4" w:space="0" w:color="auto"/>
            </w:tcBorders>
            <w:shd w:val="clear" w:color="auto" w:fill="B6DDE8"/>
            <w:vAlign w:val="center"/>
          </w:tcPr>
          <w:p w14:paraId="6574D6DB" w14:textId="77777777" w:rsidR="00506CDC" w:rsidRPr="007D7F45" w:rsidRDefault="00506CDC" w:rsidP="00506CDC">
            <w:pPr>
              <w:snapToGrid w:val="0"/>
              <w:spacing w:line="320" w:lineRule="exact"/>
              <w:ind w:right="92" w:firstLineChars="38" w:firstLine="76"/>
              <w:jc w:val="distribute"/>
              <w:rPr>
                <w:rFonts w:ascii="標楷體" w:eastAsia="標楷體" w:hAnsi="標楷體"/>
                <w:color w:val="000000" w:themeColor="text1"/>
                <w:sz w:val="20"/>
                <w:szCs w:val="20"/>
              </w:rPr>
            </w:pPr>
          </w:p>
        </w:tc>
        <w:tc>
          <w:tcPr>
            <w:tcW w:w="1630" w:type="dxa"/>
            <w:vMerge/>
            <w:tcBorders>
              <w:left w:val="single" w:sz="4" w:space="0" w:color="auto"/>
              <w:right w:val="single" w:sz="4" w:space="0" w:color="auto"/>
            </w:tcBorders>
            <w:shd w:val="clear" w:color="auto" w:fill="B6DDE8"/>
            <w:vAlign w:val="center"/>
          </w:tcPr>
          <w:p w14:paraId="4E636A39" w14:textId="77777777" w:rsidR="00506CDC" w:rsidRPr="007D7F45" w:rsidRDefault="00506CDC" w:rsidP="00506CDC">
            <w:pPr>
              <w:snapToGrid w:val="0"/>
              <w:spacing w:line="320" w:lineRule="exact"/>
              <w:ind w:right="23"/>
              <w:jc w:val="distribute"/>
              <w:rPr>
                <w:rFonts w:ascii="標楷體" w:eastAsia="標楷體" w:hAnsi="標楷體"/>
                <w:color w:val="000000" w:themeColor="text1"/>
                <w:sz w:val="20"/>
                <w:szCs w:val="20"/>
              </w:rPr>
            </w:pPr>
          </w:p>
        </w:tc>
        <w:tc>
          <w:tcPr>
            <w:tcW w:w="1630" w:type="dxa"/>
            <w:vMerge/>
            <w:tcBorders>
              <w:left w:val="single" w:sz="4" w:space="0" w:color="auto"/>
              <w:right w:val="single" w:sz="4" w:space="0" w:color="auto"/>
            </w:tcBorders>
            <w:shd w:val="clear" w:color="auto" w:fill="B6DDE8"/>
            <w:vAlign w:val="center"/>
          </w:tcPr>
          <w:p w14:paraId="56EEDE4E" w14:textId="77777777" w:rsidR="00506CDC" w:rsidRPr="007D7F45" w:rsidRDefault="00506CDC" w:rsidP="00506CDC">
            <w:pPr>
              <w:snapToGrid w:val="0"/>
              <w:spacing w:line="320" w:lineRule="exact"/>
              <w:ind w:right="23"/>
              <w:jc w:val="distribute"/>
              <w:rPr>
                <w:rFonts w:ascii="標楷體" w:eastAsia="標楷體" w:hAnsi="標楷體"/>
                <w:color w:val="000000" w:themeColor="text1"/>
                <w:sz w:val="20"/>
                <w:szCs w:val="20"/>
              </w:rPr>
            </w:pPr>
          </w:p>
        </w:tc>
        <w:tc>
          <w:tcPr>
            <w:tcW w:w="1536" w:type="dxa"/>
            <w:tcBorders>
              <w:top w:val="single" w:sz="4" w:space="0" w:color="auto"/>
              <w:left w:val="single" w:sz="4" w:space="0" w:color="auto"/>
              <w:right w:val="single" w:sz="4" w:space="0" w:color="auto"/>
            </w:tcBorders>
            <w:shd w:val="clear" w:color="auto" w:fill="B6DDE8"/>
            <w:vAlign w:val="center"/>
          </w:tcPr>
          <w:p w14:paraId="24D328C2" w14:textId="77777777" w:rsidR="00506CDC" w:rsidRPr="007D7F45" w:rsidRDefault="00506CDC" w:rsidP="00506CDC">
            <w:pPr>
              <w:snapToGrid w:val="0"/>
              <w:spacing w:line="320" w:lineRule="exact"/>
              <w:ind w:right="23"/>
              <w:jc w:val="distribute"/>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金額</w:t>
            </w:r>
          </w:p>
        </w:tc>
        <w:tc>
          <w:tcPr>
            <w:tcW w:w="1536" w:type="dxa"/>
            <w:tcBorders>
              <w:top w:val="single" w:sz="4" w:space="0" w:color="auto"/>
              <w:left w:val="single" w:sz="4" w:space="0" w:color="auto"/>
              <w:right w:val="single" w:sz="4" w:space="0" w:color="auto"/>
            </w:tcBorders>
            <w:shd w:val="clear" w:color="auto" w:fill="B6DDE8"/>
            <w:vAlign w:val="center"/>
          </w:tcPr>
          <w:p w14:paraId="53CF6CD2" w14:textId="77777777" w:rsidR="00506CDC" w:rsidRPr="007D7F45" w:rsidRDefault="00506CDC" w:rsidP="00506CDC">
            <w:pPr>
              <w:snapToGrid w:val="0"/>
              <w:spacing w:line="320" w:lineRule="exact"/>
              <w:ind w:right="23"/>
              <w:jc w:val="distribute"/>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w:t>
            </w:r>
          </w:p>
        </w:tc>
      </w:tr>
      <w:tr w:rsidR="00506CDC" w:rsidRPr="00542603" w14:paraId="7C8094A1" w14:textId="77777777" w:rsidTr="00506CDC">
        <w:trPr>
          <w:cantSplit/>
          <w:trHeight w:val="397"/>
        </w:trPr>
        <w:tc>
          <w:tcPr>
            <w:tcW w:w="3544" w:type="dxa"/>
            <w:tcBorders>
              <w:top w:val="single" w:sz="4" w:space="0" w:color="auto"/>
              <w:left w:val="single" w:sz="4" w:space="0" w:color="auto"/>
              <w:bottom w:val="nil"/>
              <w:right w:val="single" w:sz="4" w:space="0" w:color="auto"/>
            </w:tcBorders>
            <w:shd w:val="clear" w:color="auto" w:fill="DAEEF3"/>
            <w:vAlign w:val="center"/>
          </w:tcPr>
          <w:p w14:paraId="16845068" w14:textId="77777777" w:rsidR="00506CDC" w:rsidRPr="007D7F45" w:rsidRDefault="00506CDC" w:rsidP="00506CDC">
            <w:pPr>
              <w:snapToGrid w:val="0"/>
              <w:spacing w:line="0" w:lineRule="atLeast"/>
              <w:ind w:right="23"/>
              <w:jc w:val="both"/>
              <w:rPr>
                <w:rFonts w:ascii="標楷體" w:eastAsia="標楷體" w:hAnsi="標楷體"/>
                <w:b/>
                <w:color w:val="000000" w:themeColor="text1"/>
                <w:sz w:val="20"/>
                <w:szCs w:val="20"/>
                <w:highlight w:val="yellow"/>
              </w:rPr>
            </w:pPr>
            <w:r w:rsidRPr="007D7F45">
              <w:rPr>
                <w:rFonts w:ascii="標楷體" w:eastAsia="標楷體" w:hAnsi="標楷體" w:hint="eastAsia"/>
                <w:b/>
                <w:color w:val="000000" w:themeColor="text1"/>
                <w:sz w:val="20"/>
                <w:szCs w:val="20"/>
              </w:rPr>
              <w:t>賸餘較預算數增加前2名</w:t>
            </w:r>
          </w:p>
        </w:tc>
        <w:tc>
          <w:tcPr>
            <w:tcW w:w="1630" w:type="dxa"/>
            <w:tcBorders>
              <w:top w:val="single" w:sz="4" w:space="0" w:color="auto"/>
              <w:left w:val="single" w:sz="4" w:space="0" w:color="auto"/>
              <w:bottom w:val="nil"/>
              <w:right w:val="single" w:sz="4" w:space="0" w:color="auto"/>
            </w:tcBorders>
            <w:shd w:val="clear" w:color="auto" w:fill="DAEEF3"/>
            <w:vAlign w:val="center"/>
          </w:tcPr>
          <w:p w14:paraId="6D0D74E7" w14:textId="77777777" w:rsidR="00506CDC" w:rsidRPr="007D7F45" w:rsidRDefault="00506CDC" w:rsidP="00506CDC">
            <w:pPr>
              <w:snapToGrid w:val="0"/>
              <w:spacing w:line="0" w:lineRule="atLeast"/>
              <w:ind w:right="23"/>
              <w:jc w:val="both"/>
              <w:rPr>
                <w:rFonts w:ascii="標楷體" w:eastAsia="標楷體" w:hAnsi="標楷體"/>
                <w:color w:val="000000" w:themeColor="text1"/>
                <w:sz w:val="20"/>
                <w:szCs w:val="20"/>
                <w:highlight w:val="yellow"/>
              </w:rPr>
            </w:pPr>
          </w:p>
        </w:tc>
        <w:tc>
          <w:tcPr>
            <w:tcW w:w="1630" w:type="dxa"/>
            <w:tcBorders>
              <w:top w:val="single" w:sz="4" w:space="0" w:color="auto"/>
              <w:left w:val="single" w:sz="4" w:space="0" w:color="auto"/>
              <w:bottom w:val="nil"/>
              <w:right w:val="single" w:sz="4" w:space="0" w:color="auto"/>
            </w:tcBorders>
            <w:shd w:val="clear" w:color="auto" w:fill="DAEEF3"/>
          </w:tcPr>
          <w:p w14:paraId="384ABAEE" w14:textId="77777777" w:rsidR="00506CDC" w:rsidRPr="007D7F45" w:rsidRDefault="00506CDC" w:rsidP="00506CDC">
            <w:pPr>
              <w:snapToGrid w:val="0"/>
              <w:spacing w:line="440" w:lineRule="exact"/>
              <w:ind w:right="23"/>
              <w:jc w:val="both"/>
              <w:rPr>
                <w:rFonts w:ascii="標楷體" w:eastAsia="標楷體" w:hAnsi="標楷體"/>
                <w:color w:val="000000" w:themeColor="text1"/>
                <w:sz w:val="20"/>
                <w:szCs w:val="20"/>
                <w:highlight w:val="yellow"/>
              </w:rPr>
            </w:pPr>
          </w:p>
        </w:tc>
        <w:tc>
          <w:tcPr>
            <w:tcW w:w="1536" w:type="dxa"/>
            <w:tcBorders>
              <w:top w:val="single" w:sz="4" w:space="0" w:color="auto"/>
              <w:left w:val="single" w:sz="4" w:space="0" w:color="auto"/>
              <w:bottom w:val="nil"/>
              <w:right w:val="single" w:sz="4" w:space="0" w:color="auto"/>
            </w:tcBorders>
            <w:shd w:val="clear" w:color="auto" w:fill="DAEEF3"/>
          </w:tcPr>
          <w:p w14:paraId="25F1FD6D" w14:textId="77777777" w:rsidR="00506CDC" w:rsidRPr="007D7F45" w:rsidRDefault="00506CDC" w:rsidP="00506CDC">
            <w:pPr>
              <w:snapToGrid w:val="0"/>
              <w:spacing w:line="440" w:lineRule="exact"/>
              <w:ind w:right="23"/>
              <w:jc w:val="both"/>
              <w:rPr>
                <w:rFonts w:ascii="標楷體" w:eastAsia="標楷體" w:hAnsi="標楷體"/>
                <w:color w:val="000000" w:themeColor="text1"/>
                <w:sz w:val="20"/>
                <w:szCs w:val="20"/>
                <w:highlight w:val="yellow"/>
              </w:rPr>
            </w:pPr>
          </w:p>
        </w:tc>
        <w:tc>
          <w:tcPr>
            <w:tcW w:w="1536" w:type="dxa"/>
            <w:tcBorders>
              <w:top w:val="single" w:sz="4" w:space="0" w:color="auto"/>
              <w:left w:val="single" w:sz="4" w:space="0" w:color="auto"/>
              <w:bottom w:val="nil"/>
              <w:right w:val="single" w:sz="4" w:space="0" w:color="auto"/>
            </w:tcBorders>
            <w:shd w:val="clear" w:color="auto" w:fill="DAEEF3"/>
          </w:tcPr>
          <w:p w14:paraId="4F940494" w14:textId="77777777" w:rsidR="00506CDC" w:rsidRPr="007D7F45" w:rsidRDefault="00506CDC" w:rsidP="00506CDC">
            <w:pPr>
              <w:snapToGrid w:val="0"/>
              <w:spacing w:line="440" w:lineRule="exact"/>
              <w:ind w:right="23"/>
              <w:jc w:val="both"/>
              <w:rPr>
                <w:rFonts w:ascii="標楷體" w:eastAsia="標楷體" w:hAnsi="標楷體"/>
                <w:color w:val="000000" w:themeColor="text1"/>
                <w:sz w:val="20"/>
                <w:szCs w:val="20"/>
                <w:highlight w:val="yellow"/>
              </w:rPr>
            </w:pPr>
          </w:p>
        </w:tc>
      </w:tr>
      <w:tr w:rsidR="00506CDC" w:rsidRPr="00542603" w14:paraId="0CB30E2D" w14:textId="77777777" w:rsidTr="00506CDC">
        <w:trPr>
          <w:cantSplit/>
          <w:trHeight w:val="397"/>
        </w:trPr>
        <w:tc>
          <w:tcPr>
            <w:tcW w:w="3544" w:type="dxa"/>
            <w:tcBorders>
              <w:top w:val="nil"/>
              <w:left w:val="single" w:sz="4" w:space="0" w:color="auto"/>
              <w:bottom w:val="nil"/>
              <w:right w:val="single" w:sz="4" w:space="0" w:color="auto"/>
            </w:tcBorders>
            <w:shd w:val="clear" w:color="auto" w:fill="auto"/>
            <w:vAlign w:val="center"/>
          </w:tcPr>
          <w:p w14:paraId="6BD2CFC9" w14:textId="77777777" w:rsidR="00506CDC" w:rsidRPr="007D7F45" w:rsidRDefault="00506CDC" w:rsidP="00506CDC">
            <w:pPr>
              <w:snapToGrid w:val="0"/>
              <w:spacing w:line="0" w:lineRule="atLeast"/>
              <w:ind w:right="23"/>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sidRPr="007D7F45">
              <w:rPr>
                <w:rFonts w:ascii="標楷體" w:eastAsia="標楷體" w:hAnsi="標楷體" w:hint="eastAsia"/>
                <w:color w:val="000000" w:themeColor="text1"/>
                <w:sz w:val="20"/>
                <w:szCs w:val="20"/>
              </w:rPr>
              <w:t>.臺東縣政府區段徵收基金</w:t>
            </w:r>
          </w:p>
        </w:tc>
        <w:tc>
          <w:tcPr>
            <w:tcW w:w="1630" w:type="dxa"/>
            <w:tcBorders>
              <w:top w:val="nil"/>
              <w:left w:val="single" w:sz="4" w:space="0" w:color="auto"/>
              <w:bottom w:val="nil"/>
              <w:right w:val="single" w:sz="4" w:space="0" w:color="auto"/>
            </w:tcBorders>
            <w:shd w:val="clear" w:color="auto" w:fill="auto"/>
            <w:vAlign w:val="center"/>
          </w:tcPr>
          <w:p w14:paraId="117A300F" w14:textId="77777777" w:rsidR="00506CDC" w:rsidRPr="007D7F45" w:rsidRDefault="00506CDC" w:rsidP="00506CDC">
            <w:pPr>
              <w:snapToGrid w:val="0"/>
              <w:spacing w:line="0" w:lineRule="atLeast"/>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10</w:t>
            </w:r>
          </w:p>
        </w:tc>
        <w:tc>
          <w:tcPr>
            <w:tcW w:w="1630" w:type="dxa"/>
            <w:tcBorders>
              <w:top w:val="nil"/>
              <w:left w:val="single" w:sz="4" w:space="0" w:color="auto"/>
              <w:bottom w:val="nil"/>
              <w:right w:val="single" w:sz="4" w:space="0" w:color="auto"/>
            </w:tcBorders>
            <w:shd w:val="clear" w:color="auto" w:fill="auto"/>
            <w:vAlign w:val="center"/>
          </w:tcPr>
          <w:p w14:paraId="1792616E" w14:textId="77777777" w:rsidR="00506CDC" w:rsidRPr="007D7F45" w:rsidRDefault="00506CDC" w:rsidP="00506CDC">
            <w:pPr>
              <w:snapToGrid w:val="0"/>
              <w:spacing w:line="0" w:lineRule="atLeast"/>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1,006</w:t>
            </w:r>
          </w:p>
        </w:tc>
        <w:tc>
          <w:tcPr>
            <w:tcW w:w="1536" w:type="dxa"/>
            <w:tcBorders>
              <w:top w:val="nil"/>
              <w:left w:val="single" w:sz="4" w:space="0" w:color="auto"/>
              <w:bottom w:val="nil"/>
              <w:right w:val="single" w:sz="4" w:space="0" w:color="auto"/>
            </w:tcBorders>
            <w:shd w:val="clear" w:color="auto" w:fill="auto"/>
            <w:vAlign w:val="center"/>
          </w:tcPr>
          <w:p w14:paraId="65B0725B" w14:textId="77777777" w:rsidR="00506CDC" w:rsidRPr="007D7F45" w:rsidRDefault="00506CDC" w:rsidP="00506CDC">
            <w:pPr>
              <w:snapToGrid w:val="0"/>
              <w:spacing w:line="0" w:lineRule="atLeast"/>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996</w:t>
            </w:r>
          </w:p>
        </w:tc>
        <w:tc>
          <w:tcPr>
            <w:tcW w:w="1536" w:type="dxa"/>
            <w:tcBorders>
              <w:top w:val="nil"/>
              <w:left w:val="single" w:sz="4" w:space="0" w:color="auto"/>
              <w:bottom w:val="nil"/>
              <w:right w:val="single" w:sz="4" w:space="0" w:color="auto"/>
            </w:tcBorders>
            <w:shd w:val="clear" w:color="auto" w:fill="auto"/>
            <w:vAlign w:val="center"/>
          </w:tcPr>
          <w:p w14:paraId="3D1FEC25" w14:textId="77777777" w:rsidR="00506CDC" w:rsidRPr="007D7F45" w:rsidRDefault="00506CDC" w:rsidP="00506CDC">
            <w:pPr>
              <w:snapToGrid w:val="0"/>
              <w:spacing w:line="0" w:lineRule="atLeast"/>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9,965.25</w:t>
            </w:r>
          </w:p>
        </w:tc>
      </w:tr>
      <w:tr w:rsidR="00506CDC" w:rsidRPr="00542603" w14:paraId="735ECAC7" w14:textId="77777777" w:rsidTr="00506CDC">
        <w:trPr>
          <w:cantSplit/>
          <w:trHeight w:val="397"/>
        </w:trPr>
        <w:tc>
          <w:tcPr>
            <w:tcW w:w="3544" w:type="dxa"/>
            <w:tcBorders>
              <w:top w:val="nil"/>
              <w:left w:val="single" w:sz="4" w:space="0" w:color="auto"/>
              <w:bottom w:val="nil"/>
              <w:right w:val="single" w:sz="4" w:space="0" w:color="auto"/>
            </w:tcBorders>
            <w:shd w:val="clear" w:color="auto" w:fill="auto"/>
            <w:vAlign w:val="center"/>
          </w:tcPr>
          <w:p w14:paraId="4C3399CE" w14:textId="77777777" w:rsidR="00506CDC" w:rsidRPr="007D7F45" w:rsidRDefault="00506CDC" w:rsidP="00506CDC">
            <w:pPr>
              <w:snapToGrid w:val="0"/>
              <w:spacing w:line="0" w:lineRule="atLeast"/>
              <w:ind w:right="23"/>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w:t>
            </w:r>
            <w:r w:rsidRPr="007D7F45">
              <w:rPr>
                <w:rFonts w:ascii="標楷體" w:eastAsia="標楷體" w:hAnsi="標楷體" w:hint="eastAsia"/>
                <w:color w:val="000000" w:themeColor="text1"/>
                <w:sz w:val="20"/>
                <w:szCs w:val="20"/>
              </w:rPr>
              <w:t>.臺東縣政府平均地權基金</w:t>
            </w:r>
          </w:p>
        </w:tc>
        <w:tc>
          <w:tcPr>
            <w:tcW w:w="1630" w:type="dxa"/>
            <w:tcBorders>
              <w:top w:val="nil"/>
              <w:left w:val="single" w:sz="4" w:space="0" w:color="auto"/>
              <w:bottom w:val="nil"/>
              <w:right w:val="single" w:sz="4" w:space="0" w:color="auto"/>
            </w:tcBorders>
            <w:shd w:val="clear" w:color="auto" w:fill="auto"/>
            <w:vAlign w:val="center"/>
          </w:tcPr>
          <w:p w14:paraId="72A05C49" w14:textId="77777777" w:rsidR="00506CDC" w:rsidRPr="007D7F45" w:rsidRDefault="00506CDC" w:rsidP="00506CDC">
            <w:pPr>
              <w:snapToGrid w:val="0"/>
              <w:spacing w:line="0" w:lineRule="atLeast"/>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- 1,622</w:t>
            </w:r>
          </w:p>
        </w:tc>
        <w:tc>
          <w:tcPr>
            <w:tcW w:w="1630" w:type="dxa"/>
            <w:tcBorders>
              <w:top w:val="nil"/>
              <w:left w:val="single" w:sz="4" w:space="0" w:color="auto"/>
              <w:bottom w:val="nil"/>
              <w:right w:val="single" w:sz="4" w:space="0" w:color="auto"/>
            </w:tcBorders>
            <w:shd w:val="clear" w:color="auto" w:fill="auto"/>
            <w:vAlign w:val="center"/>
          </w:tcPr>
          <w:p w14:paraId="0D013E4E" w14:textId="77777777" w:rsidR="00506CDC" w:rsidRPr="007D7F45" w:rsidRDefault="00506CDC" w:rsidP="00506CDC">
            <w:pPr>
              <w:snapToGrid w:val="0"/>
              <w:spacing w:line="0" w:lineRule="atLeast"/>
              <w:ind w:right="23"/>
              <w:jc w:val="right"/>
              <w:rPr>
                <w:rFonts w:ascii="標楷體" w:eastAsia="標楷體" w:hAnsi="標楷體"/>
                <w:color w:val="000000" w:themeColor="text1"/>
                <w:sz w:val="20"/>
                <w:szCs w:val="20"/>
              </w:rPr>
            </w:pPr>
            <w:r w:rsidRPr="007D7F45">
              <w:rPr>
                <w:rFonts w:ascii="標楷體" w:eastAsia="標楷體" w:hAnsi="標楷體" w:hint="eastAsia"/>
                <w:color w:val="000000" w:themeColor="text1"/>
                <w:sz w:val="20"/>
                <w:szCs w:val="20"/>
              </w:rPr>
              <w:t>8,889</w:t>
            </w:r>
          </w:p>
        </w:tc>
        <w:tc>
          <w:tcPr>
            <w:tcW w:w="1536" w:type="dxa"/>
            <w:tcBorders>
              <w:top w:val="nil"/>
              <w:left w:val="single" w:sz="4" w:space="0" w:color="auto"/>
              <w:bottom w:val="nil"/>
              <w:right w:val="single" w:sz="4" w:space="0" w:color="auto"/>
            </w:tcBorders>
            <w:shd w:val="clear" w:color="auto" w:fill="auto"/>
            <w:vAlign w:val="center"/>
          </w:tcPr>
          <w:p w14:paraId="03BFEB77" w14:textId="77777777" w:rsidR="00506CDC" w:rsidRPr="007D7F45" w:rsidRDefault="00506CDC" w:rsidP="00506CDC">
            <w:pPr>
              <w:snapToGrid w:val="0"/>
              <w:spacing w:line="0" w:lineRule="atLeast"/>
              <w:ind w:right="23"/>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10,511</w:t>
            </w:r>
          </w:p>
        </w:tc>
        <w:tc>
          <w:tcPr>
            <w:tcW w:w="1536" w:type="dxa"/>
            <w:tcBorders>
              <w:top w:val="nil"/>
              <w:left w:val="single" w:sz="4" w:space="0" w:color="auto"/>
              <w:bottom w:val="nil"/>
              <w:right w:val="single" w:sz="4" w:space="0" w:color="auto"/>
            </w:tcBorders>
            <w:shd w:val="clear" w:color="auto" w:fill="auto"/>
            <w:vAlign w:val="center"/>
          </w:tcPr>
          <w:p w14:paraId="74B8DF63" w14:textId="77777777" w:rsidR="00506CDC" w:rsidRPr="007D7F45" w:rsidRDefault="00506CDC" w:rsidP="00506CDC">
            <w:pPr>
              <w:snapToGrid w:val="0"/>
              <w:spacing w:line="0" w:lineRule="atLeast"/>
              <w:ind w:right="23"/>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w:t>
            </w:r>
          </w:p>
        </w:tc>
      </w:tr>
      <w:tr w:rsidR="00506CDC" w:rsidRPr="00542603" w14:paraId="282F3446" w14:textId="77777777" w:rsidTr="00506CDC">
        <w:trPr>
          <w:cantSplit/>
          <w:trHeight w:val="68"/>
        </w:trPr>
        <w:tc>
          <w:tcPr>
            <w:tcW w:w="9876" w:type="dxa"/>
            <w:gridSpan w:val="5"/>
            <w:tcBorders>
              <w:top w:val="single" w:sz="4" w:space="0" w:color="auto"/>
              <w:left w:val="nil"/>
              <w:bottom w:val="nil"/>
              <w:right w:val="nil"/>
            </w:tcBorders>
            <w:vAlign w:val="center"/>
          </w:tcPr>
          <w:p w14:paraId="16963134" w14:textId="77777777" w:rsidR="00506CDC" w:rsidRPr="007D7F45" w:rsidRDefault="00506CDC" w:rsidP="00506CDC">
            <w:pPr>
              <w:tabs>
                <w:tab w:val="center" w:pos="4956"/>
              </w:tabs>
              <w:snapToGrid w:val="0"/>
              <w:spacing w:line="0" w:lineRule="atLeast"/>
              <w:ind w:left="540" w:hangingChars="300" w:hanging="540"/>
              <w:jc w:val="both"/>
              <w:rPr>
                <w:rFonts w:ascii="標楷體" w:eastAsia="標楷體" w:hAnsi="標楷體"/>
                <w:color w:val="000000" w:themeColor="text1"/>
                <w:sz w:val="18"/>
                <w:szCs w:val="18"/>
              </w:rPr>
            </w:pPr>
            <w:r w:rsidRPr="007D7F45">
              <w:rPr>
                <w:rFonts w:ascii="標楷體" w:eastAsia="標楷體" w:hAnsi="標楷體" w:hint="eastAsia"/>
                <w:color w:val="000000" w:themeColor="text1"/>
                <w:sz w:val="18"/>
                <w:szCs w:val="18"/>
              </w:rPr>
              <w:t>註：1.表列賸餘較預算數增加之基金，其評比標準係以主要營運計畫執行率已達8成以上者為限，俾免納列因營運計畫執行率欠佳致本期賸餘較預算增加之基金。</w:t>
            </w:r>
          </w:p>
          <w:p w14:paraId="1AEA4394" w14:textId="77777777" w:rsidR="00506CDC" w:rsidRPr="007D7F45" w:rsidRDefault="00506CDC" w:rsidP="00506CDC">
            <w:pPr>
              <w:snapToGrid w:val="0"/>
              <w:spacing w:line="0" w:lineRule="atLeast"/>
              <w:ind w:left="180" w:right="23" w:hangingChars="100" w:hanging="180"/>
              <w:rPr>
                <w:rFonts w:ascii="標楷體" w:eastAsia="標楷體" w:hAnsi="標楷體"/>
                <w:color w:val="000000" w:themeColor="text1"/>
                <w:highlight w:val="yellow"/>
              </w:rPr>
            </w:pPr>
            <w:r>
              <w:rPr>
                <w:rFonts w:ascii="標楷體" w:eastAsia="標楷體" w:hAnsi="標楷體" w:hint="eastAsia"/>
                <w:color w:val="000000" w:themeColor="text1"/>
                <w:sz w:val="18"/>
                <w:szCs w:val="18"/>
              </w:rPr>
              <w:t xml:space="preserve">    </w:t>
            </w:r>
            <w:r w:rsidRPr="007D7F45">
              <w:rPr>
                <w:rFonts w:ascii="標楷體" w:eastAsia="標楷體" w:hAnsi="標楷體"/>
                <w:color w:val="000000" w:themeColor="text1"/>
                <w:sz w:val="18"/>
                <w:szCs w:val="18"/>
              </w:rPr>
              <w:t>2</w:t>
            </w:r>
            <w:r w:rsidRPr="007D7F45">
              <w:rPr>
                <w:rFonts w:ascii="標楷體" w:eastAsia="標楷體" w:hAnsi="標楷體" w:hint="eastAsia"/>
                <w:color w:val="000000" w:themeColor="text1"/>
                <w:sz w:val="18"/>
                <w:szCs w:val="18"/>
              </w:rPr>
              <w:t>.資料來源：整理自審核報告。</w:t>
            </w:r>
          </w:p>
        </w:tc>
      </w:tr>
    </w:tbl>
    <w:p w14:paraId="6BB40CA3" w14:textId="46DAA7D6" w:rsidR="00D910EC" w:rsidRPr="00506CDC" w:rsidRDefault="00D910EC" w:rsidP="00506CDC">
      <w:pPr>
        <w:overflowPunct w:val="0"/>
        <w:spacing w:line="520" w:lineRule="exact"/>
        <w:ind w:firstLineChars="200" w:firstLine="568"/>
        <w:jc w:val="both"/>
        <w:rPr>
          <w:rFonts w:ascii="標楷體" w:eastAsia="標楷體" w:hAnsi="標楷體"/>
          <w:color w:val="000000" w:themeColor="text1"/>
          <w:spacing w:val="2"/>
          <w:kern w:val="32"/>
          <w:sz w:val="28"/>
          <w:szCs w:val="28"/>
        </w:rPr>
      </w:pPr>
      <w:r w:rsidRPr="00506CDC">
        <w:rPr>
          <w:rFonts w:ascii="標楷體" w:eastAsia="標楷體" w:hAnsi="標楷體" w:hint="eastAsia"/>
          <w:color w:val="000000" w:themeColor="text1"/>
          <w:spacing w:val="2"/>
          <w:kern w:val="32"/>
          <w:sz w:val="28"/>
          <w:szCs w:val="28"/>
        </w:rPr>
        <w:t>至</w:t>
      </w:r>
      <w:r w:rsidRPr="00506CDC">
        <w:rPr>
          <w:rFonts w:ascii="標楷體" w:eastAsia="標楷體" w:hAnsi="標楷體" w:hint="eastAsia"/>
          <w:b/>
          <w:bCs/>
          <w:color w:val="000000" w:themeColor="text1"/>
          <w:spacing w:val="2"/>
          <w:kern w:val="32"/>
          <w:sz w:val="28"/>
          <w:szCs w:val="28"/>
        </w:rPr>
        <w:t>特別收入基金</w:t>
      </w:r>
      <w:r w:rsidRPr="00506CDC">
        <w:rPr>
          <w:rFonts w:ascii="標楷體" w:eastAsia="標楷體" w:hAnsi="標楷體" w:hint="eastAsia"/>
          <w:color w:val="000000" w:themeColor="text1"/>
          <w:spacing w:val="2"/>
          <w:kern w:val="32"/>
          <w:sz w:val="28"/>
          <w:szCs w:val="28"/>
        </w:rPr>
        <w:t>係以審定餘絀、主要業務計畫達成情形及基金用途執行率作為評比標準，經就編製附屬單位預算之6個特別收入基金，連同編製附屬單位預算之分預算之3個基金，扣除1個僅彙編所屬分預算之附屬單位預算（係逕由分預算之特別收入基金運作），綜計8個單位予以評核結果，113年度審定賸餘、主要業務計畫執行率已達8成以上，且基金用途執行率較高之前3名，分別為臺東縣水</w:t>
      </w:r>
      <w:r w:rsidR="0090240C">
        <w:rPr>
          <w:rFonts w:ascii="標楷體" w:eastAsia="標楷體" w:hAnsi="標楷體" w:hint="eastAsia"/>
          <w:color w:val="000000" w:themeColor="text1"/>
          <w:spacing w:val="2"/>
          <w:kern w:val="32"/>
          <w:sz w:val="28"/>
          <w:szCs w:val="28"/>
        </w:rPr>
        <w:t>污</w:t>
      </w:r>
      <w:r w:rsidRPr="00506CDC">
        <w:rPr>
          <w:rFonts w:ascii="標楷體" w:eastAsia="標楷體" w:hAnsi="標楷體" w:hint="eastAsia"/>
          <w:color w:val="000000" w:themeColor="text1"/>
          <w:spacing w:val="2"/>
          <w:kern w:val="32"/>
          <w:sz w:val="28"/>
          <w:szCs w:val="28"/>
        </w:rPr>
        <w:t>染防治基金、臺東縣一般廢棄物</w:t>
      </w:r>
      <w:r w:rsidR="0090240C">
        <w:rPr>
          <w:rFonts w:ascii="標楷體" w:eastAsia="標楷體" w:hAnsi="標楷體" w:hint="eastAsia"/>
          <w:color w:val="000000" w:themeColor="text1"/>
          <w:spacing w:val="2"/>
          <w:kern w:val="32"/>
          <w:sz w:val="28"/>
          <w:szCs w:val="28"/>
        </w:rPr>
        <w:t>清除</w:t>
      </w:r>
      <w:r w:rsidRPr="00506CDC">
        <w:rPr>
          <w:rFonts w:ascii="標楷體" w:eastAsia="標楷體" w:hAnsi="標楷體" w:hint="eastAsia"/>
          <w:color w:val="000000" w:themeColor="text1"/>
          <w:spacing w:val="2"/>
          <w:kern w:val="32"/>
          <w:sz w:val="28"/>
          <w:szCs w:val="28"/>
        </w:rPr>
        <w:t>處理基金及臺東縣地方教育發展基金（表2）。</w:t>
      </w:r>
    </w:p>
    <w:p w14:paraId="7555A7D9" w14:textId="43E0DDC6" w:rsidR="00D910EC" w:rsidRDefault="00D910EC" w:rsidP="0096421A">
      <w:pPr>
        <w:overflowPunct w:val="0"/>
        <w:spacing w:line="520" w:lineRule="exact"/>
        <w:ind w:firstLineChars="200" w:firstLine="560"/>
        <w:jc w:val="both"/>
        <w:rPr>
          <w:rFonts w:ascii="標楷體" w:eastAsia="標楷體" w:hAnsi="標楷體"/>
          <w:color w:val="000000" w:themeColor="text1"/>
          <w:kern w:val="32"/>
          <w:sz w:val="28"/>
          <w:szCs w:val="28"/>
        </w:rPr>
      </w:pPr>
      <w:r w:rsidRPr="002D5589">
        <w:rPr>
          <w:rFonts w:ascii="標楷體" w:eastAsia="標楷體" w:hAnsi="標楷體" w:hint="eastAsia"/>
          <w:color w:val="000000" w:themeColor="text1"/>
          <w:kern w:val="32"/>
          <w:sz w:val="28"/>
          <w:szCs w:val="28"/>
        </w:rPr>
        <w:lastRenderedPageBreak/>
        <w:t>經查各基金113年度訂定主要營運（業務）計畫，計有52項</w:t>
      </w:r>
      <w:r w:rsidRPr="002D2C25">
        <w:rPr>
          <w:rFonts w:ascii="標楷體" w:eastAsia="標楷體" w:hAnsi="標楷體" w:hint="eastAsia"/>
          <w:color w:val="000000" w:themeColor="text1"/>
          <w:kern w:val="32"/>
          <w:sz w:val="28"/>
          <w:szCs w:val="28"/>
        </w:rPr>
        <w:t>（</w:t>
      </w:r>
      <w:r w:rsidRPr="002D5589">
        <w:rPr>
          <w:rFonts w:ascii="標楷體" w:eastAsia="標楷體" w:hAnsi="標楷體" w:hint="eastAsia"/>
          <w:color w:val="000000" w:themeColor="text1"/>
          <w:kern w:val="32"/>
          <w:sz w:val="28"/>
          <w:szCs w:val="28"/>
        </w:rPr>
        <w:t>表3</w:t>
      </w:r>
      <w:r w:rsidRPr="002D2C25">
        <w:rPr>
          <w:rFonts w:ascii="標楷體" w:eastAsia="標楷體" w:hAnsi="標楷體" w:hint="eastAsia"/>
          <w:color w:val="000000" w:themeColor="text1"/>
          <w:kern w:val="32"/>
          <w:sz w:val="28"/>
          <w:szCs w:val="28"/>
        </w:rPr>
        <w:t>）</w:t>
      </w:r>
      <w:r w:rsidR="002C73B0">
        <w:rPr>
          <w:rFonts w:ascii="標楷體" w:eastAsia="標楷體" w:hAnsi="標楷體" w:hint="eastAsia"/>
          <w:color w:val="000000" w:themeColor="text1"/>
          <w:kern w:val="32"/>
          <w:sz w:val="28"/>
          <w:szCs w:val="28"/>
        </w:rPr>
        <w:t>，</w:t>
      </w:r>
      <w:r w:rsidRPr="002D5589">
        <w:rPr>
          <w:rFonts w:ascii="標楷體" w:eastAsia="標楷體" w:hAnsi="標楷體" w:hint="eastAsia"/>
          <w:color w:val="000000" w:themeColor="text1"/>
          <w:kern w:val="32"/>
          <w:sz w:val="28"/>
          <w:szCs w:val="28"/>
        </w:rPr>
        <w:t>執行結果，已達預計目標者17項，約32.69％，未達預計目標者35項，約67.31％，其中臨海路旅服重劃區等</w:t>
      </w:r>
      <w:r>
        <w:rPr>
          <w:rFonts w:ascii="標楷體" w:eastAsia="標楷體" w:hAnsi="標楷體" w:hint="eastAsia"/>
          <w:color w:val="000000" w:themeColor="text1"/>
          <w:kern w:val="32"/>
          <w:sz w:val="28"/>
          <w:szCs w:val="28"/>
        </w:rPr>
        <w:t>5</w:t>
      </w:r>
      <w:r w:rsidRPr="002D5589">
        <w:rPr>
          <w:rFonts w:ascii="標楷體" w:eastAsia="標楷體" w:hAnsi="標楷體" w:hint="eastAsia"/>
          <w:color w:val="000000" w:themeColor="text1"/>
          <w:kern w:val="32"/>
          <w:sz w:val="28"/>
          <w:szCs w:val="28"/>
        </w:rPr>
        <w:t>項計畫之執行率未及3成或全數未執行</w:t>
      </w:r>
      <w:r w:rsidRPr="002D2C25">
        <w:rPr>
          <w:rFonts w:ascii="標楷體" w:eastAsia="標楷體" w:hAnsi="標楷體" w:hint="eastAsia"/>
          <w:color w:val="000000" w:themeColor="text1"/>
          <w:kern w:val="32"/>
          <w:sz w:val="28"/>
          <w:szCs w:val="28"/>
        </w:rPr>
        <w:t>（</w:t>
      </w:r>
      <w:r w:rsidRPr="002D5589">
        <w:rPr>
          <w:rFonts w:ascii="標楷體" w:eastAsia="標楷體" w:hAnsi="標楷體" w:hint="eastAsia"/>
          <w:color w:val="000000" w:themeColor="text1"/>
          <w:kern w:val="32"/>
          <w:sz w:val="28"/>
          <w:szCs w:val="28"/>
        </w:rPr>
        <w:t>表4</w:t>
      </w:r>
      <w:r w:rsidRPr="002D2C25">
        <w:rPr>
          <w:rFonts w:ascii="標楷體" w:eastAsia="標楷體" w:hAnsi="標楷體" w:hint="eastAsia"/>
          <w:color w:val="000000" w:themeColor="text1"/>
          <w:kern w:val="32"/>
          <w:sz w:val="28"/>
          <w:szCs w:val="28"/>
        </w:rPr>
        <w:t>）</w:t>
      </w:r>
      <w:r w:rsidRPr="002D5589">
        <w:rPr>
          <w:rFonts w:ascii="標楷體" w:eastAsia="標楷體" w:hAnsi="標楷體" w:hint="eastAsia"/>
          <w:color w:val="000000" w:themeColor="text1"/>
          <w:kern w:val="32"/>
          <w:sz w:val="28"/>
          <w:szCs w:val="28"/>
        </w:rPr>
        <w:t>，已影響各該基金設立目的之達成。</w:t>
      </w:r>
    </w:p>
    <w:tbl>
      <w:tblPr>
        <w:tblpPr w:leftFromText="181" w:rightFromText="181" w:vertAnchor="text" w:horzAnchor="margin" w:tblpY="91"/>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317"/>
        <w:gridCol w:w="1389"/>
        <w:gridCol w:w="1395"/>
        <w:gridCol w:w="1252"/>
        <w:gridCol w:w="1390"/>
        <w:gridCol w:w="1179"/>
      </w:tblGrid>
      <w:tr w:rsidR="00D910EC" w:rsidRPr="000004B1" w14:paraId="2E8241D1" w14:textId="77777777" w:rsidTr="00103149">
        <w:trPr>
          <w:trHeight w:val="427"/>
        </w:trPr>
        <w:tc>
          <w:tcPr>
            <w:tcW w:w="9923" w:type="dxa"/>
            <w:gridSpan w:val="6"/>
            <w:tcBorders>
              <w:top w:val="nil"/>
              <w:left w:val="nil"/>
              <w:bottom w:val="single" w:sz="4" w:space="0" w:color="auto"/>
              <w:right w:val="nil"/>
            </w:tcBorders>
            <w:vAlign w:val="center"/>
            <w:hideMark/>
          </w:tcPr>
          <w:p w14:paraId="7215198E" w14:textId="77777777" w:rsidR="00D910EC" w:rsidRPr="002D5589" w:rsidRDefault="00D910EC" w:rsidP="00103149">
            <w:pPr>
              <w:spacing w:line="0" w:lineRule="atLeast"/>
              <w:jc w:val="center"/>
              <w:rPr>
                <w:rFonts w:ascii="標楷體" w:eastAsia="標楷體" w:hAnsi="標楷體"/>
                <w:color w:val="000000" w:themeColor="text1"/>
                <w:kern w:val="32"/>
                <w:highlight w:val="yellow"/>
              </w:rPr>
            </w:pPr>
            <w:r w:rsidRPr="002D5589">
              <w:rPr>
                <w:rFonts w:ascii="標楷體" w:eastAsia="標楷體" w:hAnsi="標楷體" w:hint="eastAsia"/>
                <w:color w:val="000000" w:themeColor="text1"/>
                <w:spacing w:val="2"/>
                <w:kern w:val="32"/>
                <w:sz w:val="28"/>
                <w:szCs w:val="28"/>
                <w:highlight w:val="yellow"/>
              </w:rPr>
              <w:br w:type="page"/>
            </w:r>
            <w:r w:rsidRPr="002D5589">
              <w:rPr>
                <w:rFonts w:ascii="標楷體" w:eastAsia="標楷體" w:hAnsi="標楷體" w:hint="eastAsia"/>
                <w:b/>
                <w:color w:val="000000" w:themeColor="text1"/>
                <w:kern w:val="32"/>
              </w:rPr>
              <w:t>表3  113年度臺東縣非營業特種基金營運</w:t>
            </w:r>
            <w:r w:rsidRPr="002D5589">
              <w:rPr>
                <w:rFonts w:ascii="新細明體" w:hAnsi="新細明體" w:hint="eastAsia"/>
                <w:b/>
                <w:color w:val="000000" w:themeColor="text1"/>
                <w:kern w:val="32"/>
              </w:rPr>
              <w:t>（</w:t>
            </w:r>
            <w:r w:rsidRPr="002D5589">
              <w:rPr>
                <w:rFonts w:ascii="標楷體" w:eastAsia="標楷體" w:hAnsi="標楷體" w:hint="eastAsia"/>
                <w:b/>
                <w:color w:val="000000" w:themeColor="text1"/>
                <w:kern w:val="32"/>
              </w:rPr>
              <w:t>業務</w:t>
            </w:r>
            <w:r w:rsidRPr="002D5589">
              <w:rPr>
                <w:rFonts w:ascii="新細明體" w:hAnsi="新細明體" w:hint="eastAsia"/>
                <w:b/>
                <w:color w:val="000000" w:themeColor="text1"/>
                <w:kern w:val="32"/>
              </w:rPr>
              <w:t>）</w:t>
            </w:r>
            <w:r w:rsidRPr="002D5589">
              <w:rPr>
                <w:rFonts w:ascii="標楷體" w:eastAsia="標楷體" w:hAnsi="標楷體" w:hint="eastAsia"/>
                <w:b/>
                <w:color w:val="000000" w:themeColor="text1"/>
                <w:kern w:val="32"/>
              </w:rPr>
              <w:t>計畫執行情形</w:t>
            </w:r>
          </w:p>
        </w:tc>
      </w:tr>
      <w:tr w:rsidR="00D910EC" w:rsidRPr="000004B1" w14:paraId="6CF8152B" w14:textId="77777777" w:rsidTr="0096421A">
        <w:trPr>
          <w:trHeight w:val="317"/>
        </w:trPr>
        <w:tc>
          <w:tcPr>
            <w:tcW w:w="3318"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5623B1B0" w14:textId="77777777" w:rsidR="00D910EC" w:rsidRPr="002D5589" w:rsidRDefault="00D910EC" w:rsidP="0069337D">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主管機關</w:t>
            </w:r>
            <w:r w:rsidRPr="002D5589">
              <w:rPr>
                <w:rFonts w:ascii="標楷體" w:eastAsia="標楷體" w:hAnsi="標楷體" w:hint="eastAsia"/>
                <w:color w:val="000000" w:themeColor="text1"/>
                <w:sz w:val="20"/>
                <w:szCs w:val="20"/>
              </w:rPr>
              <w:t>名稱</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326480B5" w14:textId="77777777" w:rsidR="00D910EC" w:rsidRPr="002D5589" w:rsidRDefault="00D910EC" w:rsidP="0069337D">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基金數</w:t>
            </w:r>
          </w:p>
        </w:tc>
        <w:tc>
          <w:tcPr>
            <w:tcW w:w="1395"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54AA7C70" w14:textId="77777777" w:rsidR="00D910EC" w:rsidRPr="002D5589" w:rsidRDefault="00D910EC" w:rsidP="0069337D">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營運（業務）</w:t>
            </w:r>
          </w:p>
          <w:p w14:paraId="2B74C8FA" w14:textId="77777777" w:rsidR="00D910EC" w:rsidRPr="002D5589" w:rsidRDefault="00D910EC" w:rsidP="0069337D">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計畫項數</w:t>
            </w:r>
          </w:p>
        </w:tc>
        <w:tc>
          <w:tcPr>
            <w:tcW w:w="2642" w:type="dxa"/>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3A4EF510" w14:textId="77777777" w:rsidR="00D910EC" w:rsidRPr="002D5589" w:rsidRDefault="00D910EC" w:rsidP="0069337D">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未達預計目標項數</w:t>
            </w:r>
          </w:p>
        </w:tc>
        <w:tc>
          <w:tcPr>
            <w:tcW w:w="1179" w:type="dxa"/>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021C4347" w14:textId="77777777" w:rsidR="00D910EC" w:rsidRPr="002D5589" w:rsidRDefault="00D910EC" w:rsidP="0069337D">
            <w:pPr>
              <w:snapToGrid w:val="0"/>
              <w:spacing w:line="0" w:lineRule="atLeast"/>
              <w:ind w:right="91"/>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已達預計</w:t>
            </w:r>
          </w:p>
          <w:p w14:paraId="114DB3D1" w14:textId="77777777" w:rsidR="00D910EC" w:rsidRPr="002D5589" w:rsidRDefault="00D910EC" w:rsidP="0069337D">
            <w:pPr>
              <w:snapToGrid w:val="0"/>
              <w:spacing w:line="0" w:lineRule="atLeast"/>
              <w:ind w:right="91"/>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目標項數</w:t>
            </w:r>
          </w:p>
        </w:tc>
      </w:tr>
      <w:tr w:rsidR="00D910EC" w:rsidRPr="000004B1" w14:paraId="2041FA35" w14:textId="77777777" w:rsidTr="0096421A">
        <w:trPr>
          <w:trHeight w:val="338"/>
        </w:trPr>
        <w:tc>
          <w:tcPr>
            <w:tcW w:w="3318"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045104F7" w14:textId="77777777" w:rsidR="00D910EC" w:rsidRPr="002D5589" w:rsidRDefault="00D910EC" w:rsidP="0069337D">
            <w:pPr>
              <w:widowControl/>
              <w:rPr>
                <w:rFonts w:ascii="標楷體" w:eastAsia="標楷體" w:hAnsi="標楷體"/>
                <w:color w:val="000000" w:themeColor="text1"/>
                <w:kern w:val="32"/>
                <w:sz w:val="20"/>
                <w:szCs w:val="20"/>
              </w:rPr>
            </w:pPr>
          </w:p>
        </w:tc>
        <w:tc>
          <w:tcPr>
            <w:tcW w:w="1389"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33383267" w14:textId="77777777" w:rsidR="00D910EC" w:rsidRPr="002D5589" w:rsidRDefault="00D910EC" w:rsidP="0069337D">
            <w:pPr>
              <w:widowControl/>
              <w:rPr>
                <w:rFonts w:ascii="標楷體" w:eastAsia="標楷體" w:hAnsi="標楷體"/>
                <w:color w:val="000000" w:themeColor="text1"/>
                <w:kern w:val="32"/>
                <w:sz w:val="20"/>
                <w:szCs w:val="20"/>
              </w:rPr>
            </w:pPr>
          </w:p>
        </w:tc>
        <w:tc>
          <w:tcPr>
            <w:tcW w:w="1395"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0DF25584" w14:textId="77777777" w:rsidR="00D910EC" w:rsidRPr="002D5589" w:rsidRDefault="00D910EC" w:rsidP="0069337D">
            <w:pPr>
              <w:widowControl/>
              <w:rPr>
                <w:rFonts w:ascii="標楷體" w:eastAsia="標楷體" w:hAnsi="標楷體"/>
                <w:color w:val="000000" w:themeColor="text1"/>
                <w:kern w:val="32"/>
                <w:sz w:val="20"/>
                <w:szCs w:val="20"/>
              </w:rPr>
            </w:pPr>
          </w:p>
        </w:tc>
        <w:tc>
          <w:tcPr>
            <w:tcW w:w="1252"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24C74FFE" w14:textId="77777777" w:rsidR="00D910EC" w:rsidRPr="002D5589" w:rsidRDefault="00D910EC" w:rsidP="0069337D">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未執行</w:t>
            </w:r>
          </w:p>
          <w:p w14:paraId="0D548F1B" w14:textId="77777777" w:rsidR="00D910EC" w:rsidRPr="002D5589" w:rsidRDefault="00D910EC" w:rsidP="0069337D">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計畫項數</w:t>
            </w:r>
          </w:p>
        </w:tc>
        <w:tc>
          <w:tcPr>
            <w:tcW w:w="1390"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0002AB65" w14:textId="77777777" w:rsidR="00D910EC" w:rsidRPr="002D5589" w:rsidRDefault="00D910EC" w:rsidP="0069337D">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較預計目標</w:t>
            </w:r>
          </w:p>
          <w:p w14:paraId="0175F818" w14:textId="77777777" w:rsidR="00D910EC" w:rsidRPr="002D5589" w:rsidRDefault="00D910EC" w:rsidP="0069337D">
            <w:pPr>
              <w:snapToGrid w:val="0"/>
              <w:spacing w:line="0" w:lineRule="atLeast"/>
              <w:ind w:right="92" w:firstLineChars="38" w:firstLine="76"/>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減少項數</w:t>
            </w:r>
          </w:p>
        </w:tc>
        <w:tc>
          <w:tcPr>
            <w:tcW w:w="1179"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25BB5F41" w14:textId="77777777" w:rsidR="00D910EC" w:rsidRPr="002D5589" w:rsidRDefault="00D910EC" w:rsidP="0069337D">
            <w:pPr>
              <w:widowControl/>
              <w:rPr>
                <w:rFonts w:ascii="標楷體" w:eastAsia="標楷體" w:hAnsi="標楷體"/>
                <w:color w:val="000000" w:themeColor="text1"/>
                <w:kern w:val="32"/>
                <w:sz w:val="20"/>
                <w:szCs w:val="20"/>
              </w:rPr>
            </w:pPr>
          </w:p>
        </w:tc>
      </w:tr>
      <w:tr w:rsidR="00D910EC" w:rsidRPr="000004B1" w14:paraId="67BDA3C6" w14:textId="77777777" w:rsidTr="0096421A">
        <w:trPr>
          <w:trHeight w:val="340"/>
        </w:trPr>
        <w:tc>
          <w:tcPr>
            <w:tcW w:w="3318" w:type="dxa"/>
            <w:tcBorders>
              <w:top w:val="single" w:sz="4" w:space="0" w:color="auto"/>
              <w:left w:val="single" w:sz="4" w:space="0" w:color="auto"/>
              <w:bottom w:val="nil"/>
              <w:right w:val="single" w:sz="4" w:space="0" w:color="auto"/>
            </w:tcBorders>
            <w:shd w:val="clear" w:color="auto" w:fill="DAEEF3"/>
            <w:vAlign w:val="center"/>
            <w:hideMark/>
          </w:tcPr>
          <w:p w14:paraId="1E2894F7" w14:textId="77777777" w:rsidR="00D910EC" w:rsidRPr="002D5589" w:rsidRDefault="00D910EC" w:rsidP="0069337D">
            <w:pPr>
              <w:spacing w:line="0" w:lineRule="atLeast"/>
              <w:jc w:val="distribute"/>
              <w:rPr>
                <w:rFonts w:ascii="標楷體" w:eastAsia="標楷體" w:hAnsi="標楷體"/>
                <w:b/>
                <w:color w:val="000000" w:themeColor="text1"/>
                <w:kern w:val="32"/>
                <w:sz w:val="20"/>
                <w:szCs w:val="20"/>
              </w:rPr>
            </w:pPr>
            <w:r w:rsidRPr="002D5589">
              <w:rPr>
                <w:rFonts w:ascii="標楷體" w:eastAsia="標楷體" w:hAnsi="標楷體" w:hint="eastAsia"/>
                <w:b/>
                <w:color w:val="000000" w:themeColor="text1"/>
                <w:kern w:val="32"/>
                <w:sz w:val="20"/>
                <w:szCs w:val="20"/>
              </w:rPr>
              <w:t>合計</w:t>
            </w:r>
          </w:p>
        </w:tc>
        <w:tc>
          <w:tcPr>
            <w:tcW w:w="1389" w:type="dxa"/>
            <w:tcBorders>
              <w:top w:val="single" w:sz="4" w:space="0" w:color="auto"/>
              <w:left w:val="single" w:sz="4" w:space="0" w:color="auto"/>
              <w:bottom w:val="nil"/>
              <w:right w:val="single" w:sz="4" w:space="0" w:color="auto"/>
            </w:tcBorders>
            <w:shd w:val="clear" w:color="auto" w:fill="DAEEF3"/>
            <w:vAlign w:val="center"/>
            <w:hideMark/>
          </w:tcPr>
          <w:p w14:paraId="15E7916D" w14:textId="77777777" w:rsidR="00D910EC" w:rsidRPr="002D5589" w:rsidRDefault="00D910EC" w:rsidP="0069337D">
            <w:pPr>
              <w:spacing w:line="0" w:lineRule="atLeast"/>
              <w:jc w:val="right"/>
              <w:rPr>
                <w:rFonts w:ascii="標楷體" w:eastAsia="標楷體" w:hAnsi="標楷體"/>
                <w:b/>
                <w:color w:val="000000" w:themeColor="text1"/>
                <w:kern w:val="32"/>
                <w:sz w:val="20"/>
                <w:szCs w:val="20"/>
              </w:rPr>
            </w:pPr>
            <w:r w:rsidRPr="002D5589">
              <w:rPr>
                <w:rFonts w:ascii="標楷體" w:eastAsia="標楷體" w:hAnsi="標楷體" w:hint="eastAsia"/>
                <w:b/>
                <w:color w:val="000000" w:themeColor="text1"/>
                <w:kern w:val="32"/>
                <w:sz w:val="20"/>
                <w:szCs w:val="20"/>
              </w:rPr>
              <w:t>10</w:t>
            </w:r>
          </w:p>
        </w:tc>
        <w:tc>
          <w:tcPr>
            <w:tcW w:w="1395" w:type="dxa"/>
            <w:tcBorders>
              <w:top w:val="single" w:sz="4" w:space="0" w:color="auto"/>
              <w:left w:val="single" w:sz="4" w:space="0" w:color="auto"/>
              <w:bottom w:val="nil"/>
              <w:right w:val="single" w:sz="4" w:space="0" w:color="auto"/>
            </w:tcBorders>
            <w:shd w:val="clear" w:color="auto" w:fill="DAEEF3"/>
            <w:vAlign w:val="center"/>
            <w:hideMark/>
          </w:tcPr>
          <w:p w14:paraId="6FC2BB94" w14:textId="77777777" w:rsidR="00D910EC" w:rsidRPr="002D5589" w:rsidRDefault="00D910EC" w:rsidP="0069337D">
            <w:pPr>
              <w:spacing w:line="0" w:lineRule="atLeast"/>
              <w:jc w:val="right"/>
              <w:rPr>
                <w:rFonts w:ascii="標楷體" w:eastAsia="標楷體" w:hAnsi="標楷體"/>
                <w:b/>
                <w:color w:val="000000" w:themeColor="text1"/>
                <w:kern w:val="32"/>
                <w:sz w:val="20"/>
                <w:szCs w:val="20"/>
              </w:rPr>
            </w:pPr>
            <w:r w:rsidRPr="002D5589">
              <w:rPr>
                <w:rFonts w:ascii="標楷體" w:eastAsia="標楷體" w:hAnsi="標楷體" w:hint="eastAsia"/>
                <w:b/>
                <w:color w:val="000000" w:themeColor="text1"/>
                <w:kern w:val="32"/>
                <w:sz w:val="20"/>
                <w:szCs w:val="20"/>
              </w:rPr>
              <w:t>52</w:t>
            </w:r>
          </w:p>
        </w:tc>
        <w:tc>
          <w:tcPr>
            <w:tcW w:w="1252" w:type="dxa"/>
            <w:tcBorders>
              <w:top w:val="single" w:sz="4" w:space="0" w:color="auto"/>
              <w:left w:val="single" w:sz="4" w:space="0" w:color="auto"/>
              <w:bottom w:val="nil"/>
              <w:right w:val="single" w:sz="4" w:space="0" w:color="auto"/>
            </w:tcBorders>
            <w:shd w:val="clear" w:color="auto" w:fill="DAEEF3"/>
            <w:vAlign w:val="center"/>
            <w:hideMark/>
          </w:tcPr>
          <w:p w14:paraId="1CA30F12" w14:textId="77777777" w:rsidR="00D910EC" w:rsidRPr="002D5589" w:rsidRDefault="00D910EC" w:rsidP="0069337D">
            <w:pPr>
              <w:spacing w:line="0" w:lineRule="atLeast"/>
              <w:jc w:val="right"/>
              <w:rPr>
                <w:rFonts w:ascii="標楷體" w:eastAsia="標楷體" w:hAnsi="標楷體"/>
                <w:b/>
                <w:color w:val="000000" w:themeColor="text1"/>
                <w:kern w:val="32"/>
                <w:sz w:val="20"/>
                <w:szCs w:val="20"/>
              </w:rPr>
            </w:pPr>
            <w:r w:rsidRPr="002D5589">
              <w:rPr>
                <w:rFonts w:ascii="標楷體" w:eastAsia="標楷體" w:hAnsi="標楷體" w:hint="eastAsia"/>
                <w:b/>
                <w:color w:val="000000" w:themeColor="text1"/>
                <w:kern w:val="32"/>
                <w:sz w:val="20"/>
                <w:szCs w:val="20"/>
              </w:rPr>
              <w:t>2</w:t>
            </w:r>
          </w:p>
        </w:tc>
        <w:tc>
          <w:tcPr>
            <w:tcW w:w="1390" w:type="dxa"/>
            <w:tcBorders>
              <w:top w:val="single" w:sz="4" w:space="0" w:color="auto"/>
              <w:left w:val="single" w:sz="4" w:space="0" w:color="auto"/>
              <w:bottom w:val="nil"/>
              <w:right w:val="single" w:sz="4" w:space="0" w:color="auto"/>
            </w:tcBorders>
            <w:shd w:val="clear" w:color="auto" w:fill="DAEEF3"/>
            <w:vAlign w:val="center"/>
            <w:hideMark/>
          </w:tcPr>
          <w:p w14:paraId="3685EFCB" w14:textId="77777777" w:rsidR="00D910EC" w:rsidRPr="002D5589" w:rsidRDefault="00D910EC" w:rsidP="0069337D">
            <w:pPr>
              <w:spacing w:line="0" w:lineRule="atLeast"/>
              <w:jc w:val="right"/>
              <w:rPr>
                <w:rFonts w:ascii="標楷體" w:eastAsia="標楷體" w:hAnsi="標楷體"/>
                <w:b/>
                <w:color w:val="000000" w:themeColor="text1"/>
                <w:kern w:val="32"/>
                <w:sz w:val="20"/>
                <w:szCs w:val="20"/>
              </w:rPr>
            </w:pPr>
            <w:r w:rsidRPr="002D5589">
              <w:rPr>
                <w:rFonts w:ascii="標楷體" w:eastAsia="標楷體" w:hAnsi="標楷體" w:hint="eastAsia"/>
                <w:b/>
                <w:color w:val="000000" w:themeColor="text1"/>
                <w:kern w:val="32"/>
                <w:sz w:val="20"/>
                <w:szCs w:val="20"/>
              </w:rPr>
              <w:t>33</w:t>
            </w:r>
          </w:p>
        </w:tc>
        <w:tc>
          <w:tcPr>
            <w:tcW w:w="1179" w:type="dxa"/>
            <w:tcBorders>
              <w:top w:val="single" w:sz="4" w:space="0" w:color="auto"/>
              <w:left w:val="single" w:sz="4" w:space="0" w:color="auto"/>
              <w:bottom w:val="nil"/>
              <w:right w:val="single" w:sz="4" w:space="0" w:color="auto"/>
            </w:tcBorders>
            <w:shd w:val="clear" w:color="auto" w:fill="DAEEF3"/>
            <w:vAlign w:val="center"/>
            <w:hideMark/>
          </w:tcPr>
          <w:p w14:paraId="4B4D18CF" w14:textId="77777777" w:rsidR="00D910EC" w:rsidRPr="002D5589" w:rsidRDefault="00D910EC" w:rsidP="0069337D">
            <w:pPr>
              <w:spacing w:line="0" w:lineRule="atLeast"/>
              <w:jc w:val="right"/>
              <w:rPr>
                <w:rFonts w:ascii="標楷體" w:eastAsia="標楷體" w:hAnsi="標楷體"/>
                <w:b/>
                <w:color w:val="000000" w:themeColor="text1"/>
                <w:kern w:val="32"/>
                <w:sz w:val="20"/>
                <w:szCs w:val="20"/>
              </w:rPr>
            </w:pPr>
            <w:r w:rsidRPr="002D5589">
              <w:rPr>
                <w:rFonts w:ascii="標楷體" w:eastAsia="標楷體" w:hAnsi="標楷體" w:hint="eastAsia"/>
                <w:b/>
                <w:color w:val="000000" w:themeColor="text1"/>
                <w:kern w:val="32"/>
                <w:sz w:val="20"/>
                <w:szCs w:val="20"/>
              </w:rPr>
              <w:t>17</w:t>
            </w:r>
          </w:p>
        </w:tc>
      </w:tr>
      <w:tr w:rsidR="00D910EC" w:rsidRPr="000004B1" w14:paraId="5C235385" w14:textId="77777777" w:rsidTr="0096421A">
        <w:trPr>
          <w:trHeight w:val="340"/>
        </w:trPr>
        <w:tc>
          <w:tcPr>
            <w:tcW w:w="3318" w:type="dxa"/>
            <w:tcBorders>
              <w:top w:val="nil"/>
              <w:left w:val="single" w:sz="4" w:space="0" w:color="auto"/>
              <w:bottom w:val="nil"/>
              <w:right w:val="single" w:sz="4" w:space="0" w:color="auto"/>
            </w:tcBorders>
            <w:vAlign w:val="center"/>
            <w:hideMark/>
          </w:tcPr>
          <w:p w14:paraId="7140D651" w14:textId="77777777" w:rsidR="00D910EC" w:rsidRPr="002D5589" w:rsidRDefault="00D910EC" w:rsidP="0069337D">
            <w:pPr>
              <w:spacing w:line="0" w:lineRule="atLeast"/>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縣政府</w:t>
            </w:r>
          </w:p>
        </w:tc>
        <w:tc>
          <w:tcPr>
            <w:tcW w:w="1389" w:type="dxa"/>
            <w:tcBorders>
              <w:top w:val="nil"/>
              <w:left w:val="single" w:sz="4" w:space="0" w:color="auto"/>
              <w:bottom w:val="nil"/>
              <w:right w:val="single" w:sz="4" w:space="0" w:color="auto"/>
            </w:tcBorders>
            <w:vAlign w:val="center"/>
            <w:hideMark/>
          </w:tcPr>
          <w:p w14:paraId="5F6AD723"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7</w:t>
            </w:r>
          </w:p>
        </w:tc>
        <w:tc>
          <w:tcPr>
            <w:tcW w:w="1395" w:type="dxa"/>
            <w:tcBorders>
              <w:top w:val="nil"/>
              <w:left w:val="single" w:sz="4" w:space="0" w:color="auto"/>
              <w:bottom w:val="nil"/>
              <w:right w:val="single" w:sz="4" w:space="0" w:color="auto"/>
            </w:tcBorders>
            <w:vAlign w:val="center"/>
            <w:hideMark/>
          </w:tcPr>
          <w:p w14:paraId="20CC4158"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Pr>
                <w:rFonts w:ascii="標楷體" w:eastAsia="標楷體" w:hAnsi="標楷體" w:hint="eastAsia"/>
                <w:color w:val="000000" w:themeColor="text1"/>
                <w:kern w:val="32"/>
                <w:sz w:val="20"/>
                <w:szCs w:val="20"/>
              </w:rPr>
              <w:t>37</w:t>
            </w:r>
          </w:p>
        </w:tc>
        <w:tc>
          <w:tcPr>
            <w:tcW w:w="1252" w:type="dxa"/>
            <w:tcBorders>
              <w:top w:val="nil"/>
              <w:left w:val="single" w:sz="4" w:space="0" w:color="auto"/>
              <w:bottom w:val="nil"/>
              <w:right w:val="single" w:sz="4" w:space="0" w:color="auto"/>
            </w:tcBorders>
            <w:vAlign w:val="center"/>
            <w:hideMark/>
          </w:tcPr>
          <w:p w14:paraId="56F38876"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2</w:t>
            </w:r>
          </w:p>
        </w:tc>
        <w:tc>
          <w:tcPr>
            <w:tcW w:w="1390" w:type="dxa"/>
            <w:tcBorders>
              <w:top w:val="nil"/>
              <w:left w:val="single" w:sz="4" w:space="0" w:color="auto"/>
              <w:bottom w:val="nil"/>
              <w:right w:val="single" w:sz="4" w:space="0" w:color="auto"/>
            </w:tcBorders>
            <w:vAlign w:val="center"/>
            <w:hideMark/>
          </w:tcPr>
          <w:p w14:paraId="57C6F93F"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Pr>
                <w:rFonts w:ascii="標楷體" w:eastAsia="標楷體" w:hAnsi="標楷體" w:hint="eastAsia"/>
                <w:color w:val="000000" w:themeColor="text1"/>
                <w:kern w:val="32"/>
                <w:sz w:val="20"/>
                <w:szCs w:val="20"/>
              </w:rPr>
              <w:t>25</w:t>
            </w:r>
          </w:p>
        </w:tc>
        <w:tc>
          <w:tcPr>
            <w:tcW w:w="1179" w:type="dxa"/>
            <w:tcBorders>
              <w:top w:val="nil"/>
              <w:left w:val="single" w:sz="4" w:space="0" w:color="auto"/>
              <w:bottom w:val="nil"/>
              <w:right w:val="single" w:sz="4" w:space="0" w:color="auto"/>
            </w:tcBorders>
            <w:vAlign w:val="center"/>
            <w:hideMark/>
          </w:tcPr>
          <w:p w14:paraId="0754D2B0"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Pr>
                <w:rFonts w:ascii="標楷體" w:eastAsia="標楷體" w:hAnsi="標楷體" w:hint="eastAsia"/>
                <w:color w:val="000000" w:themeColor="text1"/>
                <w:kern w:val="32"/>
                <w:sz w:val="20"/>
                <w:szCs w:val="20"/>
              </w:rPr>
              <w:t>10</w:t>
            </w:r>
          </w:p>
        </w:tc>
      </w:tr>
      <w:tr w:rsidR="00D910EC" w:rsidRPr="000004B1" w14:paraId="4D9B22FE" w14:textId="77777777" w:rsidTr="0096421A">
        <w:trPr>
          <w:trHeight w:val="340"/>
        </w:trPr>
        <w:tc>
          <w:tcPr>
            <w:tcW w:w="3318" w:type="dxa"/>
            <w:tcBorders>
              <w:top w:val="nil"/>
              <w:left w:val="single" w:sz="4" w:space="0" w:color="auto"/>
              <w:bottom w:val="nil"/>
              <w:right w:val="single" w:sz="4" w:space="0" w:color="auto"/>
            </w:tcBorders>
            <w:shd w:val="clear" w:color="auto" w:fill="DAEEF3"/>
            <w:vAlign w:val="center"/>
            <w:hideMark/>
          </w:tcPr>
          <w:p w14:paraId="52480E40" w14:textId="77777777" w:rsidR="00D910EC" w:rsidRPr="002D5589" w:rsidRDefault="00D910EC" w:rsidP="0069337D">
            <w:pPr>
              <w:spacing w:line="0" w:lineRule="atLeast"/>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衛生局</w:t>
            </w:r>
          </w:p>
        </w:tc>
        <w:tc>
          <w:tcPr>
            <w:tcW w:w="1389" w:type="dxa"/>
            <w:tcBorders>
              <w:top w:val="nil"/>
              <w:left w:val="single" w:sz="4" w:space="0" w:color="auto"/>
              <w:bottom w:val="nil"/>
              <w:right w:val="single" w:sz="4" w:space="0" w:color="auto"/>
            </w:tcBorders>
            <w:shd w:val="clear" w:color="auto" w:fill="DAEEF3"/>
            <w:vAlign w:val="center"/>
            <w:hideMark/>
          </w:tcPr>
          <w:p w14:paraId="31578D89"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1</w:t>
            </w:r>
          </w:p>
        </w:tc>
        <w:tc>
          <w:tcPr>
            <w:tcW w:w="1395" w:type="dxa"/>
            <w:tcBorders>
              <w:top w:val="nil"/>
              <w:left w:val="single" w:sz="4" w:space="0" w:color="auto"/>
              <w:bottom w:val="nil"/>
              <w:right w:val="single" w:sz="4" w:space="0" w:color="auto"/>
            </w:tcBorders>
            <w:shd w:val="clear" w:color="auto" w:fill="DAEEF3"/>
            <w:vAlign w:val="center"/>
            <w:hideMark/>
          </w:tcPr>
          <w:p w14:paraId="06DD83E9"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5</w:t>
            </w:r>
          </w:p>
        </w:tc>
        <w:tc>
          <w:tcPr>
            <w:tcW w:w="1252" w:type="dxa"/>
            <w:tcBorders>
              <w:top w:val="nil"/>
              <w:left w:val="single" w:sz="4" w:space="0" w:color="auto"/>
              <w:bottom w:val="nil"/>
              <w:right w:val="single" w:sz="4" w:space="0" w:color="auto"/>
            </w:tcBorders>
            <w:shd w:val="clear" w:color="auto" w:fill="DAEEF3"/>
            <w:vAlign w:val="center"/>
            <w:hideMark/>
          </w:tcPr>
          <w:p w14:paraId="7B1A2B87"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w:t>
            </w:r>
          </w:p>
        </w:tc>
        <w:tc>
          <w:tcPr>
            <w:tcW w:w="1390" w:type="dxa"/>
            <w:tcBorders>
              <w:top w:val="nil"/>
              <w:left w:val="single" w:sz="4" w:space="0" w:color="auto"/>
              <w:bottom w:val="nil"/>
              <w:right w:val="single" w:sz="4" w:space="0" w:color="auto"/>
            </w:tcBorders>
            <w:shd w:val="clear" w:color="auto" w:fill="DAEEF3"/>
            <w:vAlign w:val="center"/>
            <w:hideMark/>
          </w:tcPr>
          <w:p w14:paraId="3604C87D"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4</w:t>
            </w:r>
          </w:p>
        </w:tc>
        <w:tc>
          <w:tcPr>
            <w:tcW w:w="1179" w:type="dxa"/>
            <w:tcBorders>
              <w:top w:val="nil"/>
              <w:left w:val="single" w:sz="4" w:space="0" w:color="auto"/>
              <w:bottom w:val="nil"/>
              <w:right w:val="single" w:sz="4" w:space="0" w:color="auto"/>
            </w:tcBorders>
            <w:shd w:val="clear" w:color="auto" w:fill="DAEEF3"/>
            <w:vAlign w:val="center"/>
            <w:hideMark/>
          </w:tcPr>
          <w:p w14:paraId="708C335B"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1</w:t>
            </w:r>
          </w:p>
        </w:tc>
      </w:tr>
      <w:tr w:rsidR="00D910EC" w:rsidRPr="000004B1" w14:paraId="7B6E4CAB" w14:textId="77777777" w:rsidTr="0096421A">
        <w:trPr>
          <w:trHeight w:val="340"/>
        </w:trPr>
        <w:tc>
          <w:tcPr>
            <w:tcW w:w="3318" w:type="dxa"/>
            <w:tcBorders>
              <w:top w:val="nil"/>
              <w:left w:val="single" w:sz="4" w:space="0" w:color="auto"/>
              <w:bottom w:val="single" w:sz="4" w:space="0" w:color="auto"/>
              <w:right w:val="single" w:sz="4" w:space="0" w:color="auto"/>
            </w:tcBorders>
            <w:vAlign w:val="center"/>
            <w:hideMark/>
          </w:tcPr>
          <w:p w14:paraId="539A4AB5" w14:textId="77777777" w:rsidR="00D910EC" w:rsidRPr="002D5589" w:rsidRDefault="00D910EC" w:rsidP="0069337D">
            <w:pPr>
              <w:spacing w:line="0" w:lineRule="atLeast"/>
              <w:jc w:val="distribute"/>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環境保護局</w:t>
            </w:r>
          </w:p>
        </w:tc>
        <w:tc>
          <w:tcPr>
            <w:tcW w:w="1389" w:type="dxa"/>
            <w:tcBorders>
              <w:top w:val="nil"/>
              <w:left w:val="single" w:sz="4" w:space="0" w:color="auto"/>
              <w:bottom w:val="single" w:sz="4" w:space="0" w:color="auto"/>
              <w:right w:val="single" w:sz="4" w:space="0" w:color="auto"/>
            </w:tcBorders>
            <w:vAlign w:val="center"/>
            <w:hideMark/>
          </w:tcPr>
          <w:p w14:paraId="6130D2D3"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2</w:t>
            </w:r>
          </w:p>
        </w:tc>
        <w:tc>
          <w:tcPr>
            <w:tcW w:w="1395" w:type="dxa"/>
            <w:tcBorders>
              <w:top w:val="nil"/>
              <w:left w:val="single" w:sz="4" w:space="0" w:color="auto"/>
              <w:bottom w:val="single" w:sz="4" w:space="0" w:color="auto"/>
              <w:right w:val="single" w:sz="4" w:space="0" w:color="auto"/>
            </w:tcBorders>
            <w:vAlign w:val="center"/>
            <w:hideMark/>
          </w:tcPr>
          <w:p w14:paraId="2914D706"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10</w:t>
            </w:r>
          </w:p>
        </w:tc>
        <w:tc>
          <w:tcPr>
            <w:tcW w:w="1252" w:type="dxa"/>
            <w:tcBorders>
              <w:top w:val="nil"/>
              <w:left w:val="single" w:sz="4" w:space="0" w:color="auto"/>
              <w:bottom w:val="single" w:sz="4" w:space="0" w:color="auto"/>
              <w:right w:val="single" w:sz="4" w:space="0" w:color="auto"/>
            </w:tcBorders>
            <w:vAlign w:val="center"/>
            <w:hideMark/>
          </w:tcPr>
          <w:p w14:paraId="1F89CA03"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w:t>
            </w:r>
          </w:p>
        </w:tc>
        <w:tc>
          <w:tcPr>
            <w:tcW w:w="1390" w:type="dxa"/>
            <w:tcBorders>
              <w:top w:val="nil"/>
              <w:left w:val="single" w:sz="4" w:space="0" w:color="auto"/>
              <w:bottom w:val="single" w:sz="4" w:space="0" w:color="auto"/>
              <w:right w:val="single" w:sz="4" w:space="0" w:color="auto"/>
            </w:tcBorders>
            <w:vAlign w:val="center"/>
            <w:hideMark/>
          </w:tcPr>
          <w:p w14:paraId="04179DD9"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4</w:t>
            </w:r>
          </w:p>
        </w:tc>
        <w:tc>
          <w:tcPr>
            <w:tcW w:w="1179" w:type="dxa"/>
            <w:tcBorders>
              <w:top w:val="nil"/>
              <w:left w:val="single" w:sz="4" w:space="0" w:color="auto"/>
              <w:bottom w:val="single" w:sz="4" w:space="0" w:color="auto"/>
              <w:right w:val="single" w:sz="4" w:space="0" w:color="auto"/>
            </w:tcBorders>
            <w:vAlign w:val="center"/>
            <w:hideMark/>
          </w:tcPr>
          <w:p w14:paraId="190F4F9F" w14:textId="77777777" w:rsidR="00D910EC" w:rsidRPr="002D5589" w:rsidRDefault="00D910EC" w:rsidP="0069337D">
            <w:pPr>
              <w:spacing w:line="0" w:lineRule="atLeast"/>
              <w:jc w:val="right"/>
              <w:rPr>
                <w:rFonts w:ascii="標楷體" w:eastAsia="標楷體" w:hAnsi="標楷體"/>
                <w:color w:val="000000" w:themeColor="text1"/>
                <w:kern w:val="32"/>
                <w:sz w:val="20"/>
                <w:szCs w:val="20"/>
              </w:rPr>
            </w:pPr>
            <w:r w:rsidRPr="002D5589">
              <w:rPr>
                <w:rFonts w:ascii="標楷體" w:eastAsia="標楷體" w:hAnsi="標楷體" w:hint="eastAsia"/>
                <w:color w:val="000000" w:themeColor="text1"/>
                <w:kern w:val="32"/>
                <w:sz w:val="20"/>
                <w:szCs w:val="20"/>
              </w:rPr>
              <w:t>6</w:t>
            </w:r>
          </w:p>
        </w:tc>
      </w:tr>
      <w:tr w:rsidR="00D910EC" w:rsidRPr="000004B1" w14:paraId="3C8C10DF" w14:textId="77777777" w:rsidTr="0096421A">
        <w:trPr>
          <w:trHeight w:val="283"/>
        </w:trPr>
        <w:tc>
          <w:tcPr>
            <w:tcW w:w="9923" w:type="dxa"/>
            <w:gridSpan w:val="6"/>
            <w:tcBorders>
              <w:top w:val="nil"/>
              <w:left w:val="nil"/>
              <w:bottom w:val="nil"/>
              <w:right w:val="nil"/>
            </w:tcBorders>
            <w:vAlign w:val="center"/>
            <w:hideMark/>
          </w:tcPr>
          <w:p w14:paraId="51802804" w14:textId="77777777" w:rsidR="00D910EC" w:rsidRPr="000004B1" w:rsidRDefault="00D910EC" w:rsidP="0069337D">
            <w:pPr>
              <w:tabs>
                <w:tab w:val="center" w:pos="4956"/>
              </w:tabs>
              <w:spacing w:line="300" w:lineRule="exact"/>
              <w:jc w:val="both"/>
              <w:rPr>
                <w:rFonts w:ascii="標楷體" w:eastAsia="標楷體" w:hAnsi="標楷體"/>
                <w:color w:val="385623" w:themeColor="accent6" w:themeShade="80"/>
                <w:kern w:val="32"/>
                <w:sz w:val="18"/>
                <w:szCs w:val="18"/>
              </w:rPr>
            </w:pPr>
            <w:r w:rsidRPr="002D5589">
              <w:rPr>
                <w:rFonts w:ascii="標楷體" w:eastAsia="標楷體" w:hAnsi="標楷體" w:hint="eastAsia"/>
                <w:color w:val="000000" w:themeColor="text1"/>
                <w:sz w:val="18"/>
                <w:szCs w:val="18"/>
              </w:rPr>
              <w:t>資料來源：整理自審核報告。</w:t>
            </w:r>
          </w:p>
        </w:tc>
      </w:tr>
    </w:tbl>
    <w:tbl>
      <w:tblPr>
        <w:tblpPr w:leftFromText="180" w:rightFromText="180" w:vertAnchor="page" w:horzAnchor="margin" w:tblpY="6640"/>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57" w:type="dxa"/>
        </w:tblCellMar>
        <w:tblLook w:val="04A0" w:firstRow="1" w:lastRow="0" w:firstColumn="1" w:lastColumn="0" w:noHBand="0" w:noVBand="1"/>
      </w:tblPr>
      <w:tblGrid>
        <w:gridCol w:w="3119"/>
        <w:gridCol w:w="2835"/>
        <w:gridCol w:w="709"/>
        <w:gridCol w:w="992"/>
        <w:gridCol w:w="850"/>
        <w:gridCol w:w="1417"/>
      </w:tblGrid>
      <w:tr w:rsidR="00D910EC" w:rsidRPr="000004B1" w14:paraId="3B6F5A46" w14:textId="77777777" w:rsidTr="00103149">
        <w:trPr>
          <w:trHeight w:val="426"/>
        </w:trPr>
        <w:tc>
          <w:tcPr>
            <w:tcW w:w="9922" w:type="dxa"/>
            <w:gridSpan w:val="6"/>
            <w:tcBorders>
              <w:top w:val="nil"/>
              <w:left w:val="nil"/>
              <w:bottom w:val="single" w:sz="4" w:space="0" w:color="auto"/>
              <w:right w:val="nil"/>
            </w:tcBorders>
            <w:vAlign w:val="center"/>
            <w:hideMark/>
          </w:tcPr>
          <w:p w14:paraId="647018AC" w14:textId="77777777" w:rsidR="00D910EC" w:rsidRPr="002D5589" w:rsidRDefault="00D910EC" w:rsidP="00103149">
            <w:pPr>
              <w:snapToGrid w:val="0"/>
              <w:spacing w:line="0" w:lineRule="atLeast"/>
              <w:jc w:val="center"/>
              <w:rPr>
                <w:rFonts w:ascii="標楷體" w:eastAsia="標楷體" w:hAnsi="標楷體"/>
                <w:color w:val="000000" w:themeColor="text1"/>
                <w:highlight w:val="yellow"/>
              </w:rPr>
            </w:pPr>
            <w:bookmarkStart w:id="33" w:name="_Hlk13576441"/>
            <w:r w:rsidRPr="002D5589">
              <w:rPr>
                <w:rFonts w:ascii="標楷體" w:eastAsia="標楷體" w:hAnsi="標楷體" w:hint="eastAsia"/>
                <w:b/>
                <w:color w:val="000000" w:themeColor="text1"/>
              </w:rPr>
              <w:t>表4  113年度臺東縣非營業特種基金執行率未及3成之營運</w:t>
            </w:r>
            <w:r w:rsidRPr="002D5589">
              <w:rPr>
                <w:rFonts w:ascii="新細明體" w:hAnsi="新細明體" w:hint="eastAsia"/>
                <w:b/>
                <w:color w:val="000000" w:themeColor="text1"/>
              </w:rPr>
              <w:t>（</w:t>
            </w:r>
            <w:r w:rsidRPr="002D5589">
              <w:rPr>
                <w:rFonts w:ascii="標楷體" w:eastAsia="標楷體" w:hAnsi="標楷體" w:hint="eastAsia"/>
                <w:b/>
                <w:color w:val="000000" w:themeColor="text1"/>
              </w:rPr>
              <w:t>業務</w:t>
            </w:r>
            <w:r w:rsidRPr="002D5589">
              <w:rPr>
                <w:rFonts w:ascii="新細明體" w:hAnsi="新細明體" w:hint="eastAsia"/>
                <w:b/>
                <w:color w:val="000000" w:themeColor="text1"/>
              </w:rPr>
              <w:t>）</w:t>
            </w:r>
            <w:r w:rsidRPr="002D5589">
              <w:rPr>
                <w:rFonts w:ascii="標楷體" w:eastAsia="標楷體" w:hAnsi="標楷體" w:hint="eastAsia"/>
                <w:b/>
                <w:color w:val="000000" w:themeColor="text1"/>
              </w:rPr>
              <w:t>計畫項目</w:t>
            </w:r>
          </w:p>
        </w:tc>
      </w:tr>
      <w:tr w:rsidR="00D910EC" w:rsidRPr="000004B1" w14:paraId="3476B1EB" w14:textId="77777777" w:rsidTr="00AE596C">
        <w:trPr>
          <w:trHeight w:val="519"/>
        </w:trPr>
        <w:tc>
          <w:tcPr>
            <w:tcW w:w="3119"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39E6F676" w14:textId="77777777" w:rsidR="00D910EC" w:rsidRPr="0090240C" w:rsidRDefault="00D910EC" w:rsidP="00AE596C">
            <w:pPr>
              <w:snapToGrid w:val="0"/>
              <w:ind w:leftChars="50" w:left="120" w:rightChars="50" w:right="120"/>
              <w:jc w:val="center"/>
              <w:rPr>
                <w:rFonts w:ascii="標楷體" w:eastAsia="標楷體" w:hAnsi="標楷體"/>
                <w:color w:val="000000" w:themeColor="text1"/>
                <w:sz w:val="20"/>
                <w:szCs w:val="20"/>
              </w:rPr>
            </w:pPr>
            <w:r w:rsidRPr="0090240C">
              <w:rPr>
                <w:rFonts w:ascii="標楷體" w:eastAsia="標楷體" w:hAnsi="標楷體" w:hint="eastAsia"/>
                <w:color w:val="000000" w:themeColor="text1"/>
                <w:sz w:val="20"/>
                <w:szCs w:val="20"/>
              </w:rPr>
              <w:t>營運（業務）計畫項目</w:t>
            </w:r>
          </w:p>
        </w:tc>
        <w:tc>
          <w:tcPr>
            <w:tcW w:w="2835"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6C89EE32" w14:textId="77777777" w:rsidR="00D910EC" w:rsidRPr="0090240C" w:rsidRDefault="00D910EC" w:rsidP="00AE596C">
            <w:pPr>
              <w:snapToGrid w:val="0"/>
              <w:ind w:leftChars="50" w:left="120" w:rightChars="50" w:right="120"/>
              <w:jc w:val="center"/>
              <w:rPr>
                <w:rFonts w:ascii="標楷體" w:eastAsia="標楷體" w:hAnsi="標楷體"/>
                <w:color w:val="000000" w:themeColor="text1"/>
                <w:sz w:val="20"/>
                <w:szCs w:val="20"/>
              </w:rPr>
            </w:pPr>
            <w:r w:rsidRPr="0090240C">
              <w:rPr>
                <w:rFonts w:ascii="標楷體" w:eastAsia="標楷體" w:hAnsi="標楷體" w:hint="eastAsia"/>
                <w:color w:val="000000" w:themeColor="text1"/>
                <w:sz w:val="20"/>
                <w:szCs w:val="20"/>
              </w:rPr>
              <w:t>辦理之基金</w:t>
            </w:r>
          </w:p>
        </w:tc>
        <w:tc>
          <w:tcPr>
            <w:tcW w:w="709"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0283F27F" w14:textId="77777777" w:rsidR="00D910EC" w:rsidRPr="0090240C" w:rsidRDefault="00D910EC" w:rsidP="00AE596C">
            <w:pPr>
              <w:snapToGrid w:val="0"/>
              <w:jc w:val="center"/>
              <w:rPr>
                <w:rFonts w:ascii="標楷體" w:eastAsia="標楷體" w:hAnsi="標楷體"/>
                <w:color w:val="000000" w:themeColor="text1"/>
                <w:sz w:val="20"/>
                <w:szCs w:val="20"/>
              </w:rPr>
            </w:pPr>
            <w:r w:rsidRPr="0090240C">
              <w:rPr>
                <w:rFonts w:ascii="標楷體" w:eastAsia="標楷體" w:hAnsi="標楷體" w:hint="eastAsia"/>
                <w:color w:val="000000" w:themeColor="text1"/>
                <w:sz w:val="20"/>
                <w:szCs w:val="20"/>
              </w:rPr>
              <w:t>單位</w:t>
            </w:r>
          </w:p>
        </w:tc>
        <w:tc>
          <w:tcPr>
            <w:tcW w:w="992"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1AFAAF35" w14:textId="77777777" w:rsidR="00D910EC" w:rsidRPr="0090240C" w:rsidRDefault="00D910EC" w:rsidP="00AE596C">
            <w:pPr>
              <w:snapToGrid w:val="0"/>
              <w:jc w:val="center"/>
              <w:rPr>
                <w:rFonts w:ascii="標楷體" w:eastAsia="標楷體" w:hAnsi="標楷體"/>
                <w:color w:val="000000" w:themeColor="text1"/>
                <w:sz w:val="20"/>
                <w:szCs w:val="20"/>
              </w:rPr>
            </w:pPr>
            <w:r w:rsidRPr="0090240C">
              <w:rPr>
                <w:rFonts w:ascii="標楷體" w:eastAsia="標楷體" w:hAnsi="標楷體" w:hint="eastAsia"/>
                <w:color w:val="000000" w:themeColor="text1"/>
                <w:sz w:val="20"/>
                <w:szCs w:val="20"/>
              </w:rPr>
              <w:t>預計數</w:t>
            </w:r>
          </w:p>
        </w:tc>
        <w:tc>
          <w:tcPr>
            <w:tcW w:w="850"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1E203928" w14:textId="77777777" w:rsidR="00D910EC" w:rsidRPr="0090240C" w:rsidRDefault="00D910EC" w:rsidP="00AE596C">
            <w:pPr>
              <w:snapToGrid w:val="0"/>
              <w:jc w:val="center"/>
              <w:rPr>
                <w:rFonts w:ascii="標楷體" w:eastAsia="標楷體" w:hAnsi="標楷體"/>
                <w:color w:val="000000" w:themeColor="text1"/>
                <w:sz w:val="20"/>
                <w:szCs w:val="20"/>
              </w:rPr>
            </w:pPr>
            <w:r w:rsidRPr="0090240C">
              <w:rPr>
                <w:rFonts w:ascii="標楷體" w:eastAsia="標楷體" w:hAnsi="標楷體" w:hint="eastAsia"/>
                <w:color w:val="000000" w:themeColor="text1"/>
                <w:sz w:val="20"/>
                <w:szCs w:val="20"/>
              </w:rPr>
              <w:t>實際數</w:t>
            </w:r>
          </w:p>
        </w:tc>
        <w:tc>
          <w:tcPr>
            <w:tcW w:w="1417" w:type="dxa"/>
            <w:tcBorders>
              <w:top w:val="single" w:sz="4" w:space="0" w:color="auto"/>
              <w:left w:val="single" w:sz="4" w:space="0" w:color="auto"/>
              <w:bottom w:val="single" w:sz="4" w:space="0" w:color="auto"/>
              <w:right w:val="single" w:sz="4" w:space="0" w:color="auto"/>
            </w:tcBorders>
            <w:shd w:val="clear" w:color="auto" w:fill="B6DDE8"/>
            <w:vAlign w:val="center"/>
            <w:hideMark/>
          </w:tcPr>
          <w:p w14:paraId="553D8726" w14:textId="77777777" w:rsidR="00D910EC" w:rsidRPr="0090240C" w:rsidRDefault="00D910EC" w:rsidP="00AE596C">
            <w:pPr>
              <w:snapToGrid w:val="0"/>
              <w:jc w:val="both"/>
              <w:rPr>
                <w:rFonts w:ascii="標楷體" w:eastAsia="標楷體" w:hAnsi="標楷體"/>
                <w:color w:val="000000" w:themeColor="text1"/>
                <w:sz w:val="20"/>
                <w:szCs w:val="20"/>
              </w:rPr>
            </w:pPr>
            <w:r w:rsidRPr="0090240C">
              <w:rPr>
                <w:rFonts w:ascii="標楷體" w:eastAsia="標楷體" w:hAnsi="標楷體" w:hint="eastAsia"/>
                <w:color w:val="000000" w:themeColor="text1"/>
                <w:sz w:val="20"/>
                <w:szCs w:val="20"/>
              </w:rPr>
              <w:t>計畫</w:t>
            </w:r>
            <w:r w:rsidRPr="0090240C">
              <w:rPr>
                <w:rFonts w:ascii="標楷體" w:eastAsia="標楷體" w:hAnsi="標楷體" w:hint="eastAsia"/>
                <w:color w:val="000000" w:themeColor="text1"/>
                <w:spacing w:val="-10"/>
                <w:sz w:val="20"/>
                <w:szCs w:val="20"/>
              </w:rPr>
              <w:t>執行率（％）</w:t>
            </w:r>
          </w:p>
        </w:tc>
      </w:tr>
      <w:tr w:rsidR="00D910EC" w:rsidRPr="000004B1" w14:paraId="39F153F4" w14:textId="77777777" w:rsidTr="00AE596C">
        <w:trPr>
          <w:trHeight w:val="397"/>
        </w:trPr>
        <w:tc>
          <w:tcPr>
            <w:tcW w:w="3119" w:type="dxa"/>
            <w:tcBorders>
              <w:top w:val="single" w:sz="4" w:space="0" w:color="auto"/>
              <w:left w:val="single" w:sz="4" w:space="0" w:color="auto"/>
              <w:bottom w:val="single" w:sz="4" w:space="0" w:color="auto"/>
              <w:right w:val="single" w:sz="4" w:space="0" w:color="auto"/>
            </w:tcBorders>
            <w:vAlign w:val="center"/>
            <w:hideMark/>
          </w:tcPr>
          <w:p w14:paraId="48945A8A" w14:textId="77777777" w:rsidR="00D910EC" w:rsidRPr="002D5589" w:rsidRDefault="00D910EC" w:rsidP="00AE596C">
            <w:pPr>
              <w:snapToGrid w:val="0"/>
              <w:ind w:left="200" w:hangingChars="100" w:hanging="200"/>
              <w:jc w:val="both"/>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1.臨海路旅服重劃區</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E62359F" w14:textId="77777777" w:rsidR="00D910EC" w:rsidRPr="002D5589" w:rsidRDefault="00D910EC" w:rsidP="00AE596C">
            <w:pPr>
              <w:widowControl/>
              <w:snapToGrid w:val="0"/>
              <w:jc w:val="both"/>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臺東縣政府市地重劃基金</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B01EA2" w14:textId="77777777" w:rsidR="00D910EC" w:rsidRPr="002D5589" w:rsidRDefault="00D910EC" w:rsidP="00AE596C">
            <w:pPr>
              <w:widowControl/>
              <w:snapToGrid w:val="0"/>
              <w:jc w:val="center"/>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千元</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93E8B8" w14:textId="77777777" w:rsidR="00D910EC" w:rsidRPr="002D5589" w:rsidRDefault="00D910EC" w:rsidP="00AE596C">
            <w:pPr>
              <w:widowControl/>
              <w:snapToGrid w:val="0"/>
              <w:jc w:val="right"/>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83</w:t>
            </w:r>
            <w:r w:rsidRPr="002D5589">
              <w:rPr>
                <w:rFonts w:ascii="標楷體" w:eastAsia="標楷體" w:hAnsi="標楷體"/>
                <w:color w:val="000000" w:themeColor="text1"/>
                <w:sz w:val="20"/>
                <w:szCs w:val="20"/>
              </w:rPr>
              <w:t>,</w:t>
            </w:r>
            <w:r w:rsidRPr="002D5589">
              <w:rPr>
                <w:rFonts w:ascii="標楷體" w:eastAsia="標楷體" w:hAnsi="標楷體" w:hint="eastAsia"/>
                <w:color w:val="000000" w:themeColor="text1"/>
                <w:sz w:val="20"/>
                <w:szCs w:val="20"/>
              </w:rPr>
              <w:t>069</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53B9B4" w14:textId="77777777" w:rsidR="00D910EC" w:rsidRPr="002D5589" w:rsidRDefault="00D910EC" w:rsidP="00AE596C">
            <w:pPr>
              <w:widowControl/>
              <w:snapToGrid w:val="0"/>
              <w:jc w:val="right"/>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080694" w14:textId="77777777" w:rsidR="00D910EC" w:rsidRPr="002D5589" w:rsidRDefault="00D910EC" w:rsidP="00AE596C">
            <w:pPr>
              <w:widowControl/>
              <w:snapToGrid w:val="0"/>
              <w:jc w:val="center"/>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未執行</w:t>
            </w:r>
          </w:p>
        </w:tc>
      </w:tr>
      <w:tr w:rsidR="00D910EC" w:rsidRPr="000004B1" w14:paraId="77D2B719" w14:textId="77777777" w:rsidTr="00AE596C">
        <w:trPr>
          <w:trHeight w:val="397"/>
        </w:trPr>
        <w:tc>
          <w:tcPr>
            <w:tcW w:w="3119"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7A2E789A" w14:textId="77777777" w:rsidR="00D910EC" w:rsidRPr="002D5589" w:rsidRDefault="00D910EC" w:rsidP="00AE596C">
            <w:pPr>
              <w:snapToGrid w:val="0"/>
              <w:ind w:left="200" w:hangingChars="100" w:hanging="200"/>
              <w:jc w:val="both"/>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2.知本旅服重劃區</w:t>
            </w:r>
          </w:p>
        </w:tc>
        <w:tc>
          <w:tcPr>
            <w:tcW w:w="2835"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63D5984A" w14:textId="77777777" w:rsidR="00D910EC" w:rsidRPr="002D5589" w:rsidRDefault="00D910EC" w:rsidP="00AE596C">
            <w:pPr>
              <w:widowControl/>
              <w:snapToGrid w:val="0"/>
              <w:jc w:val="both"/>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臺東縣政府市地重劃基金</w:t>
            </w:r>
          </w:p>
        </w:tc>
        <w:tc>
          <w:tcPr>
            <w:tcW w:w="709"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144041E7" w14:textId="77777777" w:rsidR="00D910EC" w:rsidRPr="002D5589" w:rsidRDefault="00D910EC" w:rsidP="00AE596C">
            <w:pPr>
              <w:widowControl/>
              <w:snapToGrid w:val="0"/>
              <w:jc w:val="center"/>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千元</w:t>
            </w:r>
          </w:p>
        </w:tc>
        <w:tc>
          <w:tcPr>
            <w:tcW w:w="992"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002CE76E" w14:textId="77777777" w:rsidR="00D910EC" w:rsidRPr="002D5589" w:rsidRDefault="00D910EC" w:rsidP="00AE596C">
            <w:pPr>
              <w:widowControl/>
              <w:snapToGrid w:val="0"/>
              <w:jc w:val="right"/>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2,980</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55B71664" w14:textId="77777777" w:rsidR="00D910EC" w:rsidRPr="002D5589" w:rsidRDefault="00D910EC" w:rsidP="00AE596C">
            <w:pPr>
              <w:widowControl/>
              <w:snapToGrid w:val="0"/>
              <w:jc w:val="right"/>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DAEEF3"/>
            <w:vAlign w:val="center"/>
            <w:hideMark/>
          </w:tcPr>
          <w:p w14:paraId="6BE2D358" w14:textId="77777777" w:rsidR="00D910EC" w:rsidRPr="002D5589" w:rsidRDefault="00D910EC" w:rsidP="00AE596C">
            <w:pPr>
              <w:widowControl/>
              <w:snapToGrid w:val="0"/>
              <w:jc w:val="center"/>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未執行</w:t>
            </w:r>
          </w:p>
        </w:tc>
      </w:tr>
      <w:tr w:rsidR="00D910EC" w:rsidRPr="000004B1" w14:paraId="25E84FFD" w14:textId="77777777" w:rsidTr="00AE596C">
        <w:trPr>
          <w:trHeight w:val="397"/>
        </w:trPr>
        <w:tc>
          <w:tcPr>
            <w:tcW w:w="3119" w:type="dxa"/>
            <w:tcBorders>
              <w:top w:val="single" w:sz="4" w:space="0" w:color="auto"/>
              <w:left w:val="single" w:sz="4" w:space="0" w:color="auto"/>
              <w:bottom w:val="single" w:sz="4" w:space="0" w:color="auto"/>
              <w:right w:val="single" w:sz="4" w:space="0" w:color="auto"/>
            </w:tcBorders>
            <w:vAlign w:val="center"/>
          </w:tcPr>
          <w:p w14:paraId="69C73C15" w14:textId="77777777" w:rsidR="00D910EC" w:rsidRPr="002D5589" w:rsidRDefault="00D910EC" w:rsidP="00AE596C">
            <w:pPr>
              <w:snapToGrid w:val="0"/>
              <w:ind w:left="200" w:hangingChars="100" w:hanging="200"/>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3.豐田（一）重劃區</w:t>
            </w:r>
          </w:p>
        </w:tc>
        <w:tc>
          <w:tcPr>
            <w:tcW w:w="2835" w:type="dxa"/>
            <w:tcBorders>
              <w:top w:val="single" w:sz="4" w:space="0" w:color="auto"/>
              <w:left w:val="single" w:sz="4" w:space="0" w:color="auto"/>
              <w:bottom w:val="single" w:sz="4" w:space="0" w:color="auto"/>
              <w:right w:val="single" w:sz="4" w:space="0" w:color="auto"/>
            </w:tcBorders>
            <w:vAlign w:val="center"/>
          </w:tcPr>
          <w:p w14:paraId="1B58D12A" w14:textId="77777777" w:rsidR="00D910EC" w:rsidRPr="002D5589" w:rsidRDefault="00D910EC" w:rsidP="00AE596C">
            <w:pPr>
              <w:widowControl/>
              <w:snapToGrid w:val="0"/>
              <w:ind w:left="200" w:hanging="200"/>
              <w:jc w:val="both"/>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臺東縣政府市地重劃基金</w:t>
            </w:r>
          </w:p>
        </w:tc>
        <w:tc>
          <w:tcPr>
            <w:tcW w:w="709" w:type="dxa"/>
            <w:tcBorders>
              <w:top w:val="single" w:sz="4" w:space="0" w:color="auto"/>
              <w:left w:val="single" w:sz="4" w:space="0" w:color="auto"/>
              <w:bottom w:val="single" w:sz="4" w:space="0" w:color="auto"/>
              <w:right w:val="single" w:sz="4" w:space="0" w:color="auto"/>
            </w:tcBorders>
            <w:vAlign w:val="center"/>
          </w:tcPr>
          <w:p w14:paraId="395D0270" w14:textId="77777777" w:rsidR="00D910EC" w:rsidRPr="002D5589" w:rsidRDefault="00D910EC" w:rsidP="00AE596C">
            <w:pPr>
              <w:widowControl/>
              <w:snapToGrid w:val="0"/>
              <w:ind w:left="200" w:hanging="200"/>
              <w:jc w:val="center"/>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千元</w:t>
            </w:r>
          </w:p>
        </w:tc>
        <w:tc>
          <w:tcPr>
            <w:tcW w:w="992" w:type="dxa"/>
            <w:tcBorders>
              <w:top w:val="single" w:sz="4" w:space="0" w:color="auto"/>
              <w:left w:val="single" w:sz="4" w:space="0" w:color="auto"/>
              <w:bottom w:val="single" w:sz="4" w:space="0" w:color="auto"/>
              <w:right w:val="single" w:sz="4" w:space="0" w:color="auto"/>
            </w:tcBorders>
            <w:vAlign w:val="center"/>
          </w:tcPr>
          <w:p w14:paraId="403355C9" w14:textId="77777777" w:rsidR="00D910EC" w:rsidRPr="002D5589" w:rsidRDefault="00D910EC" w:rsidP="00AE596C">
            <w:pPr>
              <w:widowControl/>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923</w:t>
            </w:r>
          </w:p>
        </w:tc>
        <w:tc>
          <w:tcPr>
            <w:tcW w:w="850" w:type="dxa"/>
            <w:tcBorders>
              <w:top w:val="single" w:sz="4" w:space="0" w:color="auto"/>
              <w:left w:val="single" w:sz="4" w:space="0" w:color="auto"/>
              <w:bottom w:val="single" w:sz="4" w:space="0" w:color="auto"/>
              <w:right w:val="single" w:sz="4" w:space="0" w:color="auto"/>
            </w:tcBorders>
            <w:vAlign w:val="center"/>
          </w:tcPr>
          <w:p w14:paraId="0C6EC45C" w14:textId="77777777" w:rsidR="00D910EC" w:rsidRPr="002D5589" w:rsidRDefault="00D910EC" w:rsidP="00AE596C">
            <w:pPr>
              <w:widowControl/>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32</w:t>
            </w:r>
          </w:p>
        </w:tc>
        <w:tc>
          <w:tcPr>
            <w:tcW w:w="1417" w:type="dxa"/>
            <w:tcBorders>
              <w:top w:val="single" w:sz="4" w:space="0" w:color="auto"/>
              <w:left w:val="single" w:sz="4" w:space="0" w:color="auto"/>
              <w:bottom w:val="single" w:sz="4" w:space="0" w:color="auto"/>
              <w:right w:val="single" w:sz="4" w:space="0" w:color="auto"/>
            </w:tcBorders>
            <w:vAlign w:val="center"/>
          </w:tcPr>
          <w:p w14:paraId="106FA3B7" w14:textId="77777777" w:rsidR="00D910EC" w:rsidRPr="002D5589" w:rsidRDefault="00D910EC" w:rsidP="00AE596C">
            <w:pPr>
              <w:widowControl/>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3.48</w:t>
            </w:r>
          </w:p>
        </w:tc>
      </w:tr>
      <w:tr w:rsidR="00D910EC" w:rsidRPr="000004B1" w14:paraId="1BA5F887" w14:textId="77777777" w:rsidTr="00AE596C">
        <w:trPr>
          <w:trHeight w:val="397"/>
        </w:trPr>
        <w:tc>
          <w:tcPr>
            <w:tcW w:w="3119" w:type="dxa"/>
            <w:tcBorders>
              <w:top w:val="single" w:sz="4" w:space="0" w:color="auto"/>
              <w:left w:val="single" w:sz="4" w:space="0" w:color="auto"/>
              <w:bottom w:val="single" w:sz="4" w:space="0" w:color="auto"/>
              <w:right w:val="single" w:sz="4" w:space="0" w:color="auto"/>
            </w:tcBorders>
            <w:shd w:val="clear" w:color="auto" w:fill="DAEEF3"/>
            <w:vAlign w:val="center"/>
          </w:tcPr>
          <w:p w14:paraId="5C5172B4" w14:textId="77777777" w:rsidR="00D910EC" w:rsidRDefault="00D910EC" w:rsidP="00AE596C">
            <w:pPr>
              <w:snapToGrid w:val="0"/>
              <w:ind w:left="200" w:hangingChars="100" w:hanging="200"/>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w:t>
            </w:r>
            <w:r w:rsidRPr="002D5589">
              <w:rPr>
                <w:rFonts w:ascii="標楷體" w:eastAsia="標楷體" w:hAnsi="標楷體" w:hint="eastAsia"/>
                <w:color w:val="000000" w:themeColor="text1"/>
                <w:sz w:val="20"/>
                <w:szCs w:val="20"/>
              </w:rPr>
              <w:t>.僱用身心障礙者獎勵津貼計畫</w:t>
            </w:r>
          </w:p>
        </w:tc>
        <w:tc>
          <w:tcPr>
            <w:tcW w:w="2835" w:type="dxa"/>
            <w:tcBorders>
              <w:top w:val="single" w:sz="4" w:space="0" w:color="auto"/>
              <w:left w:val="single" w:sz="4" w:space="0" w:color="auto"/>
              <w:bottom w:val="single" w:sz="4" w:space="0" w:color="auto"/>
              <w:right w:val="single" w:sz="4" w:space="0" w:color="auto"/>
            </w:tcBorders>
            <w:shd w:val="clear" w:color="auto" w:fill="DAEEF3"/>
            <w:vAlign w:val="center"/>
          </w:tcPr>
          <w:p w14:paraId="3BAA3C68" w14:textId="77777777" w:rsidR="00D910EC" w:rsidRPr="002D5589" w:rsidRDefault="00D910EC" w:rsidP="00AE596C">
            <w:pPr>
              <w:widowControl/>
              <w:snapToGrid w:val="0"/>
              <w:jc w:val="both"/>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臺東縣身心障礙者就業基金</w:t>
            </w:r>
          </w:p>
        </w:tc>
        <w:tc>
          <w:tcPr>
            <w:tcW w:w="709" w:type="dxa"/>
            <w:tcBorders>
              <w:top w:val="single" w:sz="4" w:space="0" w:color="auto"/>
              <w:left w:val="single" w:sz="4" w:space="0" w:color="auto"/>
              <w:bottom w:val="single" w:sz="4" w:space="0" w:color="auto"/>
              <w:right w:val="single" w:sz="4" w:space="0" w:color="auto"/>
            </w:tcBorders>
            <w:shd w:val="clear" w:color="auto" w:fill="DAEEF3"/>
            <w:vAlign w:val="center"/>
          </w:tcPr>
          <w:p w14:paraId="0CDC3388" w14:textId="77777777" w:rsidR="00D910EC" w:rsidRPr="002D5589" w:rsidRDefault="00D910EC" w:rsidP="00AE596C">
            <w:pPr>
              <w:widowControl/>
              <w:snapToGrid w:val="0"/>
              <w:jc w:val="center"/>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千元</w:t>
            </w:r>
          </w:p>
        </w:tc>
        <w:tc>
          <w:tcPr>
            <w:tcW w:w="992" w:type="dxa"/>
            <w:tcBorders>
              <w:top w:val="single" w:sz="4" w:space="0" w:color="auto"/>
              <w:left w:val="single" w:sz="4" w:space="0" w:color="auto"/>
              <w:bottom w:val="single" w:sz="4" w:space="0" w:color="auto"/>
              <w:right w:val="single" w:sz="4" w:space="0" w:color="auto"/>
            </w:tcBorders>
            <w:shd w:val="clear" w:color="auto" w:fill="DAEEF3"/>
            <w:vAlign w:val="center"/>
          </w:tcPr>
          <w:p w14:paraId="76B1A266" w14:textId="77777777" w:rsidR="00D910EC" w:rsidRPr="002D5589" w:rsidRDefault="00D910EC" w:rsidP="00AE596C">
            <w:pPr>
              <w:widowControl/>
              <w:snapToGrid w:val="0"/>
              <w:jc w:val="right"/>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1,560</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17B01386" w14:textId="77777777" w:rsidR="00D910EC" w:rsidRPr="002D5589" w:rsidRDefault="00D910EC" w:rsidP="00AE596C">
            <w:pPr>
              <w:widowControl/>
              <w:snapToGrid w:val="0"/>
              <w:jc w:val="right"/>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58</w:t>
            </w:r>
          </w:p>
        </w:tc>
        <w:tc>
          <w:tcPr>
            <w:tcW w:w="1417" w:type="dxa"/>
            <w:tcBorders>
              <w:top w:val="single" w:sz="4" w:space="0" w:color="auto"/>
              <w:left w:val="single" w:sz="4" w:space="0" w:color="auto"/>
              <w:bottom w:val="single" w:sz="4" w:space="0" w:color="auto"/>
              <w:right w:val="single" w:sz="4" w:space="0" w:color="auto"/>
            </w:tcBorders>
            <w:shd w:val="clear" w:color="auto" w:fill="DAEEF3"/>
            <w:vAlign w:val="center"/>
          </w:tcPr>
          <w:p w14:paraId="58E9C7E1" w14:textId="77777777" w:rsidR="00D910EC" w:rsidRPr="002D5589" w:rsidRDefault="00D910EC" w:rsidP="00AE596C">
            <w:pPr>
              <w:widowControl/>
              <w:snapToGrid w:val="0"/>
              <w:jc w:val="right"/>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3.77</w:t>
            </w:r>
          </w:p>
        </w:tc>
      </w:tr>
      <w:tr w:rsidR="00D910EC" w:rsidRPr="000004B1" w14:paraId="2B2BB214" w14:textId="77777777" w:rsidTr="00AE596C">
        <w:trPr>
          <w:trHeight w:val="39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493C1B33" w14:textId="77777777" w:rsidR="00D910EC" w:rsidRDefault="00D910EC" w:rsidP="00AE596C">
            <w:pPr>
              <w:snapToGrid w:val="0"/>
              <w:ind w:left="200" w:hangingChars="100" w:hanging="200"/>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5</w:t>
            </w:r>
            <w:r w:rsidRPr="002D5589">
              <w:rPr>
                <w:rFonts w:ascii="標楷體" w:eastAsia="標楷體" w:hAnsi="標楷體" w:hint="eastAsia"/>
                <w:color w:val="000000" w:themeColor="text1"/>
                <w:sz w:val="20"/>
                <w:szCs w:val="20"/>
              </w:rPr>
              <w:t>.按摩小站經營補助計畫</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1EC4A4C" w14:textId="77777777" w:rsidR="00D910EC" w:rsidRPr="002D5589" w:rsidRDefault="00D910EC" w:rsidP="00AE596C">
            <w:pPr>
              <w:widowControl/>
              <w:snapToGrid w:val="0"/>
              <w:jc w:val="both"/>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臺東縣身心障礙者就業基金</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0EB0620" w14:textId="77777777" w:rsidR="00D910EC" w:rsidRPr="002D5589" w:rsidRDefault="00D910EC" w:rsidP="00AE596C">
            <w:pPr>
              <w:widowControl/>
              <w:snapToGrid w:val="0"/>
              <w:jc w:val="center"/>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千元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356BC29" w14:textId="77777777" w:rsidR="00D910EC" w:rsidRPr="002D5589" w:rsidRDefault="00D910EC" w:rsidP="00AE596C">
            <w:pPr>
              <w:widowControl/>
              <w:snapToGrid w:val="0"/>
              <w:jc w:val="right"/>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138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17D5620" w14:textId="77777777" w:rsidR="00D910EC" w:rsidRPr="002D5589" w:rsidRDefault="00D910EC" w:rsidP="00AE596C">
            <w:pPr>
              <w:widowControl/>
              <w:snapToGrid w:val="0"/>
              <w:jc w:val="right"/>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12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05DD7C8" w14:textId="77777777" w:rsidR="00D910EC" w:rsidRPr="002D5589" w:rsidRDefault="00D910EC" w:rsidP="00AE596C">
            <w:pPr>
              <w:widowControl/>
              <w:snapToGrid w:val="0"/>
              <w:jc w:val="right"/>
              <w:rPr>
                <w:rFonts w:ascii="標楷體" w:eastAsia="標楷體" w:hAnsi="標楷體"/>
                <w:color w:val="000000" w:themeColor="text1"/>
                <w:sz w:val="20"/>
                <w:szCs w:val="20"/>
              </w:rPr>
            </w:pPr>
            <w:r w:rsidRPr="002D5589">
              <w:rPr>
                <w:rFonts w:ascii="標楷體" w:eastAsia="標楷體" w:hAnsi="標楷體" w:hint="eastAsia"/>
                <w:color w:val="000000" w:themeColor="text1"/>
                <w:sz w:val="20"/>
                <w:szCs w:val="20"/>
              </w:rPr>
              <w:t>9.27</w:t>
            </w:r>
          </w:p>
        </w:tc>
      </w:tr>
      <w:tr w:rsidR="00D910EC" w:rsidRPr="000004B1" w14:paraId="7E048D74" w14:textId="77777777" w:rsidTr="00AE596C">
        <w:tc>
          <w:tcPr>
            <w:tcW w:w="9922" w:type="dxa"/>
            <w:gridSpan w:val="6"/>
            <w:tcBorders>
              <w:top w:val="single" w:sz="4" w:space="0" w:color="auto"/>
              <w:left w:val="nil"/>
              <w:bottom w:val="nil"/>
              <w:right w:val="nil"/>
            </w:tcBorders>
            <w:vAlign w:val="center"/>
          </w:tcPr>
          <w:p w14:paraId="465B795E" w14:textId="77777777" w:rsidR="00D910EC" w:rsidRPr="002D5589" w:rsidRDefault="00D910EC" w:rsidP="00AE596C">
            <w:pPr>
              <w:snapToGrid w:val="0"/>
              <w:spacing w:line="220" w:lineRule="exact"/>
              <w:ind w:right="24"/>
              <w:rPr>
                <w:rFonts w:ascii="標楷體" w:eastAsia="標楷體" w:hAnsi="標楷體"/>
                <w:color w:val="000000" w:themeColor="text1"/>
                <w:sz w:val="18"/>
                <w:szCs w:val="18"/>
              </w:rPr>
            </w:pPr>
            <w:r w:rsidRPr="002D5589">
              <w:rPr>
                <w:rFonts w:ascii="標楷體" w:eastAsia="標楷體" w:hAnsi="標楷體" w:hint="eastAsia"/>
                <w:color w:val="000000" w:themeColor="text1"/>
                <w:sz w:val="18"/>
                <w:szCs w:val="18"/>
              </w:rPr>
              <w:t>註：1.本表係按計畫執行率由最低至最高之順序排列。</w:t>
            </w:r>
          </w:p>
          <w:p w14:paraId="3E4BD3AE" w14:textId="77777777" w:rsidR="00D910EC" w:rsidRPr="002D5589" w:rsidRDefault="00D910EC" w:rsidP="00AE596C">
            <w:pPr>
              <w:snapToGrid w:val="0"/>
              <w:spacing w:line="220" w:lineRule="exact"/>
              <w:ind w:leftChars="150" w:left="392" w:right="23" w:hangingChars="18" w:hanging="32"/>
              <w:rPr>
                <w:rFonts w:ascii="標楷體" w:eastAsia="標楷體" w:hAnsi="標楷體"/>
                <w:color w:val="000000" w:themeColor="text1"/>
                <w:sz w:val="18"/>
                <w:szCs w:val="18"/>
              </w:rPr>
            </w:pPr>
            <w:r w:rsidRPr="002D5589">
              <w:rPr>
                <w:rFonts w:ascii="標楷體" w:eastAsia="標楷體" w:hAnsi="標楷體" w:hint="eastAsia"/>
                <w:color w:val="000000" w:themeColor="text1"/>
                <w:sz w:val="18"/>
                <w:szCs w:val="18"/>
              </w:rPr>
              <w:t>2.資料來源：整理自審核報告。</w:t>
            </w:r>
          </w:p>
        </w:tc>
      </w:tr>
    </w:tbl>
    <w:bookmarkEnd w:id="33"/>
    <w:p w14:paraId="0FB393C7" w14:textId="77777777" w:rsidR="00D910EC" w:rsidRPr="002D5589" w:rsidRDefault="00D910EC" w:rsidP="00103149">
      <w:pPr>
        <w:overflowPunct w:val="0"/>
        <w:spacing w:line="520" w:lineRule="exact"/>
        <w:ind w:firstLineChars="200" w:firstLine="560"/>
        <w:jc w:val="both"/>
        <w:rPr>
          <w:rFonts w:ascii="標楷體" w:eastAsia="標楷體" w:hAnsi="標楷體"/>
          <w:color w:val="000000" w:themeColor="text1"/>
          <w:kern w:val="32"/>
          <w:sz w:val="28"/>
          <w:szCs w:val="28"/>
        </w:rPr>
      </w:pPr>
      <w:r w:rsidRPr="002D5589">
        <w:rPr>
          <w:rFonts w:ascii="標楷體" w:eastAsia="標楷體" w:hAnsi="標楷體"/>
          <w:color w:val="000000" w:themeColor="text1"/>
          <w:kern w:val="32"/>
          <w:sz w:val="28"/>
          <w:szCs w:val="28"/>
        </w:rPr>
        <w:t>綜上，因各基金設立目的不同，業務特性互異，其實質營運效能之考核，必須多方面衡酌有形及無形之效益，此</w:t>
      </w:r>
      <w:r w:rsidRPr="002D5589">
        <w:rPr>
          <w:rFonts w:ascii="標楷體" w:eastAsia="標楷體" w:hAnsi="標楷體" w:hint="eastAsia"/>
          <w:color w:val="000000" w:themeColor="text1"/>
          <w:kern w:val="32"/>
          <w:sz w:val="28"/>
          <w:szCs w:val="28"/>
        </w:rPr>
        <w:t>2</w:t>
      </w:r>
      <w:r w:rsidRPr="002D5589">
        <w:rPr>
          <w:rFonts w:ascii="標楷體" w:eastAsia="標楷體" w:hAnsi="標楷體"/>
          <w:color w:val="000000" w:themeColor="text1"/>
          <w:kern w:val="32"/>
          <w:sz w:val="28"/>
          <w:szCs w:val="28"/>
        </w:rPr>
        <w:t>類評比分析僅供參考。本</w:t>
      </w:r>
      <w:r w:rsidRPr="002D5589">
        <w:rPr>
          <w:rFonts w:ascii="標楷體" w:eastAsia="標楷體" w:hAnsi="標楷體" w:hint="eastAsia"/>
          <w:color w:val="000000" w:themeColor="text1"/>
          <w:kern w:val="32"/>
          <w:sz w:val="28"/>
          <w:szCs w:val="28"/>
        </w:rPr>
        <w:t>室</w:t>
      </w:r>
      <w:r w:rsidRPr="002D5589">
        <w:rPr>
          <w:rFonts w:ascii="標楷體" w:eastAsia="標楷體" w:hAnsi="標楷體"/>
          <w:color w:val="000000" w:themeColor="text1"/>
          <w:kern w:val="32"/>
          <w:sz w:val="28"/>
          <w:szCs w:val="28"/>
        </w:rPr>
        <w:t>業依決算法第23條規定審核各基金施政效能或營業效能之程度，及與同類基金比較，提出審核意見分別函請各該基金管理機關檢討改善，摘其要者列述如次：</w:t>
      </w:r>
    </w:p>
    <w:p w14:paraId="7738FDD9" w14:textId="74FA617B" w:rsidR="00D910EC" w:rsidRPr="00106B73" w:rsidRDefault="00D910EC" w:rsidP="00103149">
      <w:pPr>
        <w:tabs>
          <w:tab w:val="left" w:pos="8280"/>
        </w:tabs>
        <w:kinsoku w:val="0"/>
        <w:overflowPunct w:val="0"/>
        <w:spacing w:beforeLines="20" w:before="72" w:line="520" w:lineRule="exact"/>
        <w:ind w:firstLineChars="200" w:firstLine="641"/>
        <w:jc w:val="both"/>
        <w:textAlignment w:val="bottom"/>
        <w:rPr>
          <w:rFonts w:ascii="標楷體" w:eastAsia="標楷體" w:hAnsi="標楷體"/>
          <w:color w:val="000000" w:themeColor="text1"/>
          <w:kern w:val="28"/>
          <w:sz w:val="28"/>
          <w:szCs w:val="28"/>
        </w:rPr>
      </w:pPr>
      <w:r w:rsidRPr="00106B73">
        <w:rPr>
          <w:rFonts w:ascii="標楷體" w:eastAsia="標楷體" w:hAnsi="標楷體" w:hint="eastAsia"/>
          <w:b/>
          <w:bCs/>
          <w:color w:val="000000" w:themeColor="text1"/>
          <w:kern w:val="28"/>
          <w:sz w:val="32"/>
          <w:szCs w:val="32"/>
        </w:rPr>
        <w:t>一、為提升偏遠地區學校教育品質，均衡城鄉教育資源，積極推動偏遠地區學校教育發展，惟師資配置、正式教師流動率及學生學習成效等未盡理想，亟待研謀改善，以保障偏遠學童教育品質：</w:t>
      </w:r>
      <w:r w:rsidRPr="00106B73">
        <w:rPr>
          <w:rFonts w:ascii="標楷體" w:eastAsia="標楷體" w:hAnsi="標楷體" w:hint="eastAsia"/>
          <w:color w:val="000000" w:themeColor="text1"/>
          <w:kern w:val="28"/>
          <w:sz w:val="28"/>
          <w:szCs w:val="28"/>
        </w:rPr>
        <w:t>政府為實踐教育機會平等原則，確保各地區教育之均衡發展，並因應偏遠地區學校教育之特性及需求，於106年12月公布施行偏遠地區學校教育發展條例。教育部核定臺東縣110至115學年度偏遠地區學校均為90所，分別為偏遠44所、特殊偏遠34所及極度</w:t>
      </w:r>
      <w:r w:rsidRPr="00106B73">
        <w:rPr>
          <w:rFonts w:ascii="標楷體" w:eastAsia="標楷體" w:hAnsi="標楷體" w:hint="eastAsia"/>
          <w:color w:val="000000" w:themeColor="text1"/>
          <w:kern w:val="28"/>
          <w:sz w:val="28"/>
          <w:szCs w:val="28"/>
        </w:rPr>
        <w:lastRenderedPageBreak/>
        <w:t>偏遠12所。經查縣政府推動縣屬偏遠地區學校教育發展情形，核有：偏遠地區學校由代理教師擔任導師或</w:t>
      </w:r>
      <w:r w:rsidR="0090240C">
        <w:rPr>
          <w:rFonts w:ascii="標楷體" w:eastAsia="標楷體" w:hAnsi="標楷體" w:hint="eastAsia"/>
          <w:color w:val="000000" w:themeColor="text1"/>
          <w:kern w:val="28"/>
          <w:sz w:val="28"/>
          <w:szCs w:val="28"/>
        </w:rPr>
        <w:t>兼任</w:t>
      </w:r>
      <w:r w:rsidRPr="00106B73">
        <w:rPr>
          <w:rFonts w:ascii="標楷體" w:eastAsia="標楷體" w:hAnsi="標楷體" w:hint="eastAsia"/>
          <w:color w:val="000000" w:themeColor="text1"/>
          <w:kern w:val="28"/>
          <w:sz w:val="28"/>
          <w:szCs w:val="28"/>
        </w:rPr>
        <w:t>行政職務比率，均較非偏遠地區學校為高；</w:t>
      </w:r>
      <w:r w:rsidRPr="00106B73">
        <w:rPr>
          <w:rFonts w:ascii="標楷體" w:eastAsia="標楷體" w:hAnsi="標楷體"/>
          <w:color w:val="000000" w:themeColor="text1"/>
          <w:kern w:val="28"/>
          <w:sz w:val="28"/>
          <w:szCs w:val="28"/>
        </w:rPr>
        <w:t>113</w:t>
      </w:r>
      <w:r w:rsidRPr="00106B73">
        <w:rPr>
          <w:rFonts w:ascii="標楷體" w:eastAsia="標楷體" w:hAnsi="標楷體" w:hint="eastAsia"/>
          <w:color w:val="000000" w:themeColor="text1"/>
          <w:kern w:val="28"/>
          <w:sz w:val="28"/>
          <w:szCs w:val="28"/>
        </w:rPr>
        <w:t>學年度截至</w:t>
      </w:r>
      <w:r w:rsidRPr="00106B73">
        <w:rPr>
          <w:rFonts w:ascii="標楷體" w:eastAsia="標楷體" w:hAnsi="標楷體"/>
          <w:color w:val="000000" w:themeColor="text1"/>
          <w:kern w:val="28"/>
          <w:sz w:val="28"/>
          <w:szCs w:val="28"/>
        </w:rPr>
        <w:t>9</w:t>
      </w:r>
      <w:r w:rsidRPr="00106B73">
        <w:rPr>
          <w:rFonts w:ascii="標楷體" w:eastAsia="標楷體" w:hAnsi="標楷體" w:hint="eastAsia"/>
          <w:color w:val="000000" w:themeColor="text1"/>
          <w:kern w:val="28"/>
          <w:sz w:val="28"/>
          <w:szCs w:val="28"/>
        </w:rPr>
        <w:t>月底止，偏遠地區國民中、小學正式教師比率（正式教師數</w:t>
      </w:r>
      <w:r w:rsidRPr="00106B73">
        <w:rPr>
          <w:rFonts w:ascii="標楷體" w:eastAsia="標楷體" w:hAnsi="標楷體"/>
          <w:color w:val="000000" w:themeColor="text1"/>
          <w:kern w:val="28"/>
          <w:sz w:val="28"/>
          <w:szCs w:val="28"/>
        </w:rPr>
        <w:t>/</w:t>
      </w:r>
      <w:r w:rsidRPr="00106B73">
        <w:rPr>
          <w:rFonts w:ascii="標楷體" w:eastAsia="標楷體" w:hAnsi="標楷體" w:hint="eastAsia"/>
          <w:color w:val="000000" w:themeColor="text1"/>
          <w:kern w:val="28"/>
          <w:sz w:val="28"/>
          <w:szCs w:val="28"/>
        </w:rPr>
        <w:t>員額編制數）分別為</w:t>
      </w:r>
      <w:r w:rsidRPr="00106B73">
        <w:rPr>
          <w:rFonts w:ascii="標楷體" w:eastAsia="標楷體" w:hAnsi="標楷體"/>
          <w:color w:val="000000" w:themeColor="text1"/>
          <w:kern w:val="28"/>
          <w:sz w:val="28"/>
          <w:szCs w:val="28"/>
        </w:rPr>
        <w:t>69</w:t>
      </w:r>
      <w:r w:rsidRPr="00106B73">
        <w:rPr>
          <w:rFonts w:ascii="標楷體" w:eastAsia="標楷體" w:hAnsi="標楷體" w:hint="eastAsia"/>
          <w:color w:val="000000" w:themeColor="text1"/>
          <w:kern w:val="28"/>
          <w:sz w:val="28"/>
          <w:szCs w:val="28"/>
        </w:rPr>
        <w:t>％及</w:t>
      </w:r>
      <w:r w:rsidRPr="00106B73">
        <w:rPr>
          <w:rFonts w:ascii="標楷體" w:eastAsia="標楷體" w:hAnsi="標楷體"/>
          <w:color w:val="000000" w:themeColor="text1"/>
          <w:kern w:val="28"/>
          <w:sz w:val="28"/>
          <w:szCs w:val="28"/>
        </w:rPr>
        <w:t>74</w:t>
      </w:r>
      <w:r w:rsidRPr="00106B73">
        <w:rPr>
          <w:rFonts w:ascii="標楷體" w:eastAsia="標楷體" w:hAnsi="標楷體" w:hint="eastAsia"/>
          <w:color w:val="000000" w:themeColor="text1"/>
          <w:kern w:val="28"/>
          <w:sz w:val="28"/>
          <w:szCs w:val="28"/>
        </w:rPr>
        <w:t>％，較非偏遠地區國民中、小學正式教師比率</w:t>
      </w:r>
      <w:r w:rsidRPr="00106B73">
        <w:rPr>
          <w:rFonts w:ascii="標楷體" w:eastAsia="標楷體" w:hAnsi="標楷體"/>
          <w:color w:val="000000" w:themeColor="text1"/>
          <w:kern w:val="28"/>
          <w:sz w:val="28"/>
          <w:szCs w:val="28"/>
        </w:rPr>
        <w:t>92</w:t>
      </w:r>
      <w:r w:rsidRPr="00106B73">
        <w:rPr>
          <w:rFonts w:ascii="標楷體" w:eastAsia="標楷體" w:hAnsi="標楷體" w:hint="eastAsia"/>
          <w:color w:val="000000" w:themeColor="text1"/>
          <w:kern w:val="28"/>
          <w:sz w:val="28"/>
          <w:szCs w:val="28"/>
        </w:rPr>
        <w:t>％及</w:t>
      </w:r>
      <w:r w:rsidRPr="00106B73">
        <w:rPr>
          <w:rFonts w:ascii="標楷體" w:eastAsia="標楷體" w:hAnsi="標楷體"/>
          <w:color w:val="000000" w:themeColor="text1"/>
          <w:kern w:val="28"/>
          <w:sz w:val="28"/>
          <w:szCs w:val="28"/>
        </w:rPr>
        <w:t>89</w:t>
      </w:r>
      <w:r w:rsidRPr="00106B73">
        <w:rPr>
          <w:rFonts w:ascii="標楷體" w:eastAsia="標楷體" w:hAnsi="標楷體" w:hint="eastAsia"/>
          <w:color w:val="000000" w:themeColor="text1"/>
          <w:kern w:val="28"/>
          <w:sz w:val="28"/>
          <w:szCs w:val="28"/>
        </w:rPr>
        <w:t>％，各短少</w:t>
      </w:r>
      <w:r w:rsidRPr="00106B73">
        <w:rPr>
          <w:rFonts w:ascii="標楷體" w:eastAsia="標楷體" w:hAnsi="標楷體"/>
          <w:color w:val="000000" w:themeColor="text1"/>
          <w:kern w:val="28"/>
          <w:sz w:val="28"/>
          <w:szCs w:val="28"/>
        </w:rPr>
        <w:t>23</w:t>
      </w:r>
      <w:r w:rsidRPr="00106B73">
        <w:rPr>
          <w:rFonts w:ascii="標楷體" w:eastAsia="標楷體" w:hAnsi="標楷體" w:hint="eastAsia"/>
          <w:color w:val="000000" w:themeColor="text1"/>
          <w:kern w:val="28"/>
          <w:sz w:val="28"/>
          <w:szCs w:val="28"/>
        </w:rPr>
        <w:t>個及</w:t>
      </w:r>
      <w:r w:rsidRPr="00106B73">
        <w:rPr>
          <w:rFonts w:ascii="標楷體" w:eastAsia="標楷體" w:hAnsi="標楷體"/>
          <w:color w:val="000000" w:themeColor="text1"/>
          <w:kern w:val="28"/>
          <w:sz w:val="28"/>
          <w:szCs w:val="28"/>
        </w:rPr>
        <w:t>15</w:t>
      </w:r>
      <w:r w:rsidRPr="00106B73">
        <w:rPr>
          <w:rFonts w:ascii="標楷體" w:eastAsia="標楷體" w:hAnsi="標楷體" w:hint="eastAsia"/>
          <w:color w:val="000000" w:themeColor="text1"/>
          <w:kern w:val="28"/>
          <w:sz w:val="28"/>
          <w:szCs w:val="28"/>
        </w:rPr>
        <w:t>個百分點；113學年度未具合格教師證書或師資職前教育課程修畢證明書之代理教師，多數集中在偏遠地區學校；為改善師資結構，增補正式教師，惟113學年度截至9月底止偏遠地區國民中、小學正式教師流動率分別為2.70％及5.00％，較111及112學年度增加，不穩定狀態有待改善；為實踐教育機會平等原則，持續改善轄內國民中小學教學人力及環境，惟107至113年度偏遠地區學校學生國中教育會考整體成績與全國平均值相較，待加強比率高出17個百分點以上，且部分科目113年度落差情形較107年度未減反增；為縮減學力落差，持續辦理學生學習扶助作業，惟偏遠地區學校112學年度國語文、數學及英語文受輔率均較111學年度為低，且有學校多年未開班；依偏遠地區學校教育發展條例規定應聘用之專業輔導人員，113年度仍不足4人等情事。</w:t>
      </w:r>
      <w:r w:rsidRPr="00106B73">
        <w:rPr>
          <w:rFonts w:ascii="標楷體" w:eastAsia="標楷體" w:hAnsi="標楷體" w:hint="eastAsia"/>
          <w:bCs/>
          <w:color w:val="000000" w:themeColor="text1"/>
          <w:kern w:val="28"/>
          <w:sz w:val="28"/>
          <w:szCs w:val="28"/>
        </w:rPr>
        <w:t>（詳乙－</w:t>
      </w:r>
      <w:r w:rsidR="00E67544">
        <w:rPr>
          <w:rFonts w:ascii="標楷體" w:eastAsia="標楷體" w:hAnsi="標楷體" w:hint="eastAsia"/>
          <w:bCs/>
          <w:color w:val="000000" w:themeColor="text1"/>
          <w:kern w:val="28"/>
          <w:sz w:val="28"/>
          <w:szCs w:val="28"/>
        </w:rPr>
        <w:t>31</w:t>
      </w:r>
      <w:r w:rsidRPr="00106B73">
        <w:rPr>
          <w:rFonts w:ascii="標楷體" w:eastAsia="標楷體" w:hAnsi="標楷體" w:hint="eastAsia"/>
          <w:bCs/>
          <w:color w:val="000000" w:themeColor="text1"/>
          <w:kern w:val="28"/>
          <w:sz w:val="28"/>
          <w:szCs w:val="28"/>
        </w:rPr>
        <w:t>頁）</w:t>
      </w:r>
    </w:p>
    <w:p w14:paraId="606F75C0" w14:textId="447A9435" w:rsidR="00D910EC" w:rsidRPr="00D52EA1" w:rsidRDefault="00D910EC" w:rsidP="00126827">
      <w:pPr>
        <w:tabs>
          <w:tab w:val="left" w:pos="8280"/>
        </w:tabs>
        <w:kinsoku w:val="0"/>
        <w:overflowPunct w:val="0"/>
        <w:spacing w:line="516" w:lineRule="exact"/>
        <w:ind w:firstLineChars="200" w:firstLine="641"/>
        <w:jc w:val="both"/>
        <w:textAlignment w:val="bottom"/>
        <w:rPr>
          <w:rFonts w:ascii="標楷體" w:eastAsia="標楷體" w:hAnsi="標楷體"/>
          <w:bCs/>
          <w:color w:val="000000" w:themeColor="text1"/>
          <w:kern w:val="28"/>
          <w:sz w:val="28"/>
          <w:szCs w:val="28"/>
        </w:rPr>
      </w:pPr>
      <w:r w:rsidRPr="00D52EA1">
        <w:rPr>
          <w:rFonts w:ascii="標楷體" w:eastAsia="標楷體" w:hAnsi="標楷體" w:hint="eastAsia"/>
          <w:b/>
          <w:bCs/>
          <w:color w:val="000000" w:themeColor="text1"/>
          <w:kern w:val="28"/>
          <w:sz w:val="32"/>
          <w:szCs w:val="32"/>
        </w:rPr>
        <w:t>二、為紓解都市計畫地區發展飽和壓力，並實現帶動地方經濟發展及改善地區生活環境品質，辦理豐榮、豐樂地區（南區）區段徵收案，惟間有工程執行進度落後，長期債務舉借餘額增加衍增利息負擔，且對於配餘地處分方式僅訂有標售相關規定，不利土地多元開發利用等情事，亟待研謀改善：</w:t>
      </w:r>
      <w:r w:rsidRPr="00D52EA1">
        <w:rPr>
          <w:rFonts w:ascii="標楷體" w:eastAsia="標楷體" w:hAnsi="標楷體" w:hint="eastAsia"/>
          <w:bCs/>
          <w:color w:val="000000" w:themeColor="text1"/>
          <w:kern w:val="28"/>
          <w:sz w:val="28"/>
          <w:szCs w:val="28"/>
        </w:rPr>
        <w:t>縣政府為紓解臺東市都市計畫地區發展飽和壓力，解決豐榮、豐樂地區居住空間不足及公共設施缺乏問題，並配合中央住宅政策興建公益性合理價格住宅以平抑地區房價，推動區段徵收計畫，於</w:t>
      </w:r>
      <w:r w:rsidRPr="00D52EA1">
        <w:rPr>
          <w:rFonts w:ascii="標楷體" w:eastAsia="標楷體" w:hAnsi="標楷體"/>
          <w:bCs/>
          <w:color w:val="000000" w:themeColor="text1"/>
          <w:kern w:val="28"/>
          <w:sz w:val="28"/>
          <w:szCs w:val="28"/>
        </w:rPr>
        <w:t>113</w:t>
      </w:r>
      <w:r w:rsidRPr="00D52EA1">
        <w:rPr>
          <w:rFonts w:ascii="標楷體" w:eastAsia="標楷體" w:hAnsi="標楷體" w:hint="eastAsia"/>
          <w:bCs/>
          <w:color w:val="000000" w:themeColor="text1"/>
          <w:kern w:val="28"/>
          <w:sz w:val="28"/>
          <w:szCs w:val="28"/>
        </w:rPr>
        <w:t>年度賡續辦理「豐榮、豐樂地區（南區）區段徵收案」。經查該區段徵收案執行情形，核有：雖採分標方式辦理區段徵收案之土建工程及各管線工程（污水管線工程、自來水工程、寬頻管道工程）採購案，惟歷經多次流標及檢討，迄至113年底止仍有自來水工程標及寬頻管道工程標未能完成發包，致工程施工項目已推遲預計於115年4月方能竣工，較原預定期程113年9月完工，延遲達1年6個月；區段徵收地區開發完成分配之剩餘可供建築土地處分方式，僅訂有標售辦法，惟有關標租或設定地上權等處分</w:t>
      </w:r>
      <w:r w:rsidRPr="00D52EA1">
        <w:rPr>
          <w:rFonts w:ascii="標楷體" w:eastAsia="標楷體" w:hAnsi="標楷體" w:hint="eastAsia"/>
          <w:bCs/>
          <w:color w:val="000000" w:themeColor="text1"/>
          <w:kern w:val="28"/>
          <w:sz w:val="28"/>
          <w:szCs w:val="28"/>
        </w:rPr>
        <w:lastRenderedPageBreak/>
        <w:t>方式辦理依據付之闕如，不利土地以多元方式開發利用；為推動區段徵收案，舉借債務以支應整體開發作業相關費用，惟工程執行進度延宕，致近3年度（111至113年度）長期債務舉借餘額逐年增加，衍生貸款利息費用增加，亟待及早完成開發辦理配餘地標（讓）售作業，以償還貸款並減輕利息負擔；設置區段徵收未受領補償費保管專區，提供民眾便利查詢及辦理區段徵收補償費領取事宜，惟部分待領補償費尚未完成清理等情事。（詳乙－</w:t>
      </w:r>
      <w:r w:rsidR="00E67544">
        <w:rPr>
          <w:rFonts w:ascii="標楷體" w:eastAsia="標楷體" w:hAnsi="標楷體" w:hint="eastAsia"/>
          <w:bCs/>
          <w:color w:val="000000" w:themeColor="text1"/>
          <w:kern w:val="28"/>
          <w:sz w:val="28"/>
          <w:szCs w:val="28"/>
        </w:rPr>
        <w:t>46</w:t>
      </w:r>
      <w:r w:rsidRPr="00D52EA1">
        <w:rPr>
          <w:rFonts w:ascii="標楷體" w:eastAsia="標楷體" w:hAnsi="標楷體" w:hint="eastAsia"/>
          <w:bCs/>
          <w:color w:val="000000" w:themeColor="text1"/>
          <w:kern w:val="28"/>
          <w:sz w:val="28"/>
          <w:szCs w:val="28"/>
        </w:rPr>
        <w:t>頁）</w:t>
      </w:r>
    </w:p>
    <w:p w14:paraId="2F0533C6" w14:textId="762F5F2D" w:rsidR="00D910EC" w:rsidRPr="00D52EA1" w:rsidRDefault="00D910EC" w:rsidP="00126827">
      <w:pPr>
        <w:kinsoku w:val="0"/>
        <w:overflowPunct w:val="0"/>
        <w:spacing w:beforeLines="10" w:before="36" w:line="516" w:lineRule="exact"/>
        <w:ind w:firstLineChars="200" w:firstLine="641"/>
        <w:jc w:val="both"/>
        <w:textAlignment w:val="bottom"/>
        <w:rPr>
          <w:rFonts w:ascii="標楷體" w:eastAsia="標楷體" w:hAnsi="標楷體"/>
          <w:color w:val="000000" w:themeColor="text1"/>
          <w:sz w:val="28"/>
          <w:szCs w:val="28"/>
        </w:rPr>
      </w:pPr>
      <w:r w:rsidRPr="00D52EA1">
        <w:rPr>
          <w:rFonts w:ascii="標楷體" w:eastAsia="標楷體" w:hAnsi="標楷體" w:hint="eastAsia"/>
          <w:b/>
          <w:color w:val="000000" w:themeColor="text1"/>
          <w:sz w:val="32"/>
          <w:szCs w:val="32"/>
        </w:rPr>
        <w:t>三、為加強偏鄉醫療服務，於所屬衛生所辦理門診調劑業務，惟各衛生所庫存藥品之使用管理，存有未建立藥品安全庫存制度，及113年度銷毀逾期藥品金額較112年度增加等情，亟待研謀改善：</w:t>
      </w:r>
      <w:r w:rsidRPr="00D52EA1">
        <w:rPr>
          <w:rFonts w:ascii="標楷體" w:eastAsia="標楷體" w:hAnsi="標楷體" w:hint="eastAsia"/>
          <w:color w:val="000000" w:themeColor="text1"/>
          <w:sz w:val="28"/>
          <w:szCs w:val="28"/>
        </w:rPr>
        <w:t>衛生局為加強偏鄉醫療服務，於所屬各衛生所（不含臺東市衛生所）辦理門診調劑業務，截至113年底止，各所庫存藥品餘額合計529萬餘元。又該局為督導所屬各衛生所落實藥品使用管理，以利藥品周轉順暢並避免違規情事，訂有臺東縣衛生局暨各衛生所藥品使用及管理作業規定（下稱藥品使用及管理作業規定），供各衛生所遵循辦理。經查該局所屬衛生所辦理庫存藥品使用管理業務，核有：為確保藥品供應穩定維護病患權益，及降低庫存過高或過低衍生之風險，建立藥品安全庫存制度向為實施藥品管理不可或缺之一環，惟目前藥品使用及管理作業規定尚乏建立藥品安全庫存制度之相關規範，有待研訂；113年度銷毀逾期藥品金額較112年度增加，亟待研謀強化藥品管理機制，有效防止藥品滯存或逾期；部分衛生所未依規定函報該局核准即自行辦理逾期藥品之銷毀及除帳作業；部分衛生所入庫藥品未登載有效期間或登載未盡詳實，不利後續落實依先進先出原則配發、進行效期管控、辦理逾期報廢及銷毀等相關作業；部分衛生所未依規定按月辦理藥品盤點工作或無盤點紀錄可稽等情事。</w:t>
      </w:r>
      <w:r w:rsidRPr="00D52EA1">
        <w:rPr>
          <w:rFonts w:ascii="標楷體" w:eastAsia="標楷體" w:hAnsi="標楷體" w:hint="eastAsia"/>
          <w:bCs/>
          <w:color w:val="000000" w:themeColor="text1"/>
          <w:kern w:val="28"/>
          <w:sz w:val="28"/>
          <w:szCs w:val="28"/>
        </w:rPr>
        <w:t>（詳乙－</w:t>
      </w:r>
      <w:r w:rsidR="00E67544">
        <w:rPr>
          <w:rFonts w:ascii="標楷體" w:eastAsia="標楷體" w:hAnsi="標楷體" w:hint="eastAsia"/>
          <w:bCs/>
          <w:color w:val="000000" w:themeColor="text1"/>
          <w:kern w:val="28"/>
          <w:sz w:val="28"/>
          <w:szCs w:val="28"/>
        </w:rPr>
        <w:t>78</w:t>
      </w:r>
      <w:r w:rsidRPr="00D52EA1">
        <w:rPr>
          <w:rFonts w:ascii="標楷體" w:eastAsia="標楷體" w:hAnsi="標楷體" w:hint="eastAsia"/>
          <w:bCs/>
          <w:color w:val="000000" w:themeColor="text1"/>
          <w:kern w:val="28"/>
          <w:sz w:val="28"/>
          <w:szCs w:val="28"/>
        </w:rPr>
        <w:t>頁）</w:t>
      </w:r>
    </w:p>
    <w:p w14:paraId="759FF16B" w14:textId="725274DA" w:rsidR="00D910EC" w:rsidRPr="00106B73" w:rsidRDefault="00D910EC" w:rsidP="00126827">
      <w:pPr>
        <w:tabs>
          <w:tab w:val="left" w:pos="8280"/>
        </w:tabs>
        <w:kinsoku w:val="0"/>
        <w:overflowPunct w:val="0"/>
        <w:spacing w:beforeLines="10" w:before="36" w:line="514" w:lineRule="exact"/>
        <w:ind w:firstLineChars="200" w:firstLine="641"/>
        <w:jc w:val="both"/>
        <w:textAlignment w:val="bottom"/>
        <w:rPr>
          <w:rFonts w:ascii="標楷體" w:eastAsia="標楷體" w:hAnsi="標楷體"/>
          <w:b/>
          <w:bCs/>
          <w:color w:val="000000" w:themeColor="text1"/>
          <w:kern w:val="28"/>
          <w:sz w:val="28"/>
          <w:szCs w:val="28"/>
        </w:rPr>
      </w:pPr>
      <w:r w:rsidRPr="00106B73">
        <w:rPr>
          <w:rFonts w:ascii="標楷體" w:eastAsia="標楷體" w:hAnsi="標楷體" w:hint="eastAsia"/>
          <w:b/>
          <w:bCs/>
          <w:color w:val="000000" w:themeColor="text1"/>
          <w:kern w:val="28"/>
          <w:sz w:val="32"/>
          <w:szCs w:val="32"/>
        </w:rPr>
        <w:t>四、為營造美學環境，依文化藝術獎助及促進條例等規定推動公共藝術設置政策，惟存有機關間橫向聯繫尚待強化、列管案件久懸未結及經費支用於傳統工藝美術扶植傳承等項目未符規定比率等情事，亟待檢討改善：</w:t>
      </w:r>
      <w:r w:rsidRPr="00106B73">
        <w:rPr>
          <w:rFonts w:ascii="標楷體" w:eastAsia="標楷體" w:hAnsi="標楷體" w:hint="eastAsia"/>
          <w:bCs/>
          <w:color w:val="000000" w:themeColor="text1"/>
          <w:kern w:val="28"/>
          <w:sz w:val="28"/>
          <w:szCs w:val="28"/>
        </w:rPr>
        <w:t>依據文化藝術獎助及促進條例第15條第1項規定，公有建築物及重大公共工程之興辦機關（構）應辦理公共藝術，營造美學環境，其辦理經費不得少於</w:t>
      </w:r>
      <w:r w:rsidRPr="00106B73">
        <w:rPr>
          <w:rFonts w:ascii="標楷體" w:eastAsia="標楷體" w:hAnsi="標楷體" w:hint="eastAsia"/>
          <w:bCs/>
          <w:color w:val="000000" w:themeColor="text1"/>
          <w:kern w:val="28"/>
          <w:sz w:val="28"/>
          <w:szCs w:val="28"/>
        </w:rPr>
        <w:lastRenderedPageBreak/>
        <w:t>該建築物及公共工程造價百分之一。據縣政府統計，近3年度（111至113年度）</w:t>
      </w:r>
      <w:r w:rsidR="00A56688">
        <w:rPr>
          <w:rFonts w:ascii="標楷體" w:eastAsia="標楷體" w:hAnsi="標楷體" w:hint="eastAsia"/>
          <w:bCs/>
          <w:color w:val="000000" w:themeColor="text1"/>
          <w:kern w:val="28"/>
          <w:sz w:val="28"/>
          <w:szCs w:val="28"/>
        </w:rPr>
        <w:t>審議及備查</w:t>
      </w:r>
      <w:r w:rsidRPr="00106B73">
        <w:rPr>
          <w:rFonts w:ascii="標楷體" w:eastAsia="標楷體" w:hAnsi="標楷體" w:hint="eastAsia"/>
          <w:bCs/>
          <w:color w:val="000000" w:themeColor="text1"/>
          <w:kern w:val="28"/>
          <w:sz w:val="28"/>
          <w:szCs w:val="28"/>
        </w:rPr>
        <w:t>臺東縣公有建築物及重大公共工程之公共藝術經費，合計2,879萬餘元。經抽查臺東縣推動公共藝術設置政策執行情形，核有：臺東縣公共藝術審議會設置要點部分條文與中央規範有間，亟待適時研修，以符合法制；部分依規定應設置公共藝術之公有建築物案件，縣政府主管建築機關建設處於審議建築許可時，未依規定通知縣政府文化主管機關文化處，公共藝術通報機制未臻周延；文化處於收到建設處核發公有建築物建造執照函文副本，即發文函請興辦機關（構）依規定規劃辦理公共藝術並錄案列管及催辦，惟截至113年底，發文後逾6個月無下文之列管案件，計有39案，亟待加強與興辦機關（構）橫向聯繫；部分於111及112年度建築完成並登帳之公有建築物，其公共藝術設置經費屬50萬元以下等級案件，興辦機關遲未依規定報審議會同意將相關公共藝術經費納入公共藝術基金，或將公共藝術教育推廣結果報審議機關文化處備查；公共藝術基金113年度經費支用於傳統工藝、美術之購藏、扶植傳承、人才培育等相關事宜之比率僅為1.05％，遠低於規定下限至少四分之一等情事。（詳乙－</w:t>
      </w:r>
      <w:r w:rsidR="003304BF">
        <w:rPr>
          <w:rFonts w:ascii="標楷體" w:eastAsia="標楷體" w:hAnsi="標楷體" w:hint="eastAsia"/>
          <w:bCs/>
          <w:color w:val="000000" w:themeColor="text1"/>
          <w:kern w:val="28"/>
          <w:sz w:val="28"/>
          <w:szCs w:val="28"/>
        </w:rPr>
        <w:t>55</w:t>
      </w:r>
      <w:r w:rsidRPr="00106B73">
        <w:rPr>
          <w:rFonts w:ascii="標楷體" w:eastAsia="標楷體" w:hAnsi="標楷體" w:hint="eastAsia"/>
          <w:bCs/>
          <w:color w:val="000000" w:themeColor="text1"/>
          <w:kern w:val="28"/>
          <w:sz w:val="28"/>
          <w:szCs w:val="28"/>
        </w:rPr>
        <w:t>頁）</w:t>
      </w:r>
    </w:p>
    <w:p w14:paraId="13FD8272" w14:textId="77777777" w:rsidR="00D910EC" w:rsidRPr="00723A19" w:rsidRDefault="00D910EC" w:rsidP="00126827">
      <w:pPr>
        <w:tabs>
          <w:tab w:val="left" w:pos="8280"/>
        </w:tabs>
        <w:kinsoku w:val="0"/>
        <w:overflowPunct w:val="0"/>
        <w:spacing w:line="510" w:lineRule="exact"/>
        <w:ind w:firstLineChars="200" w:firstLine="560"/>
        <w:jc w:val="both"/>
        <w:textAlignment w:val="bottom"/>
        <w:rPr>
          <w:rFonts w:ascii="標楷體" w:eastAsia="標楷體" w:hAnsi="標楷體"/>
          <w:bCs/>
          <w:color w:val="000000" w:themeColor="text1"/>
          <w:kern w:val="32"/>
          <w:sz w:val="28"/>
          <w:szCs w:val="28"/>
        </w:rPr>
      </w:pPr>
      <w:r w:rsidRPr="00723A19">
        <w:rPr>
          <w:rFonts w:ascii="標楷體" w:eastAsia="標楷體" w:hAnsi="標楷體" w:hint="eastAsia"/>
          <w:color w:val="000000" w:themeColor="text1"/>
          <w:sz w:val="28"/>
          <w:szCs w:val="28"/>
        </w:rPr>
        <w:t>以上，各非營業特種基金營運效能之待改善事項，業據函復提出妥善改進措施，本室已列管</w:t>
      </w:r>
      <w:r w:rsidRPr="00723A19">
        <w:rPr>
          <w:rFonts w:ascii="標楷體" w:eastAsia="標楷體" w:hAnsi="標楷體" w:hint="eastAsia"/>
          <w:bCs/>
          <w:color w:val="000000" w:themeColor="text1"/>
          <w:kern w:val="32"/>
          <w:sz w:val="28"/>
          <w:szCs w:val="28"/>
        </w:rPr>
        <w:t>繼續注意其改善成效。</w:t>
      </w:r>
    </w:p>
    <w:p w14:paraId="13519D2D" w14:textId="77777777" w:rsidR="00D910EC" w:rsidRPr="0008268B" w:rsidRDefault="00D910EC" w:rsidP="00126827">
      <w:pPr>
        <w:pStyle w:val="a8"/>
        <w:spacing w:beforeLines="10" w:before="36" w:line="516" w:lineRule="exact"/>
        <w:ind w:left="721" w:hangingChars="200" w:hanging="721"/>
        <w:jc w:val="both"/>
        <w:rPr>
          <w:rFonts w:ascii="標楷體" w:eastAsia="標楷體" w:hAnsi="標楷體"/>
          <w:b/>
          <w:kern w:val="32"/>
          <w:sz w:val="36"/>
          <w:szCs w:val="36"/>
        </w:rPr>
      </w:pPr>
      <w:r>
        <w:rPr>
          <w:rFonts w:ascii="標楷體" w:eastAsia="標楷體" w:hAnsi="標楷體" w:hint="eastAsia"/>
          <w:b/>
          <w:kern w:val="32"/>
          <w:sz w:val="36"/>
          <w:szCs w:val="36"/>
        </w:rPr>
        <w:t>陸</w:t>
      </w:r>
      <w:r w:rsidRPr="0008268B">
        <w:rPr>
          <w:rFonts w:ascii="標楷體" w:eastAsia="標楷體" w:hAnsi="標楷體" w:hint="eastAsia"/>
          <w:b/>
          <w:kern w:val="32"/>
          <w:sz w:val="36"/>
          <w:szCs w:val="36"/>
        </w:rPr>
        <w:t>、決算審核綜合成果</w:t>
      </w:r>
    </w:p>
    <w:p w14:paraId="3D077F52" w14:textId="77777777" w:rsidR="00D910EC" w:rsidRPr="0008268B" w:rsidRDefault="00D910EC" w:rsidP="00126827">
      <w:pPr>
        <w:spacing w:line="516" w:lineRule="exact"/>
        <w:ind w:firstLineChars="200" w:firstLine="560"/>
        <w:jc w:val="both"/>
        <w:rPr>
          <w:rFonts w:ascii="標楷體" w:eastAsia="標楷體" w:hAnsi="標楷體"/>
          <w:kern w:val="32"/>
          <w:sz w:val="28"/>
          <w:szCs w:val="28"/>
        </w:rPr>
      </w:pPr>
      <w:r>
        <w:rPr>
          <w:rFonts w:ascii="標楷體" w:eastAsia="標楷體" w:hAnsi="標楷體" w:hint="eastAsia"/>
          <w:kern w:val="32"/>
          <w:sz w:val="28"/>
          <w:szCs w:val="28"/>
        </w:rPr>
        <w:t>113</w:t>
      </w:r>
      <w:r w:rsidRPr="0008268B">
        <w:rPr>
          <w:rFonts w:ascii="標楷體" w:eastAsia="標楷體" w:hAnsi="標楷體" w:hint="eastAsia"/>
          <w:kern w:val="32"/>
          <w:sz w:val="28"/>
          <w:szCs w:val="28"/>
        </w:rPr>
        <w:t>年度</w:t>
      </w:r>
      <w:r>
        <w:rPr>
          <w:rFonts w:ascii="標楷體" w:eastAsia="標楷體" w:hAnsi="標楷體" w:hint="eastAsia"/>
          <w:kern w:val="32"/>
          <w:sz w:val="28"/>
          <w:szCs w:val="28"/>
        </w:rPr>
        <w:t>臺東縣總決算暨附屬單位決算及綜計表，經本室審核結果，編具</w:t>
      </w:r>
      <w:r w:rsidRPr="005761A9">
        <w:rPr>
          <w:rFonts w:ascii="標楷體" w:eastAsia="標楷體" w:hAnsi="標楷體" w:hint="eastAsia"/>
          <w:spacing w:val="-4"/>
          <w:kern w:val="32"/>
          <w:sz w:val="28"/>
          <w:szCs w:val="28"/>
        </w:rPr>
        <w:t>審核報告，茲就財務審計、績效審計及稽察違失之成果，摘其要者，綜合分述如次：</w:t>
      </w:r>
    </w:p>
    <w:p w14:paraId="63AC3A90" w14:textId="77777777" w:rsidR="00D910EC" w:rsidRDefault="00D910EC" w:rsidP="00126827">
      <w:pPr>
        <w:tabs>
          <w:tab w:val="left" w:pos="8280"/>
        </w:tabs>
        <w:kinsoku w:val="0"/>
        <w:overflowPunct w:val="0"/>
        <w:spacing w:beforeLines="20" w:before="72" w:line="516" w:lineRule="exact"/>
        <w:jc w:val="both"/>
        <w:textAlignment w:val="bottom"/>
        <w:rPr>
          <w:rFonts w:ascii="標楷體" w:eastAsia="標楷體" w:hAnsi="標楷體"/>
          <w:b/>
          <w:bCs/>
          <w:kern w:val="32"/>
          <w:sz w:val="32"/>
          <w:szCs w:val="32"/>
        </w:rPr>
      </w:pPr>
      <w:r>
        <w:rPr>
          <w:rFonts w:ascii="標楷體" w:eastAsia="標楷體" w:hAnsi="標楷體" w:hint="eastAsia"/>
          <w:b/>
          <w:bCs/>
          <w:kern w:val="32"/>
          <w:sz w:val="32"/>
          <w:szCs w:val="32"/>
        </w:rPr>
        <w:t>一、財務審計成果</w:t>
      </w:r>
    </w:p>
    <w:p w14:paraId="614F94FB" w14:textId="77777777" w:rsidR="00D910EC" w:rsidRDefault="00D910EC" w:rsidP="00126827">
      <w:pPr>
        <w:tabs>
          <w:tab w:val="left" w:pos="8280"/>
        </w:tabs>
        <w:kinsoku w:val="0"/>
        <w:overflowPunct w:val="0"/>
        <w:spacing w:line="516" w:lineRule="exact"/>
        <w:ind w:firstLineChars="100" w:firstLine="280"/>
        <w:jc w:val="both"/>
        <w:textAlignment w:val="bottom"/>
        <w:rPr>
          <w:rFonts w:ascii="標楷體" w:eastAsia="標楷體" w:hAnsi="標楷體"/>
          <w:b/>
          <w:kern w:val="32"/>
          <w:sz w:val="28"/>
          <w:szCs w:val="28"/>
        </w:rPr>
      </w:pPr>
      <w:r>
        <w:rPr>
          <w:rFonts w:ascii="標楷體" w:eastAsia="標楷體" w:hAnsi="標楷體" w:hint="eastAsia"/>
          <w:b/>
          <w:kern w:val="32"/>
          <w:sz w:val="28"/>
          <w:szCs w:val="28"/>
        </w:rPr>
        <w:t>（一）審核決算情形</w:t>
      </w:r>
    </w:p>
    <w:p w14:paraId="451345E3" w14:textId="77777777" w:rsidR="00D910EC" w:rsidRPr="005761A9" w:rsidRDefault="00D910EC" w:rsidP="00126827">
      <w:pPr>
        <w:tabs>
          <w:tab w:val="left" w:pos="8280"/>
        </w:tabs>
        <w:kinsoku w:val="0"/>
        <w:overflowPunct w:val="0"/>
        <w:spacing w:line="516" w:lineRule="exact"/>
        <w:ind w:firstLineChars="100" w:firstLine="280"/>
        <w:jc w:val="both"/>
        <w:textAlignment w:val="bottom"/>
        <w:rPr>
          <w:rFonts w:ascii="標楷體" w:eastAsia="標楷體" w:hAnsi="標楷體"/>
          <w:b/>
          <w:kern w:val="32"/>
          <w:sz w:val="28"/>
          <w:szCs w:val="28"/>
        </w:rPr>
      </w:pPr>
      <w:r>
        <w:rPr>
          <w:rFonts w:ascii="標楷體" w:eastAsia="標楷體" w:hAnsi="標楷體" w:hint="eastAsia"/>
          <w:kern w:val="32"/>
          <w:sz w:val="28"/>
          <w:szCs w:val="28"/>
        </w:rPr>
        <w:t xml:space="preserve">  </w:t>
      </w:r>
      <w:r w:rsidRPr="005761A9">
        <w:rPr>
          <w:rFonts w:ascii="標楷體" w:eastAsia="標楷體" w:hAnsi="標楷體" w:hint="eastAsia"/>
          <w:kern w:val="32"/>
          <w:sz w:val="28"/>
          <w:szCs w:val="28"/>
        </w:rPr>
        <w:t>臺東縣總決算審核結果</w:t>
      </w:r>
      <w:r w:rsidRPr="005761A9">
        <w:rPr>
          <w:rFonts w:ascii="新細明體" w:hAnsi="新細明體" w:hint="eastAsia"/>
          <w:kern w:val="32"/>
          <w:sz w:val="28"/>
          <w:szCs w:val="28"/>
        </w:rPr>
        <w:t>，</w:t>
      </w:r>
      <w:r w:rsidRPr="00156096">
        <w:rPr>
          <w:rFonts w:ascii="標楷體" w:eastAsia="標楷體" w:hAnsi="標楷體" w:hint="eastAsia"/>
          <w:kern w:val="32"/>
          <w:sz w:val="28"/>
          <w:szCs w:val="28"/>
        </w:rPr>
        <w:t>歲入決算修正</w:t>
      </w:r>
      <w:r>
        <w:rPr>
          <w:rFonts w:ascii="標楷體" w:eastAsia="標楷體" w:hAnsi="標楷體" w:hint="eastAsia"/>
          <w:kern w:val="32"/>
          <w:sz w:val="28"/>
          <w:szCs w:val="28"/>
        </w:rPr>
        <w:t>增</w:t>
      </w:r>
      <w:r w:rsidRPr="00156096">
        <w:rPr>
          <w:rFonts w:ascii="標楷體" w:eastAsia="標楷體" w:hAnsi="標楷體" w:hint="eastAsia"/>
          <w:kern w:val="32"/>
          <w:sz w:val="28"/>
          <w:szCs w:val="28"/>
        </w:rPr>
        <w:t>列</w:t>
      </w:r>
      <w:r>
        <w:rPr>
          <w:rFonts w:ascii="標楷體" w:eastAsia="標楷體" w:hAnsi="標楷體" w:hint="eastAsia"/>
          <w:kern w:val="32"/>
          <w:sz w:val="28"/>
          <w:szCs w:val="28"/>
        </w:rPr>
        <w:t>18</w:t>
      </w:r>
      <w:r w:rsidRPr="00156096">
        <w:rPr>
          <w:rFonts w:ascii="標楷體" w:eastAsia="標楷體" w:hAnsi="標楷體" w:hint="eastAsia"/>
          <w:kern w:val="32"/>
          <w:sz w:val="28"/>
          <w:szCs w:val="28"/>
        </w:rPr>
        <w:t>萬餘元，審定為</w:t>
      </w:r>
      <w:r>
        <w:rPr>
          <w:rFonts w:ascii="標楷體" w:eastAsia="標楷體" w:hAnsi="標楷體" w:hint="eastAsia"/>
          <w:kern w:val="32"/>
          <w:sz w:val="28"/>
          <w:szCs w:val="28"/>
        </w:rPr>
        <w:t>263</w:t>
      </w:r>
      <w:r w:rsidRPr="00156096">
        <w:rPr>
          <w:rFonts w:ascii="標楷體" w:eastAsia="標楷體" w:hAnsi="標楷體" w:hint="eastAsia"/>
          <w:kern w:val="32"/>
          <w:sz w:val="28"/>
          <w:szCs w:val="28"/>
        </w:rPr>
        <w:t>億</w:t>
      </w:r>
      <w:r>
        <w:rPr>
          <w:rFonts w:ascii="標楷體" w:eastAsia="標楷體" w:hAnsi="標楷體" w:hint="eastAsia"/>
          <w:kern w:val="32"/>
          <w:sz w:val="28"/>
          <w:szCs w:val="28"/>
        </w:rPr>
        <w:t>9</w:t>
      </w:r>
      <w:r w:rsidRPr="00156096">
        <w:rPr>
          <w:rFonts w:ascii="標楷體" w:eastAsia="標楷體" w:hAnsi="標楷體" w:hint="eastAsia"/>
          <w:kern w:val="32"/>
          <w:sz w:val="28"/>
          <w:szCs w:val="28"/>
        </w:rPr>
        <w:t>,</w:t>
      </w:r>
      <w:r>
        <w:rPr>
          <w:rFonts w:ascii="標楷體" w:eastAsia="標楷體" w:hAnsi="標楷體" w:hint="eastAsia"/>
          <w:kern w:val="32"/>
          <w:sz w:val="28"/>
          <w:szCs w:val="28"/>
        </w:rPr>
        <w:t>062</w:t>
      </w:r>
      <w:r w:rsidRPr="00156096">
        <w:rPr>
          <w:rFonts w:ascii="標楷體" w:eastAsia="標楷體" w:hAnsi="標楷體" w:hint="eastAsia"/>
          <w:kern w:val="32"/>
          <w:sz w:val="28"/>
          <w:szCs w:val="28"/>
        </w:rPr>
        <w:t>萬餘元</w:t>
      </w:r>
      <w:r>
        <w:rPr>
          <w:rFonts w:ascii="標楷體" w:eastAsia="標楷體" w:hAnsi="標楷體" w:hint="eastAsia"/>
          <w:kern w:val="32"/>
          <w:sz w:val="28"/>
          <w:szCs w:val="28"/>
        </w:rPr>
        <w:t>；</w:t>
      </w:r>
      <w:r w:rsidRPr="00156096">
        <w:rPr>
          <w:rFonts w:ascii="標楷體" w:eastAsia="標楷體" w:hAnsi="標楷體" w:hint="eastAsia"/>
          <w:kern w:val="32"/>
          <w:sz w:val="28"/>
          <w:szCs w:val="28"/>
        </w:rPr>
        <w:t>歲出決算修正減列</w:t>
      </w:r>
      <w:r>
        <w:rPr>
          <w:rFonts w:ascii="標楷體" w:eastAsia="標楷體" w:hAnsi="標楷體" w:hint="eastAsia"/>
          <w:kern w:val="32"/>
          <w:sz w:val="28"/>
          <w:szCs w:val="28"/>
        </w:rPr>
        <w:t>800</w:t>
      </w:r>
      <w:r w:rsidRPr="00156096">
        <w:rPr>
          <w:rFonts w:ascii="標楷體" w:eastAsia="標楷體" w:hAnsi="標楷體" w:hint="eastAsia"/>
          <w:kern w:val="32"/>
          <w:sz w:val="28"/>
          <w:szCs w:val="28"/>
        </w:rPr>
        <w:t xml:space="preserve">萬餘元，審定為 </w:t>
      </w:r>
      <w:r>
        <w:rPr>
          <w:rFonts w:ascii="標楷體" w:eastAsia="標楷體" w:hAnsi="標楷體" w:hint="eastAsia"/>
          <w:kern w:val="32"/>
          <w:sz w:val="28"/>
          <w:szCs w:val="28"/>
        </w:rPr>
        <w:t>235</w:t>
      </w:r>
      <w:r w:rsidRPr="00156096">
        <w:rPr>
          <w:rFonts w:ascii="標楷體" w:eastAsia="標楷體" w:hAnsi="標楷體" w:hint="eastAsia"/>
          <w:kern w:val="32"/>
          <w:sz w:val="28"/>
          <w:szCs w:val="28"/>
        </w:rPr>
        <w:t>億</w:t>
      </w:r>
      <w:r>
        <w:rPr>
          <w:rFonts w:ascii="標楷體" w:eastAsia="標楷體" w:hAnsi="標楷體" w:hint="eastAsia"/>
          <w:kern w:val="32"/>
          <w:sz w:val="28"/>
          <w:szCs w:val="28"/>
        </w:rPr>
        <w:t>8</w:t>
      </w:r>
      <w:r w:rsidRPr="00156096">
        <w:rPr>
          <w:rFonts w:ascii="標楷體" w:eastAsia="標楷體" w:hAnsi="標楷體" w:hint="eastAsia"/>
          <w:kern w:val="32"/>
          <w:sz w:val="28"/>
          <w:szCs w:val="28"/>
        </w:rPr>
        <w:t>,</w:t>
      </w:r>
      <w:r>
        <w:rPr>
          <w:rFonts w:ascii="標楷體" w:eastAsia="標楷體" w:hAnsi="標楷體" w:hint="eastAsia"/>
          <w:kern w:val="32"/>
          <w:sz w:val="28"/>
          <w:szCs w:val="28"/>
        </w:rPr>
        <w:t>007</w:t>
      </w:r>
      <w:r w:rsidRPr="00156096">
        <w:rPr>
          <w:rFonts w:ascii="標楷體" w:eastAsia="標楷體" w:hAnsi="標楷體" w:hint="eastAsia"/>
          <w:kern w:val="32"/>
          <w:sz w:val="28"/>
          <w:szCs w:val="28"/>
        </w:rPr>
        <w:t>萬餘元</w:t>
      </w:r>
      <w:r w:rsidRPr="005761A9">
        <w:rPr>
          <w:rFonts w:ascii="標楷體" w:eastAsia="標楷體" w:hAnsi="標楷體" w:hint="eastAsia"/>
          <w:kern w:val="32"/>
          <w:sz w:val="28"/>
          <w:szCs w:val="28"/>
        </w:rPr>
        <w:t>。</w:t>
      </w:r>
    </w:p>
    <w:p w14:paraId="0F6CF41A" w14:textId="77777777" w:rsidR="00D910EC" w:rsidRDefault="00D910EC" w:rsidP="00126827">
      <w:pPr>
        <w:tabs>
          <w:tab w:val="left" w:pos="8280"/>
        </w:tabs>
        <w:kinsoku w:val="0"/>
        <w:overflowPunct w:val="0"/>
        <w:spacing w:line="516" w:lineRule="exact"/>
        <w:ind w:firstLineChars="100" w:firstLine="280"/>
        <w:jc w:val="both"/>
        <w:textAlignment w:val="bottom"/>
        <w:rPr>
          <w:rFonts w:ascii="標楷體" w:eastAsia="標楷體" w:hAnsi="標楷體"/>
          <w:b/>
          <w:kern w:val="32"/>
          <w:sz w:val="28"/>
          <w:szCs w:val="28"/>
        </w:rPr>
      </w:pPr>
      <w:r>
        <w:rPr>
          <w:rFonts w:ascii="標楷體" w:eastAsia="標楷體" w:hAnsi="標楷體" w:hint="eastAsia"/>
          <w:b/>
          <w:kern w:val="32"/>
          <w:sz w:val="28"/>
          <w:szCs w:val="28"/>
        </w:rPr>
        <w:t>（二）審核稅捐稽徵事務情形</w:t>
      </w:r>
    </w:p>
    <w:p w14:paraId="61DD4CBB" w14:textId="77777777" w:rsidR="00D910EC" w:rsidRPr="006D3220" w:rsidRDefault="00D910EC" w:rsidP="00126827">
      <w:pPr>
        <w:spacing w:line="516" w:lineRule="exact"/>
        <w:ind w:firstLineChars="200" w:firstLine="560"/>
        <w:jc w:val="both"/>
        <w:rPr>
          <w:rFonts w:ascii="標楷體" w:eastAsia="標楷體" w:hAnsi="標楷體"/>
          <w:b/>
          <w:kern w:val="32"/>
          <w:sz w:val="28"/>
          <w:szCs w:val="28"/>
        </w:rPr>
      </w:pPr>
      <w:r>
        <w:rPr>
          <w:rFonts w:ascii="標楷體" w:eastAsia="標楷體" w:hAnsi="標楷體" w:hint="eastAsia"/>
          <w:kern w:val="32"/>
          <w:sz w:val="28"/>
          <w:szCs w:val="28"/>
        </w:rPr>
        <w:t>審核地方稅</w:t>
      </w:r>
      <w:r w:rsidRPr="006D3220">
        <w:rPr>
          <w:rFonts w:ascii="標楷體" w:eastAsia="標楷體" w:hAnsi="標楷體" w:hint="eastAsia"/>
          <w:kern w:val="32"/>
          <w:sz w:val="28"/>
          <w:szCs w:val="28"/>
        </w:rPr>
        <w:t>稽徵機關賦稅捐費徵收納庫業務，</w:t>
      </w:r>
      <w:r>
        <w:rPr>
          <w:rFonts w:ascii="標楷體" w:eastAsia="標楷體" w:hAnsi="標楷體" w:hint="eastAsia"/>
          <w:kern w:val="32"/>
          <w:sz w:val="28"/>
          <w:szCs w:val="28"/>
        </w:rPr>
        <w:t>發現法令適用不當或計算錯誤</w:t>
      </w:r>
      <w:r>
        <w:rPr>
          <w:rFonts w:ascii="新細明體" w:hAnsi="新細明體" w:hint="eastAsia"/>
          <w:kern w:val="32"/>
          <w:sz w:val="28"/>
          <w:szCs w:val="28"/>
        </w:rPr>
        <w:t>，</w:t>
      </w:r>
      <w:r>
        <w:rPr>
          <w:rFonts w:ascii="標楷體" w:eastAsia="標楷體" w:hAnsi="標楷體" w:hint="eastAsia"/>
          <w:kern w:val="32"/>
          <w:sz w:val="28"/>
          <w:szCs w:val="28"/>
        </w:rPr>
        <w:t>通知該管稽徵機關查明依法處理</w:t>
      </w:r>
      <w:r>
        <w:rPr>
          <w:rFonts w:ascii="新細明體" w:hAnsi="新細明體" w:hint="eastAsia"/>
          <w:kern w:val="32"/>
          <w:sz w:val="28"/>
          <w:szCs w:val="28"/>
        </w:rPr>
        <w:t>，</w:t>
      </w:r>
      <w:r>
        <w:rPr>
          <w:rFonts w:ascii="標楷體" w:eastAsia="標楷體" w:hAnsi="標楷體" w:hint="eastAsia"/>
          <w:kern w:val="32"/>
          <w:sz w:val="28"/>
          <w:szCs w:val="28"/>
        </w:rPr>
        <w:t>113</w:t>
      </w:r>
      <w:r w:rsidRPr="006D3220">
        <w:rPr>
          <w:rFonts w:ascii="標楷體" w:eastAsia="標楷體" w:hAnsi="標楷體" w:hint="eastAsia"/>
          <w:kern w:val="32"/>
          <w:sz w:val="28"/>
          <w:szCs w:val="28"/>
        </w:rPr>
        <w:t>年度</w:t>
      </w:r>
      <w:r>
        <w:rPr>
          <w:rFonts w:ascii="標楷體" w:eastAsia="標楷體" w:hAnsi="標楷體" w:hint="eastAsia"/>
          <w:kern w:val="32"/>
          <w:sz w:val="28"/>
          <w:szCs w:val="28"/>
        </w:rPr>
        <w:t>補徵</w:t>
      </w:r>
      <w:r w:rsidRPr="006D3220">
        <w:rPr>
          <w:rFonts w:ascii="標楷體" w:eastAsia="標楷體" w:hAnsi="標楷體" w:hint="eastAsia"/>
          <w:kern w:val="32"/>
          <w:sz w:val="28"/>
          <w:szCs w:val="28"/>
        </w:rPr>
        <w:t>稅款</w:t>
      </w:r>
      <w:r>
        <w:rPr>
          <w:rFonts w:ascii="標楷體" w:eastAsia="標楷體" w:hAnsi="標楷體" w:hint="eastAsia"/>
          <w:kern w:val="32"/>
          <w:sz w:val="28"/>
          <w:szCs w:val="28"/>
        </w:rPr>
        <w:t>351</w:t>
      </w:r>
      <w:r w:rsidRPr="006D3220">
        <w:rPr>
          <w:rFonts w:ascii="標楷體" w:eastAsia="標楷體" w:hAnsi="標楷體" w:hint="eastAsia"/>
          <w:kern w:val="32"/>
          <w:sz w:val="28"/>
          <w:szCs w:val="28"/>
        </w:rPr>
        <w:t>萬餘元。</w:t>
      </w:r>
    </w:p>
    <w:p w14:paraId="01D5801F" w14:textId="77777777" w:rsidR="00D910EC" w:rsidRDefault="00D910EC" w:rsidP="00126827">
      <w:pPr>
        <w:tabs>
          <w:tab w:val="left" w:pos="8280"/>
        </w:tabs>
        <w:kinsoku w:val="0"/>
        <w:overflowPunct w:val="0"/>
        <w:spacing w:line="516" w:lineRule="exact"/>
        <w:ind w:firstLineChars="100" w:firstLine="280"/>
        <w:jc w:val="both"/>
        <w:textAlignment w:val="bottom"/>
        <w:rPr>
          <w:rFonts w:ascii="標楷體" w:eastAsia="標楷體" w:hAnsi="標楷體"/>
          <w:b/>
          <w:kern w:val="32"/>
          <w:sz w:val="28"/>
          <w:szCs w:val="28"/>
        </w:rPr>
      </w:pPr>
      <w:r>
        <w:rPr>
          <w:rFonts w:ascii="標楷體" w:eastAsia="標楷體" w:hAnsi="標楷體" w:hint="eastAsia"/>
          <w:b/>
          <w:kern w:val="32"/>
          <w:sz w:val="28"/>
          <w:szCs w:val="28"/>
        </w:rPr>
        <w:t>（三）稽察採購事務情形</w:t>
      </w:r>
    </w:p>
    <w:p w14:paraId="76A0E519" w14:textId="77777777" w:rsidR="00D910EC" w:rsidRPr="006B1DDF" w:rsidRDefault="00D910EC" w:rsidP="0083474C">
      <w:pPr>
        <w:spacing w:line="516" w:lineRule="exact"/>
        <w:ind w:firstLineChars="200" w:firstLine="560"/>
        <w:jc w:val="both"/>
        <w:rPr>
          <w:rFonts w:ascii="標楷體" w:eastAsia="標楷體" w:hAnsi="標楷體"/>
          <w:kern w:val="32"/>
          <w:sz w:val="28"/>
          <w:szCs w:val="28"/>
        </w:rPr>
      </w:pPr>
      <w:r w:rsidRPr="002434E9">
        <w:rPr>
          <w:rFonts w:ascii="標楷體" w:eastAsia="標楷體" w:hAnsi="標楷體" w:hint="eastAsia"/>
          <w:kern w:val="32"/>
          <w:sz w:val="28"/>
          <w:szCs w:val="28"/>
        </w:rPr>
        <w:lastRenderedPageBreak/>
        <w:t>各機關辦理採購案件，經派員稽察結果，間有不符法令或契約規定，或設計疏失、估驗不實、監造不周及施工不符等情形，通知各該機關查明並依法或依約處理，11</w:t>
      </w:r>
      <w:r>
        <w:rPr>
          <w:rFonts w:ascii="標楷體" w:eastAsia="標楷體" w:hAnsi="標楷體" w:hint="eastAsia"/>
          <w:kern w:val="32"/>
          <w:sz w:val="28"/>
          <w:szCs w:val="28"/>
        </w:rPr>
        <w:t>3</w:t>
      </w:r>
      <w:r w:rsidRPr="002434E9">
        <w:rPr>
          <w:rFonts w:ascii="標楷體" w:eastAsia="標楷體" w:hAnsi="標楷體" w:hint="eastAsia"/>
          <w:kern w:val="32"/>
          <w:sz w:val="28"/>
          <w:szCs w:val="28"/>
        </w:rPr>
        <w:t>年度收回、扣（罰）款、減帳金額，合計1</w:t>
      </w:r>
      <w:r>
        <w:rPr>
          <w:rFonts w:ascii="標楷體" w:eastAsia="標楷體" w:hAnsi="標楷體" w:hint="eastAsia"/>
          <w:kern w:val="32"/>
          <w:sz w:val="28"/>
          <w:szCs w:val="28"/>
        </w:rPr>
        <w:t>63</w:t>
      </w:r>
      <w:r w:rsidRPr="002434E9">
        <w:rPr>
          <w:rFonts w:ascii="標楷體" w:eastAsia="標楷體" w:hAnsi="標楷體" w:hint="eastAsia"/>
          <w:kern w:val="32"/>
          <w:sz w:val="28"/>
          <w:szCs w:val="28"/>
        </w:rPr>
        <w:t>萬餘元。</w:t>
      </w:r>
    </w:p>
    <w:p w14:paraId="1581E700" w14:textId="77777777" w:rsidR="00D910EC" w:rsidRPr="003817BE" w:rsidRDefault="00D910EC" w:rsidP="0083474C">
      <w:pPr>
        <w:tabs>
          <w:tab w:val="left" w:pos="8280"/>
        </w:tabs>
        <w:kinsoku w:val="0"/>
        <w:overflowPunct w:val="0"/>
        <w:spacing w:beforeLines="10" w:before="36" w:line="516" w:lineRule="exact"/>
        <w:jc w:val="both"/>
        <w:textAlignment w:val="bottom"/>
        <w:rPr>
          <w:rFonts w:ascii="標楷體" w:eastAsia="標楷體" w:hAnsi="標楷體"/>
          <w:b/>
          <w:bCs/>
          <w:kern w:val="32"/>
          <w:sz w:val="32"/>
          <w:szCs w:val="32"/>
        </w:rPr>
      </w:pPr>
      <w:r w:rsidRPr="003817BE">
        <w:rPr>
          <w:rFonts w:ascii="標楷體" w:eastAsia="標楷體" w:hAnsi="標楷體" w:hint="eastAsia"/>
          <w:b/>
          <w:bCs/>
          <w:kern w:val="32"/>
          <w:sz w:val="32"/>
          <w:szCs w:val="32"/>
        </w:rPr>
        <w:t>二、</w:t>
      </w:r>
      <w:r w:rsidRPr="003817BE">
        <w:rPr>
          <w:rFonts w:ascii="標楷體" w:eastAsia="標楷體" w:hAnsi="標楷體" w:hint="eastAsia"/>
          <w:b/>
          <w:kern w:val="32"/>
          <w:sz w:val="32"/>
          <w:szCs w:val="32"/>
        </w:rPr>
        <w:t>績效審計成果</w:t>
      </w:r>
    </w:p>
    <w:p w14:paraId="3387993B" w14:textId="77777777" w:rsidR="00D910EC" w:rsidRDefault="00D910EC" w:rsidP="0083474C">
      <w:pPr>
        <w:tabs>
          <w:tab w:val="left" w:pos="8280"/>
        </w:tabs>
        <w:kinsoku w:val="0"/>
        <w:overflowPunct w:val="0"/>
        <w:spacing w:line="516" w:lineRule="exact"/>
        <w:ind w:firstLineChars="100" w:firstLine="280"/>
        <w:jc w:val="both"/>
        <w:textAlignment w:val="bottom"/>
        <w:rPr>
          <w:rFonts w:ascii="標楷體" w:eastAsia="標楷體" w:hAnsi="標楷體"/>
          <w:kern w:val="32"/>
          <w:sz w:val="28"/>
          <w:szCs w:val="28"/>
        </w:rPr>
      </w:pPr>
      <w:r>
        <w:rPr>
          <w:rFonts w:ascii="標楷體" w:eastAsia="標楷體" w:hAnsi="標楷體" w:hint="eastAsia"/>
          <w:b/>
          <w:kern w:val="32"/>
          <w:sz w:val="28"/>
          <w:szCs w:val="28"/>
        </w:rPr>
        <w:t>（一）增進財務效能之建議</w:t>
      </w:r>
    </w:p>
    <w:p w14:paraId="740E490B" w14:textId="1406DAFD" w:rsidR="00D910EC" w:rsidRPr="003A12BD" w:rsidRDefault="00D910EC" w:rsidP="0083474C">
      <w:pPr>
        <w:spacing w:line="516" w:lineRule="exact"/>
        <w:ind w:firstLineChars="200" w:firstLine="560"/>
        <w:jc w:val="both"/>
        <w:rPr>
          <w:rFonts w:ascii="標楷體" w:eastAsia="標楷體" w:hAnsi="標楷體"/>
          <w:color w:val="FF0000"/>
          <w:kern w:val="32"/>
          <w:sz w:val="28"/>
          <w:szCs w:val="28"/>
        </w:rPr>
      </w:pPr>
      <w:r w:rsidRPr="00DD0EA3">
        <w:rPr>
          <w:rFonts w:ascii="標楷體" w:eastAsia="標楷體" w:hAnsi="標楷體" w:hint="eastAsia"/>
          <w:kern w:val="32"/>
          <w:sz w:val="28"/>
          <w:szCs w:val="28"/>
        </w:rPr>
        <w:t>依審計法第70條及預算法第28條規定，審計機關於政府編擬下年度概算前，應提供審核以前年度預算執行之有關資料，及對財務上增進效能與減少不經濟支出之建議意見，以</w:t>
      </w:r>
      <w:r>
        <w:rPr>
          <w:rFonts w:ascii="標楷體" w:eastAsia="標楷體" w:hAnsi="標楷體" w:hint="eastAsia"/>
          <w:kern w:val="32"/>
          <w:sz w:val="28"/>
          <w:szCs w:val="28"/>
        </w:rPr>
        <w:t>供縣政府</w:t>
      </w:r>
      <w:r w:rsidRPr="00DD0EA3">
        <w:rPr>
          <w:rFonts w:ascii="標楷體" w:eastAsia="標楷體" w:hAnsi="標楷體" w:hint="eastAsia"/>
          <w:kern w:val="32"/>
          <w:sz w:val="28"/>
          <w:szCs w:val="28"/>
        </w:rPr>
        <w:t>作為決定下年度施政方針之參考。</w:t>
      </w:r>
      <w:r>
        <w:rPr>
          <w:rFonts w:ascii="標楷體" w:eastAsia="標楷體" w:hAnsi="標楷體" w:hint="eastAsia"/>
          <w:kern w:val="32"/>
          <w:sz w:val="28"/>
          <w:szCs w:val="28"/>
        </w:rPr>
        <w:t>本室</w:t>
      </w:r>
      <w:r w:rsidRPr="00DD0EA3">
        <w:rPr>
          <w:rFonts w:ascii="標楷體" w:eastAsia="標楷體" w:hAnsi="標楷體" w:hint="eastAsia"/>
          <w:kern w:val="32"/>
          <w:sz w:val="28"/>
          <w:szCs w:val="28"/>
        </w:rPr>
        <w:t>對縣政府所提建議意見計有</w:t>
      </w:r>
      <w:r>
        <w:rPr>
          <w:rFonts w:ascii="標楷體" w:eastAsia="標楷體" w:hAnsi="標楷體" w:hint="eastAsia"/>
          <w:kern w:val="32"/>
          <w:sz w:val="28"/>
          <w:szCs w:val="28"/>
        </w:rPr>
        <w:t>8</w:t>
      </w:r>
      <w:r w:rsidRPr="00DD0EA3">
        <w:rPr>
          <w:rFonts w:ascii="標楷體" w:eastAsia="標楷體" w:hAnsi="標楷體" w:hint="eastAsia"/>
          <w:kern w:val="32"/>
          <w:sz w:val="28"/>
          <w:szCs w:val="28"/>
        </w:rPr>
        <w:t>項（詳乙－</w:t>
      </w:r>
      <w:r w:rsidR="003304BF">
        <w:rPr>
          <w:rFonts w:ascii="標楷體" w:eastAsia="標楷體" w:hAnsi="標楷體" w:hint="eastAsia"/>
          <w:kern w:val="32"/>
          <w:sz w:val="28"/>
          <w:szCs w:val="28"/>
        </w:rPr>
        <w:t>5</w:t>
      </w:r>
      <w:r>
        <w:rPr>
          <w:rFonts w:ascii="標楷體" w:eastAsia="標楷體" w:hAnsi="標楷體" w:hint="eastAsia"/>
          <w:kern w:val="32"/>
          <w:sz w:val="28"/>
          <w:szCs w:val="28"/>
        </w:rPr>
        <w:t>至</w:t>
      </w:r>
      <w:r w:rsidR="00042B80">
        <w:rPr>
          <w:rFonts w:ascii="標楷體" w:eastAsia="標楷體" w:hAnsi="標楷體" w:hint="eastAsia"/>
          <w:kern w:val="32"/>
          <w:sz w:val="28"/>
          <w:szCs w:val="28"/>
        </w:rPr>
        <w:t>10</w:t>
      </w:r>
      <w:r w:rsidRPr="00DD0EA3">
        <w:rPr>
          <w:rFonts w:ascii="標楷體" w:eastAsia="標楷體" w:hAnsi="標楷體" w:hint="eastAsia"/>
          <w:kern w:val="32"/>
          <w:sz w:val="28"/>
          <w:szCs w:val="28"/>
        </w:rPr>
        <w:t>頁），分述如次：</w:t>
      </w:r>
    </w:p>
    <w:p w14:paraId="63151851" w14:textId="77777777" w:rsidR="00D910EC" w:rsidRPr="00A34DD0" w:rsidRDefault="00D910EC" w:rsidP="0083474C">
      <w:pPr>
        <w:pStyle w:val="21"/>
        <w:spacing w:after="0" w:line="516" w:lineRule="exact"/>
        <w:ind w:leftChars="0" w:left="0" w:firstLineChars="200" w:firstLine="560"/>
        <w:jc w:val="both"/>
        <w:rPr>
          <w:rFonts w:ascii="標楷體" w:eastAsia="標楷體" w:hAnsi="標楷體"/>
          <w:bCs/>
          <w:kern w:val="32"/>
          <w:sz w:val="28"/>
          <w:szCs w:val="28"/>
        </w:rPr>
      </w:pPr>
      <w:r>
        <w:rPr>
          <w:rFonts w:ascii="標楷體" w:eastAsia="標楷體" w:hAnsi="標楷體" w:hint="eastAsia"/>
          <w:kern w:val="32"/>
          <w:sz w:val="28"/>
          <w:szCs w:val="28"/>
        </w:rPr>
        <w:t xml:space="preserve">1. </w:t>
      </w:r>
      <w:r w:rsidRPr="009768AE">
        <w:rPr>
          <w:rFonts w:ascii="標楷體" w:eastAsia="標楷體" w:hAnsi="標楷體" w:hint="eastAsia"/>
          <w:kern w:val="32"/>
          <w:sz w:val="28"/>
          <w:szCs w:val="28"/>
        </w:rPr>
        <w:t>整體財政狀況持續穩定轉好，惟仍有自籌財源比率偏低，歲入結構未臻健全，及歲出資本門應付保留數金額及比率較前2年度大幅上升，恐排擠下年度資本門預算之執行等情，有待檢討研謀改善。</w:t>
      </w:r>
    </w:p>
    <w:p w14:paraId="3B52B5DD" w14:textId="77777777" w:rsidR="00D910EC" w:rsidRPr="00A34DD0" w:rsidRDefault="00D910EC" w:rsidP="0083474C">
      <w:pPr>
        <w:pStyle w:val="21"/>
        <w:spacing w:after="0" w:line="516" w:lineRule="exact"/>
        <w:ind w:leftChars="0" w:left="0" w:firstLineChars="200" w:firstLine="560"/>
        <w:jc w:val="both"/>
        <w:rPr>
          <w:rFonts w:ascii="標楷體" w:eastAsia="標楷體" w:hAnsi="標楷體"/>
          <w:bCs/>
          <w:kern w:val="32"/>
          <w:sz w:val="28"/>
          <w:szCs w:val="28"/>
        </w:rPr>
      </w:pPr>
      <w:r w:rsidRPr="00A34DD0">
        <w:rPr>
          <w:rFonts w:ascii="標楷體" w:eastAsia="標楷體" w:hAnsi="標楷體" w:hint="eastAsia"/>
          <w:kern w:val="32"/>
          <w:sz w:val="28"/>
          <w:szCs w:val="28"/>
        </w:rPr>
        <w:t xml:space="preserve">2. </w:t>
      </w:r>
      <w:r w:rsidRPr="009768AE">
        <w:rPr>
          <w:rFonts w:ascii="標楷體" w:eastAsia="標楷體" w:hAnsi="標楷體" w:hint="eastAsia"/>
          <w:kern w:val="32"/>
          <w:sz w:val="28"/>
          <w:szCs w:val="28"/>
        </w:rPr>
        <w:t>為強化水情監測與災情應變能力，建置洪水與淹水預警系統，惟系統維運情形存有水位測站異常觸發警戒等缺失，亟待研謀改進</w:t>
      </w:r>
      <w:r w:rsidRPr="009671B3">
        <w:rPr>
          <w:rFonts w:ascii="標楷體" w:eastAsia="標楷體" w:hAnsi="標楷體" w:hint="eastAsia"/>
          <w:kern w:val="32"/>
          <w:sz w:val="28"/>
          <w:szCs w:val="28"/>
        </w:rPr>
        <w:t>。</w:t>
      </w:r>
    </w:p>
    <w:p w14:paraId="6F17C256" w14:textId="77777777" w:rsidR="00D910EC" w:rsidRPr="00A34DD0" w:rsidRDefault="00D910EC" w:rsidP="0083474C">
      <w:pPr>
        <w:pStyle w:val="21"/>
        <w:spacing w:after="0" w:line="516" w:lineRule="exact"/>
        <w:ind w:leftChars="0" w:left="0" w:firstLineChars="200" w:firstLine="560"/>
        <w:jc w:val="both"/>
        <w:rPr>
          <w:rFonts w:ascii="標楷體" w:eastAsia="標楷體" w:hAnsi="標楷體"/>
          <w:bCs/>
          <w:kern w:val="32"/>
          <w:sz w:val="28"/>
          <w:szCs w:val="28"/>
        </w:rPr>
      </w:pPr>
      <w:r w:rsidRPr="00A34DD0">
        <w:rPr>
          <w:rFonts w:ascii="標楷體" w:eastAsia="標楷體" w:hAnsi="標楷體" w:hint="eastAsia"/>
          <w:kern w:val="32"/>
          <w:sz w:val="28"/>
          <w:szCs w:val="28"/>
        </w:rPr>
        <w:t xml:space="preserve">3. </w:t>
      </w:r>
      <w:r w:rsidRPr="009768AE">
        <w:rPr>
          <w:rFonts w:ascii="標楷體" w:eastAsia="標楷體" w:hAnsi="標楷體" w:hint="eastAsia"/>
          <w:kern w:val="32"/>
          <w:sz w:val="28"/>
          <w:szCs w:val="28"/>
        </w:rPr>
        <w:t>為提升道路及市地重劃工程品質，並配合推動配電系統線路地下化，惟計畫執行率與推動成效等未盡理想，亟待研謀改善</w:t>
      </w:r>
      <w:r w:rsidRPr="001304AF">
        <w:rPr>
          <w:rFonts w:ascii="標楷體" w:eastAsia="標楷體" w:hAnsi="標楷體" w:hint="eastAsia"/>
          <w:spacing w:val="-2"/>
          <w:kern w:val="32"/>
          <w:sz w:val="28"/>
          <w:szCs w:val="28"/>
        </w:rPr>
        <w:t>。</w:t>
      </w:r>
    </w:p>
    <w:p w14:paraId="7D876263" w14:textId="77777777" w:rsidR="00D910EC" w:rsidRPr="00A34DD0" w:rsidRDefault="00D910EC" w:rsidP="0083474C">
      <w:pPr>
        <w:pStyle w:val="21"/>
        <w:spacing w:after="0" w:line="516" w:lineRule="exact"/>
        <w:ind w:leftChars="0" w:left="0" w:firstLineChars="200" w:firstLine="560"/>
        <w:jc w:val="both"/>
        <w:rPr>
          <w:rFonts w:ascii="標楷體" w:eastAsia="標楷體" w:hAnsi="標楷體"/>
          <w:bCs/>
          <w:kern w:val="32"/>
          <w:sz w:val="28"/>
          <w:szCs w:val="28"/>
        </w:rPr>
      </w:pPr>
      <w:r w:rsidRPr="00A34DD0">
        <w:rPr>
          <w:rFonts w:ascii="標楷體" w:eastAsia="標楷體" w:hAnsi="標楷體" w:hint="eastAsia"/>
          <w:kern w:val="32"/>
          <w:sz w:val="28"/>
          <w:szCs w:val="28"/>
        </w:rPr>
        <w:t xml:space="preserve">4. </w:t>
      </w:r>
      <w:r w:rsidRPr="009768AE">
        <w:rPr>
          <w:rFonts w:ascii="標楷體" w:eastAsia="標楷體" w:hAnsi="標楷體" w:hint="eastAsia"/>
          <w:sz w:val="28"/>
          <w:szCs w:val="28"/>
        </w:rPr>
        <w:t>配合教育部推動高中以下學校雙語教育，有助於提升學生英語溝通及應用能力，惟間有部分執行成果與分階段策略目標尚有落差，及偏遠地區外籍師資相對匱乏等情，允宜積極研謀改善</w:t>
      </w:r>
      <w:r w:rsidRPr="009671B3">
        <w:rPr>
          <w:rFonts w:ascii="標楷體" w:eastAsia="標楷體" w:hAnsi="標楷體" w:hint="eastAsia"/>
          <w:sz w:val="28"/>
          <w:szCs w:val="28"/>
        </w:rPr>
        <w:t>。</w:t>
      </w:r>
    </w:p>
    <w:p w14:paraId="4DD667A0" w14:textId="77777777" w:rsidR="00D910EC" w:rsidRDefault="00D910EC" w:rsidP="0083474C">
      <w:pPr>
        <w:pStyle w:val="21"/>
        <w:spacing w:after="0" w:line="516" w:lineRule="exact"/>
        <w:ind w:leftChars="0" w:left="0" w:firstLineChars="200" w:firstLine="560"/>
        <w:jc w:val="both"/>
        <w:rPr>
          <w:rFonts w:ascii="標楷體" w:eastAsia="標楷體" w:hAnsi="標楷體"/>
          <w:kern w:val="32"/>
          <w:sz w:val="28"/>
          <w:szCs w:val="28"/>
        </w:rPr>
      </w:pPr>
      <w:r w:rsidRPr="00A34DD0">
        <w:rPr>
          <w:rFonts w:ascii="標楷體" w:eastAsia="標楷體" w:hAnsi="標楷體" w:hint="eastAsia"/>
          <w:kern w:val="32"/>
          <w:sz w:val="28"/>
          <w:szCs w:val="28"/>
        </w:rPr>
        <w:t xml:space="preserve">5. </w:t>
      </w:r>
      <w:r w:rsidRPr="009768AE">
        <w:rPr>
          <w:rFonts w:ascii="標楷體" w:eastAsia="標楷體" w:hAnsi="標楷體" w:hint="eastAsia"/>
          <w:sz w:val="28"/>
          <w:szCs w:val="28"/>
        </w:rPr>
        <w:t>持續辦理因風災受損之富岡漁港及綠島漁港防波堤復建工程，惟因履約問題遲未解決而長期停工，已逾原定完工期限3年餘尚未完工，亟待檢討妥處</w:t>
      </w:r>
      <w:r w:rsidRPr="009671B3">
        <w:rPr>
          <w:rFonts w:ascii="標楷體" w:eastAsia="標楷體" w:hAnsi="標楷體" w:hint="eastAsia"/>
          <w:sz w:val="28"/>
          <w:szCs w:val="28"/>
        </w:rPr>
        <w:t>。</w:t>
      </w:r>
    </w:p>
    <w:p w14:paraId="3552421D" w14:textId="77777777" w:rsidR="00D910EC" w:rsidRDefault="00D910EC" w:rsidP="0083474C">
      <w:pPr>
        <w:pStyle w:val="21"/>
        <w:spacing w:after="0" w:line="516" w:lineRule="exact"/>
        <w:ind w:leftChars="0" w:left="0" w:firstLineChars="200" w:firstLine="560"/>
        <w:jc w:val="both"/>
        <w:rPr>
          <w:rFonts w:ascii="標楷體" w:eastAsia="標楷體" w:hAnsi="標楷體"/>
          <w:kern w:val="32"/>
          <w:sz w:val="28"/>
          <w:szCs w:val="28"/>
        </w:rPr>
      </w:pPr>
      <w:r w:rsidRPr="00642198">
        <w:rPr>
          <w:rFonts w:ascii="標楷體" w:eastAsia="標楷體" w:hAnsi="標楷體" w:hint="eastAsia"/>
          <w:kern w:val="32"/>
          <w:sz w:val="28"/>
          <w:szCs w:val="28"/>
        </w:rPr>
        <w:t>6.</w:t>
      </w:r>
      <w:r w:rsidRPr="00642198">
        <w:rPr>
          <w:rFonts w:hint="eastAsia"/>
          <w:sz w:val="28"/>
          <w:szCs w:val="28"/>
        </w:rPr>
        <w:t xml:space="preserve"> </w:t>
      </w:r>
      <w:r w:rsidRPr="009768AE">
        <w:rPr>
          <w:rFonts w:ascii="標楷體" w:eastAsia="標楷體" w:hAnsi="標楷體" w:hint="eastAsia"/>
          <w:sz w:val="28"/>
          <w:szCs w:val="28"/>
        </w:rPr>
        <w:t>為解決偏鄉縣民交通不便及改善遊客到臺東公共運輸時間與空間涵蓋率不足等問題，建置交通預約媒合平</w:t>
      </w:r>
      <w:r>
        <w:rPr>
          <w:rFonts w:ascii="標楷體" w:eastAsia="標楷體" w:hAnsi="標楷體" w:hint="eastAsia"/>
          <w:sz w:val="28"/>
          <w:szCs w:val="28"/>
        </w:rPr>
        <w:t>台</w:t>
      </w:r>
      <w:r w:rsidRPr="009768AE">
        <w:rPr>
          <w:rFonts w:ascii="標楷體" w:eastAsia="標楷體" w:hAnsi="標楷體" w:hint="eastAsia"/>
          <w:sz w:val="28"/>
          <w:szCs w:val="28"/>
        </w:rPr>
        <w:t>，惟間有民眾運用平</w:t>
      </w:r>
      <w:r>
        <w:rPr>
          <w:rFonts w:ascii="標楷體" w:eastAsia="標楷體" w:hAnsi="標楷體" w:hint="eastAsia"/>
          <w:sz w:val="28"/>
          <w:szCs w:val="28"/>
        </w:rPr>
        <w:t>台</w:t>
      </w:r>
      <w:r w:rsidRPr="009768AE">
        <w:rPr>
          <w:rFonts w:ascii="標楷體" w:eastAsia="標楷體" w:hAnsi="標楷體" w:hint="eastAsia"/>
          <w:sz w:val="28"/>
          <w:szCs w:val="28"/>
        </w:rPr>
        <w:t>預約接駁情形尚有改善空間，及網站尚未通過無障礙功能檢測暨取得認證標章等情，允宜積極研謀改善</w:t>
      </w:r>
      <w:r w:rsidRPr="009671B3">
        <w:rPr>
          <w:rFonts w:ascii="標楷體" w:eastAsia="標楷體" w:hAnsi="標楷體" w:hint="eastAsia"/>
          <w:sz w:val="28"/>
          <w:szCs w:val="28"/>
        </w:rPr>
        <w:t>。</w:t>
      </w:r>
    </w:p>
    <w:p w14:paraId="2FBF15F9" w14:textId="77777777" w:rsidR="00D910EC" w:rsidRPr="00642198" w:rsidRDefault="00D910EC" w:rsidP="0083474C">
      <w:pPr>
        <w:pStyle w:val="21"/>
        <w:spacing w:after="0" w:line="516" w:lineRule="exact"/>
        <w:ind w:leftChars="0" w:left="0" w:firstLineChars="200" w:firstLine="560"/>
        <w:jc w:val="both"/>
        <w:rPr>
          <w:rFonts w:ascii="標楷體" w:eastAsia="標楷體" w:hAnsi="標楷體"/>
          <w:kern w:val="32"/>
          <w:sz w:val="28"/>
          <w:szCs w:val="28"/>
        </w:rPr>
      </w:pPr>
      <w:r w:rsidRPr="00642198">
        <w:rPr>
          <w:rFonts w:ascii="標楷體" w:eastAsia="標楷體" w:hAnsi="標楷體" w:hint="eastAsia"/>
          <w:kern w:val="32"/>
          <w:sz w:val="28"/>
          <w:szCs w:val="28"/>
        </w:rPr>
        <w:t xml:space="preserve">7. </w:t>
      </w:r>
      <w:r w:rsidRPr="009768AE">
        <w:rPr>
          <w:rFonts w:ascii="標楷體" w:eastAsia="標楷體" w:hAnsi="標楷體" w:hint="eastAsia"/>
          <w:color w:val="000000"/>
          <w:spacing w:val="-4"/>
          <w:sz w:val="28"/>
          <w:szCs w:val="28"/>
        </w:rPr>
        <w:t>為建構展示與防災體驗環境，及深耕地方災害防救災體制及作業效能，建置臺東災害警覺教育館，惟間有小型會議室未訂定管理規範及收費標準，按仲裁判斷結果權屬廠商之設施拆除後釋出之空間未規劃活化運用，未依現況適時更新臺東災害</w:t>
      </w:r>
      <w:r w:rsidRPr="009768AE">
        <w:rPr>
          <w:rFonts w:ascii="標楷體" w:eastAsia="標楷體" w:hAnsi="標楷體" w:hint="eastAsia"/>
          <w:color w:val="000000"/>
          <w:spacing w:val="-4"/>
          <w:sz w:val="28"/>
          <w:szCs w:val="28"/>
        </w:rPr>
        <w:lastRenderedPageBreak/>
        <w:t>警覺教育館網頁相關資訊等情，允宜研謀改善</w:t>
      </w:r>
      <w:r w:rsidRPr="009671B3">
        <w:rPr>
          <w:rFonts w:ascii="標楷體" w:eastAsia="標楷體" w:hAnsi="標楷體" w:hint="eastAsia"/>
          <w:color w:val="000000"/>
          <w:spacing w:val="-4"/>
          <w:sz w:val="28"/>
          <w:szCs w:val="28"/>
        </w:rPr>
        <w:t>。</w:t>
      </w:r>
    </w:p>
    <w:p w14:paraId="50BAB737" w14:textId="77777777" w:rsidR="00D910EC" w:rsidRDefault="00D910EC" w:rsidP="0083474C">
      <w:pPr>
        <w:pStyle w:val="21"/>
        <w:overflowPunct w:val="0"/>
        <w:spacing w:after="0" w:line="516" w:lineRule="exact"/>
        <w:ind w:leftChars="0" w:left="0" w:firstLineChars="200" w:firstLine="560"/>
        <w:jc w:val="both"/>
        <w:rPr>
          <w:rFonts w:ascii="標楷體" w:eastAsia="標楷體" w:hAnsi="標楷體"/>
          <w:sz w:val="28"/>
          <w:szCs w:val="28"/>
        </w:rPr>
      </w:pPr>
      <w:r>
        <w:rPr>
          <w:rFonts w:ascii="標楷體" w:eastAsia="標楷體" w:hAnsi="標楷體" w:hint="eastAsia"/>
          <w:kern w:val="32"/>
          <w:sz w:val="28"/>
          <w:szCs w:val="28"/>
        </w:rPr>
        <w:t>8.</w:t>
      </w:r>
      <w:r w:rsidRPr="00642198">
        <w:rPr>
          <w:rFonts w:ascii="標楷體" w:eastAsia="標楷體" w:hAnsi="標楷體" w:hint="eastAsia"/>
          <w:kern w:val="32"/>
          <w:sz w:val="28"/>
          <w:szCs w:val="28"/>
        </w:rPr>
        <w:t xml:space="preserve"> </w:t>
      </w:r>
      <w:r w:rsidRPr="009768AE">
        <w:rPr>
          <w:rFonts w:ascii="標楷體" w:eastAsia="標楷體" w:hAnsi="標楷體" w:hint="eastAsia"/>
          <w:sz w:val="28"/>
          <w:szCs w:val="28"/>
        </w:rPr>
        <w:t>為提升環境品質與公廁潔淨，辦理優質公廁及美質環境推動計畫，惟委外清潔廠商提供之履約成果照片圖像有重複情形，普通級與不合格之公廁比率尚較</w:t>
      </w:r>
      <w:r w:rsidRPr="005931D1">
        <w:rPr>
          <w:rFonts w:ascii="標楷體" w:eastAsia="標楷體" w:hAnsi="標楷體" w:hint="eastAsia"/>
          <w:spacing w:val="-6"/>
          <w:sz w:val="28"/>
          <w:szCs w:val="28"/>
        </w:rPr>
        <w:t>全國平均值高，部分著名遊憩景點之公廁未納管，允應積極研謀改善及確實盤點列管。</w:t>
      </w:r>
    </w:p>
    <w:p w14:paraId="261396F1" w14:textId="77777777" w:rsidR="00D910EC" w:rsidRDefault="00D910EC" w:rsidP="0083474C">
      <w:pPr>
        <w:tabs>
          <w:tab w:val="left" w:pos="8280"/>
        </w:tabs>
        <w:kinsoku w:val="0"/>
        <w:overflowPunct w:val="0"/>
        <w:spacing w:beforeLines="20" w:before="72" w:line="514" w:lineRule="exact"/>
        <w:ind w:firstLineChars="100" w:firstLine="280"/>
        <w:jc w:val="both"/>
        <w:textAlignment w:val="bottom"/>
        <w:rPr>
          <w:rFonts w:ascii="標楷體" w:eastAsia="標楷體" w:hAnsi="標楷體"/>
          <w:b/>
          <w:kern w:val="32"/>
          <w:sz w:val="28"/>
          <w:szCs w:val="28"/>
        </w:rPr>
      </w:pPr>
      <w:r>
        <w:rPr>
          <w:rFonts w:ascii="標楷體" w:eastAsia="標楷體" w:hAnsi="標楷體" w:hint="eastAsia"/>
          <w:b/>
          <w:kern w:val="32"/>
          <w:sz w:val="28"/>
          <w:szCs w:val="28"/>
        </w:rPr>
        <w:t>（二）監督預算執行及考核財務效能之重要審核意見</w:t>
      </w:r>
    </w:p>
    <w:p w14:paraId="58926CD9" w14:textId="1D703BAA" w:rsidR="00D910EC" w:rsidRPr="00E406BF" w:rsidRDefault="00D910EC" w:rsidP="0083474C">
      <w:pPr>
        <w:spacing w:line="514" w:lineRule="exact"/>
        <w:ind w:firstLineChars="200" w:firstLine="560"/>
        <w:jc w:val="both"/>
        <w:rPr>
          <w:rFonts w:ascii="標楷體" w:eastAsia="標楷體" w:hAnsi="標楷體"/>
          <w:color w:val="FF0000"/>
          <w:kern w:val="32"/>
          <w:sz w:val="28"/>
          <w:szCs w:val="28"/>
        </w:rPr>
      </w:pPr>
      <w:r w:rsidRPr="00E406BF">
        <w:rPr>
          <w:rFonts w:ascii="標楷體" w:eastAsia="標楷體" w:hAnsi="標楷體" w:hint="eastAsia"/>
          <w:kern w:val="32"/>
          <w:sz w:val="28"/>
          <w:szCs w:val="28"/>
        </w:rPr>
        <w:t>依審計法規定監督各機關</w:t>
      </w:r>
      <w:r>
        <w:rPr>
          <w:rFonts w:ascii="標楷體" w:eastAsia="標楷體" w:hAnsi="標楷體" w:hint="eastAsia"/>
          <w:kern w:val="32"/>
          <w:sz w:val="28"/>
          <w:szCs w:val="28"/>
        </w:rPr>
        <w:t>、縣營事業及基金</w:t>
      </w:r>
      <w:r w:rsidRPr="00E406BF">
        <w:rPr>
          <w:rFonts w:ascii="標楷體" w:eastAsia="標楷體" w:hAnsi="標楷體" w:hint="eastAsia"/>
          <w:kern w:val="32"/>
          <w:sz w:val="28"/>
          <w:szCs w:val="28"/>
        </w:rPr>
        <w:t>預算執行及考核財務效能結果，提出審核意見於各該機關改進，擇其重要列入本報告有關章節者，共</w:t>
      </w:r>
      <w:r>
        <w:rPr>
          <w:rFonts w:ascii="標楷體" w:eastAsia="標楷體" w:hAnsi="標楷體" w:hint="eastAsia"/>
          <w:kern w:val="32"/>
          <w:sz w:val="28"/>
          <w:szCs w:val="28"/>
        </w:rPr>
        <w:t>5</w:t>
      </w:r>
      <w:r w:rsidRPr="00E406BF">
        <w:rPr>
          <w:rFonts w:ascii="標楷體" w:eastAsia="標楷體" w:hAnsi="標楷體" w:hint="eastAsia"/>
          <w:kern w:val="32"/>
          <w:sz w:val="28"/>
          <w:szCs w:val="28"/>
        </w:rPr>
        <w:t>類</w:t>
      </w:r>
      <w:r>
        <w:rPr>
          <w:rFonts w:ascii="標楷體" w:eastAsia="標楷體" w:hAnsi="標楷體" w:hint="eastAsia"/>
          <w:kern w:val="32"/>
          <w:sz w:val="28"/>
          <w:szCs w:val="28"/>
        </w:rPr>
        <w:t>58</w:t>
      </w:r>
      <w:r w:rsidRPr="00E406BF">
        <w:rPr>
          <w:rFonts w:ascii="標楷體" w:eastAsia="標楷體" w:hAnsi="標楷體" w:hint="eastAsia"/>
          <w:kern w:val="32"/>
          <w:sz w:val="28"/>
          <w:szCs w:val="28"/>
        </w:rPr>
        <w:t>項</w:t>
      </w:r>
      <w:r w:rsidRPr="00BA7B94">
        <w:rPr>
          <w:rFonts w:ascii="標楷體" w:eastAsia="標楷體" w:hAnsi="標楷體" w:hint="eastAsia"/>
          <w:kern w:val="32"/>
          <w:sz w:val="28"/>
          <w:szCs w:val="28"/>
        </w:rPr>
        <w:t>（表</w:t>
      </w:r>
      <w:r>
        <w:rPr>
          <w:rFonts w:ascii="標楷體" w:eastAsia="標楷體" w:hAnsi="標楷體" w:hint="eastAsia"/>
          <w:kern w:val="32"/>
          <w:sz w:val="28"/>
          <w:szCs w:val="28"/>
        </w:rPr>
        <w:t>1</w:t>
      </w:r>
      <w:r w:rsidRPr="00BA7B94">
        <w:rPr>
          <w:rFonts w:ascii="標楷體" w:eastAsia="標楷體" w:hAnsi="標楷體" w:hint="eastAsia"/>
          <w:kern w:val="32"/>
          <w:sz w:val="28"/>
          <w:szCs w:val="28"/>
        </w:rPr>
        <w:t>，甲</w:t>
      </w:r>
      <w:r>
        <w:rPr>
          <w:rFonts w:ascii="標楷體" w:eastAsia="標楷體" w:hAnsi="標楷體" w:hint="eastAsia"/>
          <w:kern w:val="32"/>
          <w:sz w:val="28"/>
          <w:szCs w:val="28"/>
        </w:rPr>
        <w:t>－</w:t>
      </w:r>
      <w:r w:rsidR="00D2426F">
        <w:rPr>
          <w:rFonts w:ascii="標楷體" w:eastAsia="標楷體" w:hAnsi="標楷體" w:hint="eastAsia"/>
          <w:kern w:val="32"/>
          <w:sz w:val="28"/>
          <w:szCs w:val="28"/>
        </w:rPr>
        <w:t>43</w:t>
      </w:r>
      <w:r w:rsidRPr="00BA7B94">
        <w:rPr>
          <w:rFonts w:ascii="標楷體" w:eastAsia="標楷體" w:hAnsi="標楷體" w:hint="eastAsia"/>
          <w:kern w:val="32"/>
          <w:sz w:val="28"/>
          <w:szCs w:val="28"/>
        </w:rPr>
        <w:t>頁）：</w:t>
      </w:r>
    </w:p>
    <w:p w14:paraId="04669DBF" w14:textId="77777777" w:rsidR="00D910EC" w:rsidRPr="004C66E9" w:rsidRDefault="00D910EC" w:rsidP="0083474C">
      <w:pPr>
        <w:pStyle w:val="21"/>
        <w:spacing w:after="0" w:line="514" w:lineRule="exact"/>
        <w:ind w:leftChars="0" w:left="0" w:firstLineChars="200" w:firstLine="561"/>
        <w:jc w:val="both"/>
        <w:rPr>
          <w:rFonts w:ascii="標楷體" w:eastAsia="標楷體" w:hAnsi="標楷體"/>
          <w:kern w:val="32"/>
          <w:sz w:val="28"/>
          <w:szCs w:val="28"/>
        </w:rPr>
      </w:pPr>
      <w:r>
        <w:rPr>
          <w:rFonts w:ascii="標楷體" w:eastAsia="標楷體" w:hAnsi="標楷體" w:hint="eastAsia"/>
          <w:b/>
          <w:kern w:val="32"/>
          <w:sz w:val="28"/>
          <w:szCs w:val="28"/>
        </w:rPr>
        <w:t>1</w:t>
      </w:r>
      <w:r w:rsidRPr="00575BB9">
        <w:rPr>
          <w:rFonts w:ascii="標楷體" w:eastAsia="標楷體" w:hAnsi="標楷體" w:hint="eastAsia"/>
          <w:b/>
          <w:kern w:val="32"/>
          <w:sz w:val="28"/>
          <w:szCs w:val="28"/>
        </w:rPr>
        <w:t>. 對於計畫之實施及預算之執行提出意見者，</w:t>
      </w:r>
      <w:r w:rsidRPr="00C225CC">
        <w:rPr>
          <w:rFonts w:ascii="標楷體" w:eastAsia="標楷體" w:hAnsi="標楷體" w:hint="eastAsia"/>
          <w:kern w:val="32"/>
          <w:sz w:val="28"/>
          <w:szCs w:val="28"/>
        </w:rPr>
        <w:t>計有</w:t>
      </w:r>
      <w:r w:rsidRPr="00B4500A">
        <w:rPr>
          <w:rFonts w:ascii="標楷體" w:eastAsia="標楷體" w:hAnsi="標楷體" w:hint="eastAsia"/>
          <w:kern w:val="32"/>
          <w:sz w:val="28"/>
          <w:szCs w:val="28"/>
        </w:rPr>
        <w:t>積極爭取中央計畫型補助款推動各項施政計畫，有助紓解財政負擔及加速縣政推展，惟間有部分計畫執行進度落後，致預算經費鉅額保留或產生鉅額賸餘，及部分公共設施完工後使用效益未如預期等情，影響計畫執行成效，亟待研謀改善，以提升資源配置及運用效益，並強化整體施政效能</w:t>
      </w:r>
      <w:r w:rsidRPr="00902FC5">
        <w:rPr>
          <w:rFonts w:ascii="標楷體" w:eastAsia="標楷體" w:hAnsi="標楷體" w:hint="eastAsia"/>
          <w:kern w:val="32"/>
          <w:sz w:val="28"/>
          <w:szCs w:val="28"/>
        </w:rPr>
        <w:t>；</w:t>
      </w:r>
      <w:r w:rsidRPr="00B4500A">
        <w:rPr>
          <w:rFonts w:ascii="標楷體" w:eastAsia="標楷體" w:hAnsi="標楷體" w:hint="eastAsia"/>
          <w:kern w:val="32"/>
          <w:sz w:val="28"/>
          <w:szCs w:val="28"/>
        </w:rPr>
        <w:t>配合中央政策推動綠能產業發展，近3年累計再生能源發電設置容量成長近3成，惟仍有原規劃優先建置太陽光電設備之場域及其裝置容量實際完成數偏低、地熱能及小水力發電仍待積極推動等情事，亟待積極研謀改善</w:t>
      </w:r>
      <w:r>
        <w:rPr>
          <w:rFonts w:ascii="標楷體" w:eastAsia="標楷體" w:hAnsi="標楷體" w:hint="eastAsia"/>
          <w:kern w:val="32"/>
          <w:sz w:val="28"/>
          <w:szCs w:val="28"/>
        </w:rPr>
        <w:t>；</w:t>
      </w:r>
      <w:r w:rsidRPr="00B4500A">
        <w:rPr>
          <w:rFonts w:ascii="標楷體" w:eastAsia="標楷體" w:hAnsi="標楷體" w:hint="eastAsia"/>
          <w:kern w:val="32"/>
          <w:sz w:val="28"/>
          <w:szCs w:val="28"/>
        </w:rPr>
        <w:t>為提升偏遠地區學校教育品質，均衡城鄉教育資源，積極推動偏遠地區學校教育發展，惟師資配置、正式教師流動率及學生學習成效等未盡理想，亟待研謀改善，以保障偏遠學童教育品質</w:t>
      </w:r>
      <w:r>
        <w:rPr>
          <w:rFonts w:ascii="標楷體" w:eastAsia="標楷體" w:hAnsi="標楷體" w:hint="eastAsia"/>
          <w:kern w:val="32"/>
          <w:sz w:val="28"/>
          <w:szCs w:val="28"/>
        </w:rPr>
        <w:t>；</w:t>
      </w:r>
      <w:r w:rsidRPr="00B4500A">
        <w:rPr>
          <w:rFonts w:ascii="標楷體" w:eastAsia="標楷體" w:hAnsi="標楷體" w:hint="eastAsia"/>
          <w:kern w:val="32"/>
          <w:sz w:val="28"/>
          <w:szCs w:val="28"/>
        </w:rPr>
        <w:t>為增進民眾搭乘公路公共運輸意願，配合交通部及所屬公路局公共政策辦理相關計畫，113年度公共運輸市占率已有提升，惟公共運輸通勤月票銷售及使用未盡理想，及部分偏鄉地區公路公共運輸空間服務涵蓋率低於預期目標等情事，亟待研謀改善</w:t>
      </w:r>
      <w:r>
        <w:rPr>
          <w:rFonts w:ascii="標楷體" w:eastAsia="標楷體" w:hAnsi="標楷體" w:hint="eastAsia"/>
          <w:kern w:val="32"/>
          <w:sz w:val="28"/>
          <w:szCs w:val="28"/>
        </w:rPr>
        <w:t>；</w:t>
      </w:r>
      <w:r w:rsidRPr="00B4500A">
        <w:rPr>
          <w:rFonts w:ascii="標楷體" w:eastAsia="標楷體" w:hAnsi="標楷體" w:hint="eastAsia"/>
          <w:kern w:val="32"/>
          <w:sz w:val="28"/>
          <w:szCs w:val="28"/>
        </w:rPr>
        <w:t>為促進地方與藝術美學、科技創意共融，持續於知本溫泉地區辦理臺東光祭光藝術活動，期打造為東臺灣指標性光藝術節慶品牌，惟間有展覽期間知本地區遊客人次逐年減少，及活動可量化執行效益統計闕如等情，亟待研謀改善</w:t>
      </w:r>
      <w:r>
        <w:rPr>
          <w:rFonts w:ascii="標楷體" w:eastAsia="標楷體" w:hAnsi="標楷體" w:hint="eastAsia"/>
          <w:kern w:val="32"/>
          <w:sz w:val="28"/>
          <w:szCs w:val="28"/>
        </w:rPr>
        <w:t>；</w:t>
      </w:r>
      <w:r w:rsidRPr="00A02D32">
        <w:rPr>
          <w:rFonts w:ascii="標楷體" w:eastAsia="標楷體" w:hAnsi="標楷體" w:hint="eastAsia"/>
          <w:kern w:val="32"/>
          <w:sz w:val="28"/>
          <w:szCs w:val="28"/>
        </w:rPr>
        <w:t>持續爭取補充員警人力，以確保轄內治安穩定，惟警察缺額仍未能適時補足，且警力逐漸高齡化，離職率亦有增加趨勢，又部分所屬分局員警勤務負擔繁重，亟待研謀改善</w:t>
      </w:r>
      <w:r>
        <w:rPr>
          <w:rFonts w:ascii="標楷體" w:eastAsia="標楷體" w:hAnsi="標楷體" w:hint="eastAsia"/>
          <w:kern w:val="32"/>
          <w:sz w:val="28"/>
          <w:szCs w:val="28"/>
        </w:rPr>
        <w:t>；</w:t>
      </w:r>
      <w:r w:rsidRPr="00030986">
        <w:rPr>
          <w:rFonts w:ascii="標楷體" w:eastAsia="標楷體" w:hAnsi="標楷體" w:hint="eastAsia"/>
          <w:kern w:val="32"/>
          <w:sz w:val="28"/>
          <w:szCs w:val="28"/>
        </w:rPr>
        <w:t>配合環境部「垃圾零掩埋、資源全回收」願景，推動垃圾源頭減量、資源及廚餘回收再利用等計畫，惟部分計畫執行成效未如預期，部分鄉</w:t>
      </w:r>
      <w:r w:rsidRPr="00030986">
        <w:rPr>
          <w:rFonts w:ascii="標楷體" w:eastAsia="標楷體" w:hAnsi="標楷體" w:hint="eastAsia"/>
          <w:kern w:val="32"/>
          <w:sz w:val="28"/>
          <w:szCs w:val="28"/>
        </w:rPr>
        <w:lastRenderedPageBreak/>
        <w:t>鎮市執行隨車破袋稽查違規比率偏高，亟待研謀改善</w:t>
      </w:r>
      <w:r w:rsidRPr="004C66E9">
        <w:rPr>
          <w:rFonts w:ascii="標楷體" w:eastAsia="標楷體" w:hAnsi="標楷體" w:hint="eastAsia"/>
          <w:kern w:val="32"/>
          <w:sz w:val="28"/>
          <w:szCs w:val="28"/>
        </w:rPr>
        <w:t>等</w:t>
      </w:r>
      <w:r>
        <w:rPr>
          <w:rFonts w:ascii="標楷體" w:eastAsia="標楷體" w:hAnsi="標楷體" w:hint="eastAsia"/>
          <w:kern w:val="32"/>
          <w:sz w:val="28"/>
          <w:szCs w:val="28"/>
        </w:rPr>
        <w:t>29</w:t>
      </w:r>
      <w:r w:rsidRPr="004C66E9">
        <w:rPr>
          <w:rFonts w:ascii="標楷體" w:eastAsia="標楷體" w:hAnsi="標楷體" w:hint="eastAsia"/>
          <w:kern w:val="32"/>
          <w:sz w:val="28"/>
          <w:szCs w:val="28"/>
        </w:rPr>
        <w:t>項。</w:t>
      </w:r>
    </w:p>
    <w:p w14:paraId="6FBE64DA" w14:textId="0ADD837B" w:rsidR="00D910EC" w:rsidRPr="006935FA" w:rsidRDefault="00D910EC" w:rsidP="00126827">
      <w:pPr>
        <w:pStyle w:val="21"/>
        <w:overflowPunct w:val="0"/>
        <w:spacing w:after="0" w:line="520" w:lineRule="exact"/>
        <w:ind w:leftChars="0" w:left="0" w:firstLineChars="200" w:firstLine="561"/>
        <w:jc w:val="both"/>
        <w:rPr>
          <w:rFonts w:ascii="標楷體" w:eastAsia="標楷體" w:hAnsi="標楷體"/>
          <w:kern w:val="32"/>
          <w:sz w:val="28"/>
          <w:szCs w:val="28"/>
        </w:rPr>
      </w:pPr>
      <w:r>
        <w:rPr>
          <w:rFonts w:ascii="標楷體" w:eastAsia="標楷體" w:hAnsi="標楷體" w:hint="eastAsia"/>
          <w:b/>
          <w:kern w:val="32"/>
          <w:sz w:val="28"/>
          <w:szCs w:val="28"/>
        </w:rPr>
        <w:t>2</w:t>
      </w:r>
      <w:r w:rsidRPr="00575BB9">
        <w:rPr>
          <w:rFonts w:ascii="標楷體" w:eastAsia="標楷體" w:hAnsi="標楷體" w:hint="eastAsia"/>
          <w:b/>
          <w:kern w:val="32"/>
          <w:sz w:val="28"/>
          <w:szCs w:val="28"/>
        </w:rPr>
        <w:t xml:space="preserve">. </w:t>
      </w:r>
      <w:r w:rsidRPr="006935FA">
        <w:rPr>
          <w:rFonts w:ascii="標楷體" w:eastAsia="標楷體" w:hAnsi="標楷體" w:hint="eastAsia"/>
          <w:b/>
          <w:kern w:val="32"/>
          <w:sz w:val="28"/>
          <w:szCs w:val="28"/>
        </w:rPr>
        <w:t>對於財務（物）之管理、運用提出意見者，</w:t>
      </w:r>
      <w:r w:rsidRPr="006935FA">
        <w:rPr>
          <w:rFonts w:ascii="標楷體" w:eastAsia="標楷體" w:hAnsi="標楷體" w:hint="eastAsia"/>
          <w:kern w:val="32"/>
          <w:sz w:val="28"/>
          <w:szCs w:val="28"/>
        </w:rPr>
        <w:t>計有</w:t>
      </w:r>
      <w:r w:rsidRPr="008F3367">
        <w:rPr>
          <w:rFonts w:ascii="標楷體" w:eastAsia="標楷體" w:hAnsi="標楷體" w:hint="eastAsia"/>
          <w:kern w:val="32"/>
          <w:sz w:val="28"/>
          <w:szCs w:val="28"/>
        </w:rPr>
        <w:t>臺東縣113年</w:t>
      </w:r>
      <w:r w:rsidR="002C73B0">
        <w:rPr>
          <w:rFonts w:ascii="標楷體" w:eastAsia="標楷體" w:hAnsi="標楷體" w:hint="eastAsia"/>
          <w:kern w:val="32"/>
          <w:sz w:val="28"/>
          <w:szCs w:val="28"/>
        </w:rPr>
        <w:t>度</w:t>
      </w:r>
      <w:r w:rsidRPr="008F3367">
        <w:rPr>
          <w:rFonts w:ascii="標楷體" w:eastAsia="標楷體" w:hAnsi="標楷體" w:hint="eastAsia"/>
          <w:kern w:val="32"/>
          <w:sz w:val="28"/>
          <w:szCs w:val="28"/>
        </w:rPr>
        <w:t>歲入歲出連續10年度賸餘、收入支出連續6年度賸餘、累計短絀為近10年度最低，且1年以上公共債務歸零，整體財政狀況持續轉佳，惟仍存有自籌財源比率偏低，及歲出資本門應付保留數比率偏高等情，有待賡續檢討研謀改善</w:t>
      </w:r>
      <w:r w:rsidRPr="006935FA">
        <w:rPr>
          <w:rFonts w:ascii="標楷體" w:eastAsia="標楷體" w:hAnsi="標楷體" w:hint="eastAsia"/>
          <w:kern w:val="32"/>
          <w:sz w:val="28"/>
          <w:szCs w:val="28"/>
        </w:rPr>
        <w:t>；</w:t>
      </w:r>
      <w:r w:rsidRPr="00205D0F">
        <w:rPr>
          <w:rFonts w:ascii="標楷體" w:eastAsia="標楷體" w:hAnsi="標楷體" w:hint="eastAsia"/>
          <w:kern w:val="32"/>
          <w:sz w:val="28"/>
          <w:szCs w:val="28"/>
        </w:rPr>
        <w:t>持續辦理非公用土地維護及運用作業，以維護縣有財產權益，惟存有未訂定清查計畫、未派員定期赴現場勘查及被占用或閒置土地仍多等情事，有待檢討改善</w:t>
      </w:r>
      <w:r>
        <w:rPr>
          <w:rFonts w:ascii="標楷體" w:eastAsia="標楷體" w:hAnsi="標楷體" w:hint="eastAsia"/>
          <w:kern w:val="32"/>
          <w:sz w:val="28"/>
          <w:szCs w:val="28"/>
        </w:rPr>
        <w:t>；</w:t>
      </w:r>
      <w:r w:rsidRPr="008F3367">
        <w:rPr>
          <w:rFonts w:ascii="標楷體" w:eastAsia="標楷體" w:hAnsi="標楷體" w:hint="eastAsia"/>
          <w:kern w:val="32"/>
          <w:sz w:val="28"/>
          <w:szCs w:val="28"/>
        </w:rPr>
        <w:t>為提升災害現場緊急救援能力及有效輔助消防救援工作，購置遙控無人機，惟15組無人機設備中僅1組規劃救災任務或安排訓練，核有低度使用情事，另持有無人機操作證人員比率偏低，部分無人機未依規定投保責任保險，又逾使用年限或因故損壞之無人機設備尚未依規定完成報損或報廢程序等情，有待研謀改善</w:t>
      </w:r>
      <w:r>
        <w:rPr>
          <w:rFonts w:ascii="標楷體" w:eastAsia="標楷體" w:hAnsi="標楷體" w:hint="eastAsia"/>
          <w:kern w:val="32"/>
          <w:sz w:val="28"/>
          <w:szCs w:val="28"/>
        </w:rPr>
        <w:t>；</w:t>
      </w:r>
      <w:r w:rsidRPr="008F3367">
        <w:rPr>
          <w:rFonts w:ascii="標楷體" w:eastAsia="標楷體" w:hAnsi="標楷體" w:hint="eastAsia"/>
          <w:kern w:val="32"/>
          <w:sz w:val="28"/>
          <w:szCs w:val="28"/>
        </w:rPr>
        <w:t>對外提供各類運動場地，增強民眾體能，維護民眾健康，發揮強身健國之功效，惟其經營管理情形，仍存有制度面及執行面欠妥事項，亟待研謀改善</w:t>
      </w:r>
      <w:r w:rsidRPr="006935FA">
        <w:rPr>
          <w:rFonts w:ascii="標楷體" w:eastAsia="標楷體" w:hAnsi="標楷體" w:hint="eastAsia"/>
          <w:kern w:val="32"/>
          <w:sz w:val="28"/>
          <w:szCs w:val="28"/>
        </w:rPr>
        <w:t>等</w:t>
      </w:r>
      <w:r>
        <w:rPr>
          <w:rFonts w:ascii="標楷體" w:eastAsia="標楷體" w:hAnsi="標楷體" w:hint="eastAsia"/>
          <w:kern w:val="32"/>
          <w:sz w:val="28"/>
          <w:szCs w:val="28"/>
        </w:rPr>
        <w:t>6</w:t>
      </w:r>
      <w:r w:rsidRPr="006935FA">
        <w:rPr>
          <w:rFonts w:ascii="標楷體" w:eastAsia="標楷體" w:hAnsi="標楷體" w:hint="eastAsia"/>
          <w:kern w:val="32"/>
          <w:sz w:val="28"/>
          <w:szCs w:val="28"/>
        </w:rPr>
        <w:t>項。</w:t>
      </w:r>
    </w:p>
    <w:p w14:paraId="762FEF6F" w14:textId="77777777" w:rsidR="00D910EC" w:rsidRPr="00656F18" w:rsidRDefault="00D910EC" w:rsidP="00126827">
      <w:pPr>
        <w:pStyle w:val="21"/>
        <w:spacing w:after="0" w:line="520" w:lineRule="exact"/>
        <w:ind w:leftChars="0" w:left="0" w:firstLineChars="200" w:firstLine="561"/>
        <w:jc w:val="both"/>
        <w:rPr>
          <w:rFonts w:ascii="標楷體" w:eastAsia="標楷體" w:hAnsi="標楷體"/>
          <w:kern w:val="32"/>
          <w:sz w:val="28"/>
          <w:szCs w:val="28"/>
        </w:rPr>
      </w:pPr>
      <w:r>
        <w:rPr>
          <w:rFonts w:ascii="標楷體" w:eastAsia="標楷體" w:hAnsi="標楷體" w:hint="eastAsia"/>
          <w:b/>
          <w:kern w:val="32"/>
          <w:sz w:val="28"/>
          <w:szCs w:val="28"/>
        </w:rPr>
        <w:t>3</w:t>
      </w:r>
      <w:r w:rsidRPr="00204153">
        <w:rPr>
          <w:rFonts w:ascii="標楷體" w:eastAsia="標楷體" w:hAnsi="標楷體" w:hint="eastAsia"/>
          <w:b/>
          <w:kern w:val="32"/>
          <w:sz w:val="28"/>
          <w:szCs w:val="28"/>
        </w:rPr>
        <w:t>. 對於產銷營運管理提出意見者，</w:t>
      </w:r>
      <w:r w:rsidRPr="00204153">
        <w:rPr>
          <w:rFonts w:ascii="標楷體" w:eastAsia="標楷體" w:hAnsi="標楷體" w:hint="eastAsia"/>
          <w:kern w:val="32"/>
          <w:sz w:val="28"/>
          <w:szCs w:val="28"/>
        </w:rPr>
        <w:t>計有</w:t>
      </w:r>
      <w:r w:rsidRPr="009266FA">
        <w:rPr>
          <w:rFonts w:ascii="標楷體" w:eastAsia="標楷體" w:hAnsi="標楷體" w:hint="eastAsia"/>
          <w:sz w:val="28"/>
          <w:szCs w:val="28"/>
        </w:rPr>
        <w:t>積極推動多角化經營策略，拓展農特產品行銷業務以增加收入，惟間有毛豬拍賣成交量日益縮減，致機械化代宰收入隨同衰退，及農特產品銷售經營績效仍未見翻轉等情，亟待研謀改善，以達成營運盈餘之目標</w:t>
      </w:r>
      <w:r>
        <w:rPr>
          <w:rFonts w:ascii="標楷體" w:eastAsia="標楷體" w:hAnsi="標楷體" w:hint="eastAsia"/>
          <w:sz w:val="28"/>
          <w:szCs w:val="28"/>
        </w:rPr>
        <w:t>1</w:t>
      </w:r>
      <w:r w:rsidRPr="00656F18">
        <w:rPr>
          <w:rFonts w:ascii="標楷體" w:eastAsia="標楷體" w:hAnsi="標楷體" w:hint="eastAsia"/>
          <w:sz w:val="28"/>
          <w:szCs w:val="28"/>
        </w:rPr>
        <w:t>項</w:t>
      </w:r>
      <w:r w:rsidRPr="00656F18">
        <w:rPr>
          <w:rFonts w:ascii="標楷體" w:eastAsia="標楷體" w:hAnsi="標楷體" w:hint="eastAsia"/>
          <w:kern w:val="32"/>
          <w:sz w:val="28"/>
          <w:szCs w:val="28"/>
        </w:rPr>
        <w:t>。</w:t>
      </w:r>
    </w:p>
    <w:p w14:paraId="2801796D" w14:textId="77777777" w:rsidR="00D910EC" w:rsidRPr="002D7AC4" w:rsidRDefault="00D910EC" w:rsidP="0083474C">
      <w:pPr>
        <w:pStyle w:val="21"/>
        <w:spacing w:after="0" w:line="516" w:lineRule="exact"/>
        <w:ind w:leftChars="0" w:left="0" w:firstLineChars="200" w:firstLine="561"/>
        <w:jc w:val="both"/>
        <w:rPr>
          <w:rFonts w:ascii="標楷體" w:eastAsia="標楷體" w:hAnsi="標楷體"/>
          <w:kern w:val="32"/>
          <w:sz w:val="28"/>
          <w:szCs w:val="28"/>
        </w:rPr>
      </w:pPr>
      <w:r>
        <w:rPr>
          <w:rFonts w:ascii="標楷體" w:eastAsia="標楷體" w:hAnsi="標楷體" w:hint="eastAsia"/>
          <w:b/>
          <w:kern w:val="32"/>
          <w:sz w:val="28"/>
          <w:szCs w:val="28"/>
        </w:rPr>
        <w:t>4</w:t>
      </w:r>
      <w:r w:rsidRPr="00204153">
        <w:rPr>
          <w:rFonts w:ascii="標楷體" w:eastAsia="標楷體" w:hAnsi="標楷體" w:hint="eastAsia"/>
          <w:b/>
          <w:kern w:val="32"/>
          <w:sz w:val="28"/>
          <w:szCs w:val="28"/>
        </w:rPr>
        <w:t>. 對於採購作業提出意見者，</w:t>
      </w:r>
      <w:r w:rsidRPr="00204153">
        <w:rPr>
          <w:rFonts w:ascii="標楷體" w:eastAsia="標楷體" w:hAnsi="標楷體" w:hint="eastAsia"/>
          <w:kern w:val="32"/>
          <w:sz w:val="28"/>
          <w:szCs w:val="28"/>
        </w:rPr>
        <w:t>計有</w:t>
      </w:r>
      <w:r w:rsidRPr="00A066A3">
        <w:rPr>
          <w:rFonts w:ascii="標楷體" w:eastAsia="標楷體" w:hAnsi="標楷體" w:hint="eastAsia"/>
          <w:kern w:val="32"/>
          <w:sz w:val="28"/>
          <w:szCs w:val="28"/>
        </w:rPr>
        <w:t>為提升縣內公共設施服務水準及增進縣民福祉，持續推動重大公共建設計畫，惟部分工程計畫執行率欠佳，亟待督促相關主辦單位積極趕辦並妥擬有效改善措施，俾提升政府施政效能</w:t>
      </w:r>
      <w:r w:rsidRPr="001304AF">
        <w:rPr>
          <w:rFonts w:ascii="標楷體" w:eastAsia="標楷體" w:hAnsi="標楷體" w:hint="eastAsia"/>
          <w:spacing w:val="-2"/>
          <w:kern w:val="32"/>
          <w:sz w:val="28"/>
          <w:szCs w:val="28"/>
        </w:rPr>
        <w:t>；</w:t>
      </w:r>
      <w:r w:rsidRPr="00A066A3">
        <w:rPr>
          <w:rFonts w:ascii="標楷體" w:eastAsia="標楷體" w:hAnsi="標楷體" w:hint="eastAsia"/>
          <w:spacing w:val="-2"/>
          <w:kern w:val="32"/>
          <w:sz w:val="28"/>
          <w:szCs w:val="28"/>
        </w:rPr>
        <w:t>為建構臺東市綠色生活網絡系統，邁向永續生態城市發展目標，辦理森林公園景觀改造計畫，惟間有部分兒童遊戲場設施之施工品質未臻良善，及部分履約執行情形未盡理想，亟待檢討改善</w:t>
      </w:r>
      <w:r>
        <w:rPr>
          <w:rFonts w:ascii="標楷體" w:eastAsia="標楷體" w:hAnsi="標楷體" w:hint="eastAsia"/>
          <w:spacing w:val="-2"/>
          <w:kern w:val="32"/>
          <w:sz w:val="28"/>
          <w:szCs w:val="28"/>
        </w:rPr>
        <w:t>；</w:t>
      </w:r>
      <w:r w:rsidRPr="00A066A3">
        <w:rPr>
          <w:rFonts w:ascii="標楷體" w:eastAsia="標楷體" w:hAnsi="標楷體" w:hint="eastAsia"/>
          <w:spacing w:val="-2"/>
          <w:sz w:val="28"/>
          <w:szCs w:val="28"/>
        </w:rPr>
        <w:t>為增加市區停車供給，解決假日大量觀光旅次之停車需求，提高遊憩品質及提升商業服務機能，辦理臺東市新生路停五立體停車場工程，惟間有規劃設計及履約管理等作業未盡完善，亟待研謀改善</w:t>
      </w:r>
      <w:r w:rsidRPr="00434086">
        <w:rPr>
          <w:rFonts w:ascii="標楷體" w:eastAsia="標楷體" w:hAnsi="標楷體" w:hint="eastAsia"/>
          <w:kern w:val="32"/>
          <w:sz w:val="28"/>
          <w:szCs w:val="28"/>
        </w:rPr>
        <w:t>；</w:t>
      </w:r>
      <w:r w:rsidRPr="00A066A3">
        <w:rPr>
          <w:rFonts w:ascii="標楷體" w:eastAsia="標楷體" w:hAnsi="標楷體" w:hint="eastAsia"/>
          <w:kern w:val="0"/>
          <w:sz w:val="28"/>
          <w:szCs w:val="28"/>
        </w:rPr>
        <w:t>為增加縣民運動場域及推動青年事務，規劃興建運動館及青少年福利服務中心，惟間有工程施工品質管理及履約作業尚欠周延，亟待研謀改善</w:t>
      </w:r>
      <w:r>
        <w:rPr>
          <w:rFonts w:ascii="標楷體" w:eastAsia="標楷體" w:hAnsi="標楷體" w:hint="eastAsia"/>
          <w:kern w:val="0"/>
          <w:sz w:val="28"/>
          <w:szCs w:val="28"/>
        </w:rPr>
        <w:t>；</w:t>
      </w:r>
      <w:r w:rsidRPr="00A066A3">
        <w:rPr>
          <w:rFonts w:ascii="標楷體" w:eastAsia="標楷體" w:hAnsi="標楷體" w:hint="eastAsia"/>
          <w:kern w:val="0"/>
          <w:sz w:val="28"/>
          <w:szCs w:val="28"/>
        </w:rPr>
        <w:t>持續辦理因風災受損之富岡漁港防波堤復建工程，惟沉箱製</w:t>
      </w:r>
      <w:r w:rsidRPr="00A066A3">
        <w:rPr>
          <w:rFonts w:ascii="標楷體" w:eastAsia="標楷體" w:hAnsi="標楷體" w:hint="eastAsia"/>
          <w:kern w:val="0"/>
          <w:sz w:val="28"/>
          <w:szCs w:val="28"/>
        </w:rPr>
        <w:lastRenderedPageBreak/>
        <w:t>造完成後長期閒置於海灘上，迭遭媒體報載傾斜加劇及安全堪憂，且估驗計價作業尚欠周延，亟待檢討妥處</w:t>
      </w:r>
      <w:r>
        <w:rPr>
          <w:rFonts w:ascii="標楷體" w:eastAsia="標楷體" w:hAnsi="標楷體" w:hint="eastAsia"/>
          <w:kern w:val="0"/>
          <w:sz w:val="28"/>
          <w:szCs w:val="28"/>
        </w:rPr>
        <w:t>；</w:t>
      </w:r>
      <w:r w:rsidRPr="00A066A3">
        <w:rPr>
          <w:rFonts w:ascii="標楷體" w:eastAsia="標楷體" w:hAnsi="標楷體" w:hint="eastAsia"/>
          <w:kern w:val="0"/>
          <w:sz w:val="28"/>
          <w:szCs w:val="28"/>
        </w:rPr>
        <w:t>為提供臺東市都市發展及公共設施用地，同時改善地區生活環境品質，辦理豐榮、豐樂地區（南區）區段徵收工程，惟間有品管人員稽核自身查填之自主檢查表、部分模板施作情形與契約規定不符及部分管道受污水人孔位置影響佈設等情，亟待檢討改善</w:t>
      </w:r>
      <w:r w:rsidRPr="00D405B2">
        <w:rPr>
          <w:rFonts w:ascii="標楷體" w:eastAsia="標楷體" w:hAnsi="標楷體" w:hint="eastAsia"/>
          <w:kern w:val="32"/>
          <w:sz w:val="28"/>
          <w:szCs w:val="28"/>
        </w:rPr>
        <w:t>等</w:t>
      </w:r>
      <w:r>
        <w:rPr>
          <w:rFonts w:ascii="標楷體" w:eastAsia="標楷體" w:hAnsi="標楷體" w:hint="eastAsia"/>
          <w:kern w:val="32"/>
          <w:sz w:val="28"/>
          <w:szCs w:val="28"/>
        </w:rPr>
        <w:t>20</w:t>
      </w:r>
      <w:r w:rsidRPr="00D405B2">
        <w:rPr>
          <w:rFonts w:ascii="標楷體" w:eastAsia="標楷體" w:hAnsi="標楷體" w:hint="eastAsia"/>
          <w:kern w:val="32"/>
          <w:sz w:val="28"/>
          <w:szCs w:val="28"/>
        </w:rPr>
        <w:t>項。</w:t>
      </w:r>
    </w:p>
    <w:p w14:paraId="5B9C0710" w14:textId="77777777" w:rsidR="00D910EC" w:rsidRDefault="00D910EC" w:rsidP="00126827">
      <w:pPr>
        <w:pStyle w:val="21"/>
        <w:spacing w:after="0" w:line="520" w:lineRule="exact"/>
        <w:ind w:leftChars="0" w:left="0" w:firstLineChars="200" w:firstLine="561"/>
        <w:jc w:val="both"/>
        <w:rPr>
          <w:rFonts w:ascii="標楷體" w:eastAsia="標楷體" w:hAnsi="標楷體"/>
          <w:kern w:val="32"/>
          <w:sz w:val="28"/>
          <w:szCs w:val="28"/>
        </w:rPr>
      </w:pPr>
      <w:r>
        <w:rPr>
          <w:rFonts w:ascii="標楷體" w:eastAsia="標楷體" w:hAnsi="標楷體" w:hint="eastAsia"/>
          <w:b/>
          <w:kern w:val="32"/>
          <w:sz w:val="28"/>
          <w:szCs w:val="28"/>
        </w:rPr>
        <w:t>5</w:t>
      </w:r>
      <w:r w:rsidRPr="00F94F58">
        <w:rPr>
          <w:rFonts w:ascii="標楷體" w:eastAsia="標楷體" w:hAnsi="標楷體" w:hint="eastAsia"/>
          <w:b/>
          <w:kern w:val="32"/>
          <w:sz w:val="28"/>
          <w:szCs w:val="28"/>
        </w:rPr>
        <w:t>. 對於事務管理及其他事項提出意見者，</w:t>
      </w:r>
      <w:r w:rsidRPr="000B5909">
        <w:rPr>
          <w:rFonts w:ascii="標楷體" w:eastAsia="標楷體" w:hAnsi="標楷體" w:hint="eastAsia"/>
          <w:kern w:val="32"/>
          <w:sz w:val="28"/>
          <w:szCs w:val="28"/>
        </w:rPr>
        <w:t>計有</w:t>
      </w:r>
      <w:r w:rsidRPr="00E45184">
        <w:rPr>
          <w:rFonts w:ascii="標楷體" w:eastAsia="標楷體" w:hAnsi="標楷體" w:hint="eastAsia"/>
          <w:kern w:val="32"/>
          <w:sz w:val="28"/>
          <w:szCs w:val="28"/>
        </w:rPr>
        <w:t>為確保國有林林產物之管理，加強查核代管盜伐國有林林木殘材保管情形，惟未協調中央主管機關及督導公所建立代管國有林林產物管控機制，國有林林產物管理未臻完善，有待研謀改善</w:t>
      </w:r>
      <w:r>
        <w:rPr>
          <w:rFonts w:ascii="標楷體" w:eastAsia="標楷體" w:hAnsi="標楷體" w:hint="eastAsia"/>
          <w:kern w:val="32"/>
          <w:sz w:val="28"/>
          <w:szCs w:val="28"/>
        </w:rPr>
        <w:t>；</w:t>
      </w:r>
      <w:r w:rsidRPr="00E45184">
        <w:rPr>
          <w:rFonts w:ascii="標楷體" w:eastAsia="標楷體" w:hAnsi="標楷體" w:hint="eastAsia"/>
          <w:kern w:val="32"/>
          <w:sz w:val="28"/>
          <w:szCs w:val="28"/>
        </w:rPr>
        <w:t>為辦理各漁港基本設施管理及維護，收取漁港管理費，惟存有規章制度與中央法規牴觸、未公告主管漁港管理費之收費標準及漁港管理費收費期程不一致等情事，亟待研謀改善</w:t>
      </w:r>
      <w:r>
        <w:rPr>
          <w:rFonts w:ascii="標楷體" w:eastAsia="標楷體" w:hAnsi="標楷體" w:hint="eastAsia"/>
          <w:kern w:val="32"/>
          <w:sz w:val="28"/>
          <w:szCs w:val="28"/>
        </w:rPr>
        <w:t>等2</w:t>
      </w:r>
      <w:r w:rsidRPr="00E75AE8">
        <w:rPr>
          <w:rFonts w:ascii="標楷體" w:eastAsia="標楷體" w:hAnsi="標楷體" w:hint="eastAsia"/>
          <w:kern w:val="32"/>
          <w:sz w:val="28"/>
          <w:szCs w:val="28"/>
        </w:rPr>
        <w:t>項。</w:t>
      </w:r>
    </w:p>
    <w:p w14:paraId="0BC7E10F" w14:textId="77777777" w:rsidR="00D910EC" w:rsidRPr="00A05501" w:rsidRDefault="00D910EC" w:rsidP="00126827">
      <w:pPr>
        <w:tabs>
          <w:tab w:val="left" w:pos="8280"/>
        </w:tabs>
        <w:kinsoku w:val="0"/>
        <w:overflowPunct w:val="0"/>
        <w:spacing w:beforeLines="50" w:before="180" w:line="520" w:lineRule="exact"/>
        <w:jc w:val="both"/>
        <w:textAlignment w:val="bottom"/>
        <w:rPr>
          <w:rFonts w:ascii="標楷體" w:eastAsia="標楷體" w:hAnsi="標楷體"/>
          <w:b/>
          <w:bCs/>
          <w:kern w:val="32"/>
          <w:sz w:val="32"/>
          <w:szCs w:val="32"/>
        </w:rPr>
      </w:pPr>
      <w:r>
        <w:rPr>
          <w:rFonts w:ascii="標楷體" w:eastAsia="標楷體" w:hAnsi="標楷體" w:hint="eastAsia"/>
          <w:b/>
          <w:bCs/>
          <w:kern w:val="32"/>
          <w:sz w:val="32"/>
          <w:szCs w:val="32"/>
        </w:rPr>
        <w:t>三</w:t>
      </w:r>
      <w:r w:rsidRPr="00A05501">
        <w:rPr>
          <w:rFonts w:ascii="標楷體" w:eastAsia="標楷體" w:hAnsi="標楷體" w:hint="eastAsia"/>
          <w:b/>
          <w:bCs/>
          <w:kern w:val="32"/>
          <w:sz w:val="32"/>
          <w:szCs w:val="32"/>
        </w:rPr>
        <w:t>、</w:t>
      </w:r>
      <w:r>
        <w:rPr>
          <w:rFonts w:ascii="標楷體" w:eastAsia="標楷體" w:hAnsi="標楷體" w:hint="eastAsia"/>
          <w:b/>
          <w:bCs/>
          <w:kern w:val="32"/>
          <w:sz w:val="32"/>
          <w:szCs w:val="32"/>
        </w:rPr>
        <w:t>稽察違失之成果</w:t>
      </w:r>
    </w:p>
    <w:p w14:paraId="0E11B3AD" w14:textId="77777777" w:rsidR="00D910EC" w:rsidRDefault="00D910EC" w:rsidP="00126827">
      <w:pPr>
        <w:pStyle w:val="21"/>
        <w:spacing w:after="0" w:line="520" w:lineRule="exact"/>
        <w:ind w:leftChars="0" w:left="0" w:firstLineChars="200" w:firstLine="560"/>
        <w:jc w:val="both"/>
        <w:rPr>
          <w:rFonts w:ascii="標楷體" w:eastAsia="標楷體" w:hAnsi="標楷體"/>
          <w:kern w:val="32"/>
          <w:sz w:val="28"/>
          <w:szCs w:val="28"/>
        </w:rPr>
      </w:pPr>
      <w:r>
        <w:rPr>
          <w:rFonts w:ascii="標楷體" w:eastAsia="標楷體" w:hAnsi="標楷體" w:hint="eastAsia"/>
          <w:kern w:val="32"/>
          <w:sz w:val="28"/>
          <w:szCs w:val="28"/>
        </w:rPr>
        <w:t>各機關人員核有財務上違失，經通知查明處理業經處分，於113年度報告監察院備查者1件，係</w:t>
      </w:r>
      <w:r w:rsidRPr="00EE332C">
        <w:rPr>
          <w:rFonts w:ascii="標楷體" w:eastAsia="標楷體" w:hAnsi="標楷體" w:hint="eastAsia"/>
          <w:kern w:val="32"/>
          <w:sz w:val="28"/>
          <w:szCs w:val="28"/>
        </w:rPr>
        <w:t>縣政府辦理轄內砂石場檢查作業</w:t>
      </w:r>
      <w:r>
        <w:rPr>
          <w:rFonts w:ascii="標楷體" w:eastAsia="標楷體" w:hAnsi="標楷體" w:hint="eastAsia"/>
          <w:kern w:val="32"/>
          <w:sz w:val="28"/>
          <w:szCs w:val="28"/>
        </w:rPr>
        <w:t>，</w:t>
      </w:r>
      <w:r w:rsidRPr="00EE332C">
        <w:rPr>
          <w:rFonts w:ascii="標楷體" w:eastAsia="標楷體" w:hAnsi="標楷體" w:hint="eastAsia"/>
          <w:kern w:val="32"/>
          <w:sz w:val="28"/>
          <w:szCs w:val="28"/>
        </w:rPr>
        <w:t>未確實督促業者改善且未落實將未結案件列入移交清冊</w:t>
      </w:r>
      <w:r>
        <w:rPr>
          <w:rFonts w:ascii="標楷體" w:eastAsia="標楷體" w:hAnsi="標楷體" w:hint="eastAsia"/>
          <w:kern w:val="32"/>
          <w:sz w:val="28"/>
          <w:szCs w:val="28"/>
        </w:rPr>
        <w:t>案，受處分人員1人次，核予記過處分。本室對於通知各機關查處者，除要求其提出改善措施，予以列管追蹤查核外，並於報告監察院備查時，以副本抄送縣政府，以期落實導正缺失，有效發揮審計功能。</w:t>
      </w:r>
    </w:p>
    <w:p w14:paraId="5826A24D" w14:textId="77777777" w:rsidR="00D910EC" w:rsidRPr="00A05501" w:rsidRDefault="00D910EC" w:rsidP="00126827">
      <w:pPr>
        <w:tabs>
          <w:tab w:val="left" w:pos="8280"/>
        </w:tabs>
        <w:kinsoku w:val="0"/>
        <w:overflowPunct w:val="0"/>
        <w:spacing w:beforeLines="50" w:before="180" w:line="520" w:lineRule="exact"/>
        <w:jc w:val="both"/>
        <w:textAlignment w:val="bottom"/>
        <w:rPr>
          <w:rFonts w:ascii="標楷體" w:eastAsia="標楷體" w:hAnsi="標楷體"/>
          <w:b/>
          <w:bCs/>
          <w:kern w:val="32"/>
          <w:sz w:val="32"/>
          <w:szCs w:val="32"/>
        </w:rPr>
      </w:pPr>
      <w:r>
        <w:rPr>
          <w:rFonts w:ascii="標楷體" w:eastAsia="標楷體" w:hAnsi="標楷體" w:hint="eastAsia"/>
          <w:b/>
          <w:bCs/>
          <w:kern w:val="32"/>
          <w:sz w:val="32"/>
          <w:szCs w:val="32"/>
        </w:rPr>
        <w:t>四</w:t>
      </w:r>
      <w:r w:rsidRPr="00A05501">
        <w:rPr>
          <w:rFonts w:ascii="標楷體" w:eastAsia="標楷體" w:hAnsi="標楷體" w:hint="eastAsia"/>
          <w:b/>
          <w:bCs/>
          <w:kern w:val="32"/>
          <w:sz w:val="32"/>
          <w:szCs w:val="32"/>
        </w:rPr>
        <w:t>、</w:t>
      </w:r>
      <w:r>
        <w:rPr>
          <w:rFonts w:ascii="標楷體" w:eastAsia="標楷體" w:hAnsi="標楷體" w:hint="eastAsia"/>
          <w:b/>
          <w:bCs/>
          <w:kern w:val="32"/>
          <w:sz w:val="32"/>
          <w:szCs w:val="32"/>
        </w:rPr>
        <w:t>112</w:t>
      </w:r>
      <w:r w:rsidRPr="00A05501">
        <w:rPr>
          <w:rFonts w:ascii="標楷體" w:eastAsia="標楷體" w:hAnsi="標楷體" w:hint="eastAsia"/>
          <w:b/>
          <w:bCs/>
          <w:kern w:val="32"/>
          <w:sz w:val="32"/>
          <w:szCs w:val="32"/>
        </w:rPr>
        <w:t>年度重要審核意見追蹤查核概述</w:t>
      </w:r>
    </w:p>
    <w:p w14:paraId="5D2D557D" w14:textId="77777777" w:rsidR="00D910EC" w:rsidRDefault="00D910EC" w:rsidP="00126827">
      <w:pPr>
        <w:spacing w:line="520" w:lineRule="exact"/>
        <w:ind w:firstLineChars="200" w:firstLine="560"/>
        <w:jc w:val="both"/>
        <w:rPr>
          <w:rFonts w:ascii="標楷體" w:eastAsia="標楷體" w:hAnsi="標楷體"/>
          <w:kern w:val="32"/>
          <w:sz w:val="28"/>
          <w:szCs w:val="28"/>
        </w:rPr>
      </w:pPr>
      <w:r w:rsidRPr="00701051">
        <w:rPr>
          <w:rFonts w:ascii="標楷體" w:eastAsia="標楷體" w:hAnsi="標楷體" w:hint="eastAsia"/>
          <w:kern w:val="32"/>
          <w:sz w:val="28"/>
          <w:szCs w:val="28"/>
        </w:rPr>
        <w:t>本室於1</w:t>
      </w:r>
      <w:r>
        <w:rPr>
          <w:rFonts w:ascii="標楷體" w:eastAsia="標楷體" w:hAnsi="標楷體" w:hint="eastAsia"/>
          <w:kern w:val="32"/>
          <w:sz w:val="28"/>
          <w:szCs w:val="28"/>
        </w:rPr>
        <w:t>12</w:t>
      </w:r>
      <w:r w:rsidRPr="00701051">
        <w:rPr>
          <w:rFonts w:ascii="標楷體" w:eastAsia="標楷體" w:hAnsi="標楷體" w:hint="eastAsia"/>
          <w:kern w:val="32"/>
          <w:sz w:val="28"/>
          <w:szCs w:val="28"/>
        </w:rPr>
        <w:t>年度審核報告提列之重要審核意見計有</w:t>
      </w:r>
      <w:r>
        <w:rPr>
          <w:rFonts w:ascii="標楷體" w:eastAsia="標楷體" w:hAnsi="標楷體" w:hint="eastAsia"/>
          <w:kern w:val="32"/>
          <w:sz w:val="28"/>
          <w:szCs w:val="28"/>
        </w:rPr>
        <w:t>57</w:t>
      </w:r>
      <w:r w:rsidRPr="00701051">
        <w:rPr>
          <w:rFonts w:ascii="標楷體" w:eastAsia="標楷體" w:hAnsi="標楷體" w:hint="eastAsia"/>
          <w:kern w:val="32"/>
          <w:sz w:val="28"/>
          <w:szCs w:val="28"/>
        </w:rPr>
        <w:t>項</w:t>
      </w:r>
      <w:r>
        <w:rPr>
          <w:rFonts w:ascii="標楷體" w:eastAsia="標楷體" w:hAnsi="標楷體" w:hint="eastAsia"/>
          <w:kern w:val="32"/>
          <w:sz w:val="28"/>
          <w:szCs w:val="28"/>
        </w:rPr>
        <w:t>（表</w:t>
      </w:r>
      <w:r>
        <w:rPr>
          <w:rFonts w:ascii="標楷體" w:eastAsia="標楷體" w:hAnsi="標楷體"/>
          <w:kern w:val="32"/>
          <w:sz w:val="28"/>
          <w:szCs w:val="28"/>
        </w:rPr>
        <w:t>1</w:t>
      </w:r>
      <w:r>
        <w:rPr>
          <w:rFonts w:ascii="標楷體" w:eastAsia="標楷體" w:hAnsi="標楷體" w:hint="eastAsia"/>
          <w:kern w:val="32"/>
          <w:sz w:val="28"/>
          <w:szCs w:val="28"/>
        </w:rPr>
        <w:t>），為促使各機關確實有效落實辦理所提改善措施，仍賡</w:t>
      </w:r>
      <w:r w:rsidRPr="00701051">
        <w:rPr>
          <w:rFonts w:ascii="標楷體" w:eastAsia="標楷體" w:hAnsi="標楷體" w:hint="eastAsia"/>
          <w:kern w:val="32"/>
          <w:sz w:val="28"/>
          <w:szCs w:val="28"/>
        </w:rPr>
        <w:t>續追蹤查核實際辦理結果，</w:t>
      </w:r>
      <w:r w:rsidRPr="00E45B52">
        <w:rPr>
          <w:rFonts w:ascii="標楷體" w:eastAsia="標楷體" w:hAnsi="標楷體" w:hint="eastAsia"/>
          <w:kern w:val="32"/>
          <w:sz w:val="28"/>
          <w:szCs w:val="28"/>
        </w:rPr>
        <w:t>經核仍待繼續改善者</w:t>
      </w:r>
      <w:r>
        <w:rPr>
          <w:rFonts w:ascii="標楷體" w:eastAsia="標楷體" w:hAnsi="標楷體" w:hint="eastAsia"/>
          <w:kern w:val="32"/>
          <w:sz w:val="28"/>
          <w:szCs w:val="28"/>
        </w:rPr>
        <w:t>15</w:t>
      </w:r>
      <w:r w:rsidRPr="00E45B52">
        <w:rPr>
          <w:rFonts w:ascii="標楷體" w:eastAsia="標楷體" w:hAnsi="標楷體" w:hint="eastAsia"/>
          <w:kern w:val="32"/>
          <w:sz w:val="28"/>
          <w:szCs w:val="28"/>
        </w:rPr>
        <w:t>項、已研謀改善或依改善措施持續辦理者</w:t>
      </w:r>
      <w:r>
        <w:rPr>
          <w:rFonts w:ascii="標楷體" w:eastAsia="標楷體" w:hAnsi="標楷體" w:hint="eastAsia"/>
          <w:kern w:val="32"/>
          <w:sz w:val="28"/>
          <w:szCs w:val="28"/>
        </w:rPr>
        <w:t>42</w:t>
      </w:r>
      <w:r w:rsidRPr="00E45B52">
        <w:rPr>
          <w:rFonts w:ascii="標楷體" w:eastAsia="標楷體" w:hAnsi="標楷體" w:hint="eastAsia"/>
          <w:kern w:val="32"/>
          <w:sz w:val="28"/>
          <w:szCs w:val="28"/>
        </w:rPr>
        <w:t>項，其中仍待繼續改善者，經再綜合研提審核意見</w:t>
      </w:r>
      <w:r>
        <w:rPr>
          <w:rFonts w:ascii="標楷體" w:eastAsia="標楷體" w:hAnsi="標楷體" w:hint="eastAsia"/>
          <w:kern w:val="32"/>
          <w:sz w:val="28"/>
          <w:szCs w:val="28"/>
        </w:rPr>
        <w:t>15</w:t>
      </w:r>
      <w:r w:rsidRPr="00E45B52">
        <w:rPr>
          <w:rFonts w:ascii="標楷體" w:eastAsia="標楷體" w:hAnsi="標楷體" w:hint="eastAsia"/>
          <w:kern w:val="32"/>
          <w:sz w:val="28"/>
          <w:szCs w:val="28"/>
        </w:rPr>
        <w:t>項（詳乙、決算審核結果），本室均已列管注意追蹤其辦理情形。</w:t>
      </w:r>
      <w:r>
        <w:rPr>
          <w:rFonts w:ascii="標楷體" w:eastAsia="標楷體" w:hAnsi="標楷體"/>
          <w:kern w:val="32"/>
          <w:sz w:val="28"/>
          <w:szCs w:val="28"/>
        </w:rPr>
        <w:br w:type="page"/>
      </w:r>
    </w:p>
    <w:p w14:paraId="2F357D5E" w14:textId="77777777" w:rsidR="00D910EC" w:rsidRDefault="00D910EC" w:rsidP="00D910EC">
      <w:pPr>
        <w:widowControl/>
        <w:spacing w:line="320" w:lineRule="exact"/>
        <w:jc w:val="center"/>
        <w:rPr>
          <w:rFonts w:eastAsia="標楷體"/>
          <w:b/>
          <w:sz w:val="28"/>
        </w:rPr>
      </w:pPr>
      <w:r>
        <w:rPr>
          <w:rFonts w:eastAsia="標楷體" w:hint="eastAsia"/>
          <w:b/>
          <w:sz w:val="28"/>
        </w:rPr>
        <w:lastRenderedPageBreak/>
        <w:t>表</w:t>
      </w:r>
      <w:r>
        <w:rPr>
          <w:rFonts w:ascii="標楷體" w:eastAsia="標楷體" w:hAnsi="標楷體"/>
          <w:b/>
          <w:sz w:val="28"/>
        </w:rPr>
        <w:t>1</w:t>
      </w:r>
      <w:r>
        <w:rPr>
          <w:rFonts w:eastAsia="標楷體" w:hint="eastAsia"/>
          <w:b/>
          <w:sz w:val="28"/>
        </w:rPr>
        <w:t xml:space="preserve">　審核報告所列重要審核意見分類及覆核辦理情形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2"/>
        <w:gridCol w:w="705"/>
        <w:gridCol w:w="707"/>
        <w:gridCol w:w="706"/>
        <w:gridCol w:w="706"/>
        <w:gridCol w:w="706"/>
        <w:gridCol w:w="704"/>
        <w:gridCol w:w="706"/>
        <w:gridCol w:w="556"/>
        <w:gridCol w:w="855"/>
        <w:gridCol w:w="560"/>
        <w:gridCol w:w="839"/>
      </w:tblGrid>
      <w:tr w:rsidR="00D910EC" w14:paraId="0B3D8502" w14:textId="77777777" w:rsidTr="0069337D">
        <w:trPr>
          <w:cantSplit/>
          <w:trHeight w:hRule="exact" w:val="510"/>
        </w:trPr>
        <w:tc>
          <w:tcPr>
            <w:tcW w:w="1094" w:type="pct"/>
            <w:vMerge w:val="restart"/>
            <w:tcBorders>
              <w:top w:val="single" w:sz="12" w:space="0" w:color="auto"/>
              <w:left w:val="nil"/>
              <w:bottom w:val="single" w:sz="4" w:space="0" w:color="auto"/>
              <w:right w:val="single" w:sz="12" w:space="0" w:color="auto"/>
            </w:tcBorders>
            <w:shd w:val="clear" w:color="auto" w:fill="B6DDE8"/>
            <w:vAlign w:val="center"/>
            <w:hideMark/>
          </w:tcPr>
          <w:p w14:paraId="32175AA3" w14:textId="77777777" w:rsidR="00D910EC" w:rsidRDefault="00D910EC" w:rsidP="0069337D">
            <w:pPr>
              <w:snapToGrid w:val="0"/>
              <w:spacing w:line="0" w:lineRule="atLeast"/>
              <w:jc w:val="distribute"/>
              <w:rPr>
                <w:rFonts w:ascii="標楷體" w:eastAsia="標楷體" w:hAnsi="標楷體"/>
                <w:sz w:val="20"/>
                <w:szCs w:val="20"/>
              </w:rPr>
            </w:pPr>
            <w:r>
              <w:rPr>
                <w:rFonts w:ascii="標楷體" w:eastAsia="標楷體" w:hAnsi="標楷體" w:hint="eastAsia"/>
                <w:sz w:val="20"/>
                <w:szCs w:val="20"/>
              </w:rPr>
              <w:t>主管機關名稱</w:t>
            </w:r>
          </w:p>
        </w:tc>
        <w:tc>
          <w:tcPr>
            <w:tcW w:w="2490" w:type="pct"/>
            <w:gridSpan w:val="7"/>
            <w:tcBorders>
              <w:top w:val="single" w:sz="12" w:space="0" w:color="auto"/>
              <w:left w:val="single" w:sz="12" w:space="0" w:color="auto"/>
              <w:bottom w:val="single" w:sz="2" w:space="0" w:color="auto"/>
              <w:right w:val="single" w:sz="12" w:space="0" w:color="auto"/>
            </w:tcBorders>
            <w:shd w:val="clear" w:color="auto" w:fill="B6DDE8"/>
            <w:vAlign w:val="center"/>
            <w:hideMark/>
          </w:tcPr>
          <w:p w14:paraId="44FCF0BD" w14:textId="77777777" w:rsidR="00D910EC" w:rsidRPr="00A9386A" w:rsidRDefault="00D910EC" w:rsidP="0069337D">
            <w:pPr>
              <w:snapToGrid w:val="0"/>
              <w:spacing w:line="0" w:lineRule="atLeast"/>
              <w:jc w:val="center"/>
              <w:rPr>
                <w:rFonts w:ascii="標楷體" w:eastAsia="標楷體" w:hAnsi="標楷體"/>
                <w:position w:val="-24"/>
                <w:sz w:val="20"/>
                <w:szCs w:val="20"/>
              </w:rPr>
            </w:pPr>
            <w:r w:rsidRPr="00A9386A">
              <w:rPr>
                <w:rFonts w:ascii="標楷體" w:eastAsia="標楷體" w:hAnsi="標楷體" w:hint="eastAsia"/>
                <w:position w:val="-24"/>
                <w:sz w:val="20"/>
                <w:szCs w:val="20"/>
              </w:rPr>
              <w:t>1</w:t>
            </w:r>
            <w:r>
              <w:rPr>
                <w:rFonts w:ascii="標楷體" w:eastAsia="標楷體" w:hAnsi="標楷體" w:hint="eastAsia"/>
                <w:position w:val="-24"/>
                <w:sz w:val="20"/>
                <w:szCs w:val="20"/>
              </w:rPr>
              <w:t>13</w:t>
            </w:r>
            <w:r w:rsidRPr="00A9386A">
              <w:rPr>
                <w:rFonts w:ascii="標楷體" w:eastAsia="標楷體" w:hAnsi="標楷體" w:hint="eastAsia"/>
                <w:position w:val="-24"/>
                <w:sz w:val="20"/>
                <w:szCs w:val="20"/>
              </w:rPr>
              <w:t>年度重要審核意見</w:t>
            </w:r>
          </w:p>
        </w:tc>
        <w:tc>
          <w:tcPr>
            <w:tcW w:w="1416" w:type="pct"/>
            <w:gridSpan w:val="4"/>
            <w:tcBorders>
              <w:top w:val="single" w:sz="12" w:space="0" w:color="auto"/>
              <w:left w:val="single" w:sz="12" w:space="0" w:color="auto"/>
              <w:bottom w:val="single" w:sz="2" w:space="0" w:color="auto"/>
              <w:right w:val="nil"/>
            </w:tcBorders>
            <w:shd w:val="clear" w:color="auto" w:fill="B6DDE8"/>
            <w:vAlign w:val="center"/>
            <w:hideMark/>
          </w:tcPr>
          <w:p w14:paraId="36AC4E1D" w14:textId="77777777" w:rsidR="00D910EC" w:rsidRDefault="00D910EC" w:rsidP="0069337D">
            <w:pPr>
              <w:snapToGrid w:val="0"/>
              <w:spacing w:line="0" w:lineRule="atLeast"/>
              <w:jc w:val="distribute"/>
              <w:rPr>
                <w:rFonts w:ascii="標楷體" w:eastAsia="標楷體" w:hAnsi="標楷體"/>
                <w:spacing w:val="-20"/>
                <w:sz w:val="20"/>
                <w:szCs w:val="20"/>
              </w:rPr>
            </w:pPr>
            <w:r>
              <w:rPr>
                <w:rFonts w:ascii="標楷體" w:eastAsia="標楷體" w:hAnsi="標楷體" w:hint="eastAsia"/>
                <w:spacing w:val="-20"/>
                <w:sz w:val="20"/>
                <w:szCs w:val="20"/>
              </w:rPr>
              <w:t>112年度重要審核意見覆核情形</w:t>
            </w:r>
          </w:p>
        </w:tc>
      </w:tr>
      <w:tr w:rsidR="00D910EC" w14:paraId="15628483" w14:textId="77777777" w:rsidTr="0069337D">
        <w:trPr>
          <w:cantSplit/>
          <w:trHeight w:hRule="exact" w:val="510"/>
        </w:trPr>
        <w:tc>
          <w:tcPr>
            <w:tcW w:w="1094" w:type="pct"/>
            <w:vMerge/>
            <w:tcBorders>
              <w:top w:val="single" w:sz="12" w:space="0" w:color="auto"/>
              <w:left w:val="nil"/>
              <w:bottom w:val="single" w:sz="4" w:space="0" w:color="auto"/>
              <w:right w:val="single" w:sz="12" w:space="0" w:color="auto"/>
            </w:tcBorders>
            <w:vAlign w:val="center"/>
            <w:hideMark/>
          </w:tcPr>
          <w:p w14:paraId="5224425E" w14:textId="77777777" w:rsidR="00D910EC" w:rsidRDefault="00D910EC" w:rsidP="0069337D">
            <w:pPr>
              <w:widowControl/>
              <w:spacing w:line="0" w:lineRule="atLeast"/>
              <w:rPr>
                <w:rFonts w:ascii="標楷體" w:eastAsia="標楷體" w:hAnsi="標楷體"/>
                <w:sz w:val="20"/>
                <w:szCs w:val="20"/>
              </w:rPr>
            </w:pPr>
          </w:p>
        </w:tc>
        <w:tc>
          <w:tcPr>
            <w:tcW w:w="355" w:type="pct"/>
            <w:vMerge w:val="restart"/>
            <w:tcBorders>
              <w:top w:val="single" w:sz="2" w:space="0" w:color="auto"/>
              <w:left w:val="single" w:sz="12" w:space="0" w:color="auto"/>
              <w:right w:val="single" w:sz="12" w:space="0" w:color="auto"/>
            </w:tcBorders>
            <w:shd w:val="clear" w:color="auto" w:fill="B6DDE8"/>
            <w:vAlign w:val="center"/>
            <w:hideMark/>
          </w:tcPr>
          <w:p w14:paraId="5412E32B" w14:textId="77777777" w:rsidR="00D910EC" w:rsidRDefault="00D910EC" w:rsidP="0069337D">
            <w:pPr>
              <w:snapToGrid w:val="0"/>
              <w:spacing w:line="0" w:lineRule="atLeast"/>
              <w:jc w:val="center"/>
              <w:rPr>
                <w:rFonts w:ascii="標楷體" w:eastAsia="標楷體" w:hAnsi="標楷體"/>
                <w:sz w:val="20"/>
                <w:szCs w:val="20"/>
              </w:rPr>
            </w:pPr>
            <w:r>
              <w:rPr>
                <w:rFonts w:ascii="標楷體" w:eastAsia="標楷體" w:hAnsi="標楷體" w:hint="eastAsia"/>
                <w:sz w:val="20"/>
                <w:szCs w:val="20"/>
              </w:rPr>
              <w:t>項數</w:t>
            </w:r>
          </w:p>
          <w:p w14:paraId="73A1CC59" w14:textId="77777777" w:rsidR="00D910EC" w:rsidRDefault="00D910EC" w:rsidP="0069337D">
            <w:pPr>
              <w:snapToGrid w:val="0"/>
              <w:spacing w:line="0" w:lineRule="atLeast"/>
              <w:jc w:val="center"/>
              <w:rPr>
                <w:rFonts w:ascii="標楷體" w:eastAsia="標楷體" w:hAnsi="標楷體"/>
                <w:sz w:val="20"/>
                <w:szCs w:val="20"/>
              </w:rPr>
            </w:pPr>
            <w:r>
              <w:rPr>
                <w:rFonts w:ascii="標楷體" w:eastAsia="標楷體" w:hAnsi="標楷體" w:hint="eastAsia"/>
                <w:sz w:val="20"/>
                <w:szCs w:val="20"/>
              </w:rPr>
              <w:t>合計</w:t>
            </w:r>
          </w:p>
        </w:tc>
        <w:tc>
          <w:tcPr>
            <w:tcW w:w="2135" w:type="pct"/>
            <w:gridSpan w:val="6"/>
            <w:tcBorders>
              <w:top w:val="single" w:sz="2" w:space="0" w:color="auto"/>
              <w:left w:val="single" w:sz="12" w:space="0" w:color="auto"/>
              <w:bottom w:val="single" w:sz="2" w:space="0" w:color="auto"/>
              <w:right w:val="single" w:sz="12" w:space="0" w:color="auto"/>
            </w:tcBorders>
            <w:shd w:val="clear" w:color="auto" w:fill="B6DDE8"/>
            <w:vAlign w:val="center"/>
            <w:hideMark/>
          </w:tcPr>
          <w:p w14:paraId="21296978" w14:textId="77777777" w:rsidR="00D910EC" w:rsidRDefault="00D910EC" w:rsidP="0069337D">
            <w:pPr>
              <w:snapToGrid w:val="0"/>
              <w:spacing w:line="0" w:lineRule="atLeast"/>
              <w:jc w:val="center"/>
              <w:rPr>
                <w:rFonts w:ascii="標楷體" w:eastAsia="標楷體" w:hAnsi="標楷體"/>
                <w:sz w:val="20"/>
                <w:szCs w:val="20"/>
              </w:rPr>
            </w:pPr>
            <w:r>
              <w:rPr>
                <w:rFonts w:ascii="標楷體" w:eastAsia="標楷體" w:hAnsi="標楷體" w:hint="eastAsia"/>
                <w:sz w:val="20"/>
                <w:szCs w:val="20"/>
              </w:rPr>
              <w:t>分類（註1）</w:t>
            </w:r>
          </w:p>
          <w:p w14:paraId="4CBFF33D" w14:textId="77777777" w:rsidR="00D910EC" w:rsidRDefault="00D910EC" w:rsidP="0069337D">
            <w:pPr>
              <w:snapToGrid w:val="0"/>
              <w:spacing w:line="0" w:lineRule="atLeast"/>
              <w:jc w:val="center"/>
              <w:rPr>
                <w:rFonts w:ascii="標楷體" w:eastAsia="標楷體" w:hAnsi="標楷體"/>
                <w:sz w:val="20"/>
                <w:szCs w:val="20"/>
              </w:rPr>
            </w:pPr>
            <w:r w:rsidRPr="00A9386A">
              <w:rPr>
                <w:rFonts w:ascii="標楷體" w:eastAsia="標楷體" w:hAnsi="標楷體" w:hint="eastAsia"/>
                <w:noProof/>
                <w:position w:val="-24"/>
                <w:sz w:val="20"/>
                <w:szCs w:val="20"/>
              </w:rPr>
              <mc:AlternateContent>
                <mc:Choice Requires="wpg">
                  <w:drawing>
                    <wp:anchor distT="0" distB="0" distL="114300" distR="114300" simplePos="0" relativeHeight="251855872" behindDoc="0" locked="0" layoutInCell="1" allowOverlap="1" wp14:anchorId="0ABED576" wp14:editId="560FD71F">
                      <wp:simplePos x="0" y="0"/>
                      <wp:positionH relativeFrom="column">
                        <wp:posOffset>-4591685</wp:posOffset>
                      </wp:positionH>
                      <wp:positionV relativeFrom="paragraph">
                        <wp:posOffset>-2332355</wp:posOffset>
                      </wp:positionV>
                      <wp:extent cx="1946910" cy="598170"/>
                      <wp:effectExtent l="0" t="0" r="15240" b="11430"/>
                      <wp:wrapNone/>
                      <wp:docPr id="1" name="群組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6910" cy="598170"/>
                                <a:chOff x="3743" y="2135"/>
                                <a:chExt cx="3086" cy="815"/>
                              </a:xfrm>
                            </wpg:grpSpPr>
                            <wps:wsp>
                              <wps:cNvPr id="2" name="AutoShape 3"/>
                              <wps:cNvCnPr>
                                <a:cxnSpLocks noChangeShapeType="1"/>
                              </wps:cNvCnPr>
                              <wps:spPr bwMode="auto">
                                <a:xfrm flipV="1">
                                  <a:off x="3743" y="2135"/>
                                  <a:ext cx="0" cy="81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 name="AutoShape 4"/>
                              <wps:cNvCnPr>
                                <a:cxnSpLocks noChangeShapeType="1"/>
                              </wps:cNvCnPr>
                              <wps:spPr bwMode="auto">
                                <a:xfrm flipV="1">
                                  <a:off x="6829" y="2137"/>
                                  <a:ext cx="0" cy="81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5A04D9E" id="群組 1" o:spid="_x0000_s1026" style="position:absolute;margin-left:-361.55pt;margin-top:-183.65pt;width:153.3pt;height:47.1pt;z-index:251855872" coordorigin="3743,2135" coordsize="308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">
                      <v:shapetype id="_x0000_t32" coordsize="21600,21600" o:spt="32" o:oned="t" path="m,l21600,21600e" filled="f">
                        <v:path arrowok="t" fillok="f" o:connecttype="none"/>
                        <o:lock v:ext="edit" shapetype="t"/>
                      </v:shapetype>
                      <v:shape id="AutoShape 3" o:spid="_x0000_s1027" type="#_x0000_t32" style="position:absolute;left:3743;top:2135;width:0;height:8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" strokeweight="1.5pt"/>
                      <v:shape id="AutoShape 4" o:spid="_x0000_s1028" type="#_x0000_t32" style="position:absolute;left:6829;top:2137;width:0;height:8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" strokeweight="1.5pt"/>
                    </v:group>
                  </w:pict>
                </mc:Fallback>
              </mc:AlternateContent>
            </w:r>
          </w:p>
        </w:tc>
        <w:tc>
          <w:tcPr>
            <w:tcW w:w="280" w:type="pct"/>
            <w:vMerge w:val="restart"/>
            <w:tcBorders>
              <w:top w:val="single" w:sz="2" w:space="0" w:color="auto"/>
              <w:left w:val="single" w:sz="12" w:space="0" w:color="auto"/>
              <w:right w:val="nil"/>
            </w:tcBorders>
            <w:shd w:val="clear" w:color="auto" w:fill="B6DDE8"/>
            <w:vAlign w:val="center"/>
            <w:hideMark/>
          </w:tcPr>
          <w:p w14:paraId="7AE35268" w14:textId="77777777" w:rsidR="00D910EC" w:rsidRDefault="00D910EC" w:rsidP="0069337D">
            <w:pPr>
              <w:snapToGrid w:val="0"/>
              <w:spacing w:line="0" w:lineRule="atLeast"/>
              <w:jc w:val="distribute"/>
              <w:rPr>
                <w:rFonts w:ascii="標楷體" w:eastAsia="標楷體" w:hAnsi="標楷體"/>
                <w:spacing w:val="-20"/>
                <w:sz w:val="20"/>
                <w:szCs w:val="20"/>
              </w:rPr>
            </w:pPr>
            <w:r>
              <w:rPr>
                <w:rFonts w:ascii="標楷體" w:eastAsia="標楷體" w:hAnsi="標楷體" w:hint="eastAsia"/>
                <w:sz w:val="20"/>
                <w:szCs w:val="20"/>
              </w:rPr>
              <w:t>項數合計</w:t>
            </w:r>
          </w:p>
        </w:tc>
        <w:tc>
          <w:tcPr>
            <w:tcW w:w="431" w:type="pct"/>
            <w:vMerge w:val="restart"/>
            <w:tcBorders>
              <w:top w:val="single" w:sz="2" w:space="0" w:color="auto"/>
              <w:left w:val="single" w:sz="4" w:space="0" w:color="auto"/>
              <w:right w:val="nil"/>
            </w:tcBorders>
            <w:shd w:val="clear" w:color="auto" w:fill="B6DDE8"/>
            <w:vAlign w:val="center"/>
            <w:hideMark/>
          </w:tcPr>
          <w:p w14:paraId="7DDD6B85" w14:textId="77777777" w:rsidR="00D910EC" w:rsidRDefault="00D910EC" w:rsidP="0069337D">
            <w:pPr>
              <w:snapToGrid w:val="0"/>
              <w:spacing w:line="0" w:lineRule="atLeast"/>
              <w:ind w:rightChars="20" w:right="48"/>
              <w:jc w:val="distribute"/>
              <w:rPr>
                <w:rFonts w:ascii="標楷體" w:eastAsia="標楷體" w:hAnsi="標楷體"/>
                <w:spacing w:val="-30"/>
                <w:sz w:val="20"/>
                <w:szCs w:val="20"/>
              </w:rPr>
            </w:pPr>
            <w:r>
              <w:rPr>
                <w:rFonts w:ascii="標楷體" w:eastAsia="標楷體" w:hAnsi="標楷體" w:hint="eastAsia"/>
                <w:spacing w:val="-20"/>
                <w:sz w:val="20"/>
                <w:szCs w:val="20"/>
              </w:rPr>
              <w:t>仍待繼續改善</w:t>
            </w:r>
          </w:p>
        </w:tc>
        <w:tc>
          <w:tcPr>
            <w:tcW w:w="282" w:type="pct"/>
            <w:vMerge w:val="restart"/>
            <w:tcBorders>
              <w:top w:val="single" w:sz="2" w:space="0" w:color="auto"/>
              <w:left w:val="single" w:sz="4" w:space="0" w:color="auto"/>
              <w:right w:val="nil"/>
            </w:tcBorders>
            <w:shd w:val="clear" w:color="auto" w:fill="B6DDE8"/>
            <w:vAlign w:val="center"/>
            <w:hideMark/>
          </w:tcPr>
          <w:p w14:paraId="3272C461" w14:textId="77777777" w:rsidR="00D910EC" w:rsidRDefault="00D910EC" w:rsidP="0069337D">
            <w:pPr>
              <w:snapToGrid w:val="0"/>
              <w:spacing w:line="0" w:lineRule="atLeast"/>
              <w:ind w:leftChars="-10" w:left="-24" w:rightChars="13" w:right="31"/>
              <w:jc w:val="distribute"/>
              <w:rPr>
                <w:rFonts w:ascii="標楷體" w:eastAsia="標楷體" w:hAnsi="標楷體"/>
                <w:spacing w:val="-20"/>
                <w:sz w:val="20"/>
                <w:szCs w:val="20"/>
              </w:rPr>
            </w:pPr>
            <w:r>
              <w:rPr>
                <w:rFonts w:ascii="標楷體" w:eastAsia="標楷體" w:hAnsi="標楷體" w:hint="eastAsia"/>
                <w:spacing w:val="-20"/>
                <w:sz w:val="20"/>
                <w:szCs w:val="20"/>
              </w:rPr>
              <w:t>處理中</w:t>
            </w:r>
          </w:p>
        </w:tc>
        <w:tc>
          <w:tcPr>
            <w:tcW w:w="423" w:type="pct"/>
            <w:vMerge w:val="restart"/>
            <w:tcBorders>
              <w:top w:val="single" w:sz="2" w:space="0" w:color="auto"/>
              <w:left w:val="single" w:sz="4" w:space="0" w:color="auto"/>
              <w:right w:val="nil"/>
            </w:tcBorders>
            <w:shd w:val="clear" w:color="auto" w:fill="B6DDE8"/>
            <w:vAlign w:val="center"/>
            <w:hideMark/>
          </w:tcPr>
          <w:p w14:paraId="77E488D6" w14:textId="77777777" w:rsidR="00D910EC" w:rsidRDefault="00D910EC" w:rsidP="0069337D">
            <w:pPr>
              <w:snapToGrid w:val="0"/>
              <w:spacing w:line="0" w:lineRule="atLeast"/>
              <w:ind w:rightChars="20" w:right="48"/>
              <w:jc w:val="distribute"/>
              <w:rPr>
                <w:rFonts w:ascii="標楷體" w:eastAsia="標楷體" w:hAnsi="標楷體"/>
                <w:sz w:val="20"/>
                <w:szCs w:val="20"/>
              </w:rPr>
            </w:pPr>
            <w:r>
              <w:rPr>
                <w:rFonts w:ascii="標楷體" w:eastAsia="標楷體" w:hAnsi="標楷體" w:hint="eastAsia"/>
                <w:spacing w:val="-30"/>
                <w:sz w:val="20"/>
                <w:szCs w:val="20"/>
              </w:rPr>
              <w:t>已改善辦理(註2)</w:t>
            </w:r>
          </w:p>
        </w:tc>
      </w:tr>
      <w:tr w:rsidR="00D910EC" w14:paraId="5B137F77" w14:textId="77777777" w:rsidTr="0069337D">
        <w:trPr>
          <w:cantSplit/>
          <w:trHeight w:hRule="exact" w:val="397"/>
        </w:trPr>
        <w:tc>
          <w:tcPr>
            <w:tcW w:w="1094" w:type="pct"/>
            <w:vMerge/>
            <w:tcBorders>
              <w:top w:val="single" w:sz="12" w:space="0" w:color="auto"/>
              <w:left w:val="nil"/>
              <w:bottom w:val="single" w:sz="4" w:space="0" w:color="auto"/>
              <w:right w:val="single" w:sz="12" w:space="0" w:color="auto"/>
            </w:tcBorders>
            <w:vAlign w:val="center"/>
            <w:hideMark/>
          </w:tcPr>
          <w:p w14:paraId="7F825859" w14:textId="77777777" w:rsidR="00D910EC" w:rsidRDefault="00D910EC" w:rsidP="0069337D">
            <w:pPr>
              <w:widowControl/>
              <w:spacing w:line="0" w:lineRule="atLeast"/>
              <w:rPr>
                <w:rFonts w:ascii="標楷體" w:eastAsia="標楷體" w:hAnsi="標楷體"/>
                <w:sz w:val="20"/>
                <w:szCs w:val="20"/>
              </w:rPr>
            </w:pPr>
          </w:p>
        </w:tc>
        <w:tc>
          <w:tcPr>
            <w:tcW w:w="355" w:type="pct"/>
            <w:vMerge/>
            <w:tcBorders>
              <w:left w:val="single" w:sz="12" w:space="0" w:color="auto"/>
              <w:bottom w:val="single" w:sz="12" w:space="0" w:color="auto"/>
              <w:right w:val="single" w:sz="12" w:space="0" w:color="auto"/>
            </w:tcBorders>
            <w:shd w:val="clear" w:color="auto" w:fill="B6DDE8"/>
            <w:vAlign w:val="center"/>
            <w:hideMark/>
          </w:tcPr>
          <w:p w14:paraId="46844877" w14:textId="77777777" w:rsidR="00D910EC" w:rsidRDefault="00D910EC" w:rsidP="0069337D">
            <w:pPr>
              <w:widowControl/>
              <w:spacing w:line="0" w:lineRule="atLeast"/>
              <w:rPr>
                <w:rFonts w:ascii="標楷體" w:eastAsia="標楷體" w:hAnsi="標楷體"/>
                <w:sz w:val="20"/>
                <w:szCs w:val="20"/>
              </w:rPr>
            </w:pPr>
          </w:p>
        </w:tc>
        <w:tc>
          <w:tcPr>
            <w:tcW w:w="356" w:type="pct"/>
            <w:tcBorders>
              <w:top w:val="single" w:sz="2" w:space="0" w:color="auto"/>
              <w:left w:val="single" w:sz="12" w:space="0" w:color="auto"/>
              <w:bottom w:val="single" w:sz="12" w:space="0" w:color="auto"/>
              <w:right w:val="single" w:sz="2" w:space="0" w:color="auto"/>
            </w:tcBorders>
            <w:shd w:val="clear" w:color="auto" w:fill="B6DDE8"/>
            <w:vAlign w:val="center"/>
            <w:hideMark/>
          </w:tcPr>
          <w:p w14:paraId="5BDCDA11" w14:textId="77777777" w:rsidR="00D910EC" w:rsidRPr="001304AF" w:rsidRDefault="00D910EC" w:rsidP="0069337D">
            <w:pPr>
              <w:snapToGrid w:val="0"/>
              <w:spacing w:line="0" w:lineRule="atLeast"/>
              <w:jc w:val="distribute"/>
              <w:rPr>
                <w:rFonts w:ascii="標楷體" w:eastAsia="標楷體" w:hAnsi="標楷體"/>
                <w:sz w:val="20"/>
                <w:szCs w:val="20"/>
              </w:rPr>
            </w:pPr>
            <w:r w:rsidRPr="001304AF">
              <w:rPr>
                <w:rFonts w:ascii="標楷體" w:eastAsia="標楷體" w:hAnsi="標楷體" w:hint="eastAsia"/>
                <w:sz w:val="20"/>
                <w:szCs w:val="20"/>
              </w:rPr>
              <w:t>（1）</w:t>
            </w:r>
          </w:p>
        </w:tc>
        <w:tc>
          <w:tcPr>
            <w:tcW w:w="356" w:type="pct"/>
            <w:tcBorders>
              <w:top w:val="single" w:sz="2" w:space="0" w:color="auto"/>
              <w:left w:val="single" w:sz="2" w:space="0" w:color="auto"/>
              <w:bottom w:val="single" w:sz="12" w:space="0" w:color="auto"/>
              <w:right w:val="single" w:sz="2" w:space="0" w:color="auto"/>
            </w:tcBorders>
            <w:shd w:val="clear" w:color="auto" w:fill="B6DDE8"/>
            <w:vAlign w:val="center"/>
            <w:hideMark/>
          </w:tcPr>
          <w:p w14:paraId="42A69A0A" w14:textId="77777777" w:rsidR="00D910EC" w:rsidRDefault="00D910EC" w:rsidP="0069337D">
            <w:pPr>
              <w:snapToGrid w:val="0"/>
              <w:spacing w:line="0" w:lineRule="atLeast"/>
              <w:jc w:val="distribute"/>
              <w:rPr>
                <w:rFonts w:ascii="標楷體" w:eastAsia="標楷體" w:hAnsi="標楷體"/>
                <w:sz w:val="20"/>
                <w:szCs w:val="20"/>
              </w:rPr>
            </w:pPr>
            <w:r>
              <w:rPr>
                <w:rFonts w:ascii="標楷體" w:eastAsia="標楷體" w:hAnsi="標楷體" w:hint="eastAsia"/>
                <w:sz w:val="20"/>
                <w:szCs w:val="20"/>
              </w:rPr>
              <w:t>（2）</w:t>
            </w:r>
          </w:p>
        </w:tc>
        <w:tc>
          <w:tcPr>
            <w:tcW w:w="356" w:type="pct"/>
            <w:tcBorders>
              <w:top w:val="single" w:sz="2" w:space="0" w:color="auto"/>
              <w:left w:val="single" w:sz="2" w:space="0" w:color="auto"/>
              <w:bottom w:val="single" w:sz="12" w:space="0" w:color="auto"/>
              <w:right w:val="single" w:sz="2" w:space="0" w:color="auto"/>
            </w:tcBorders>
            <w:shd w:val="clear" w:color="auto" w:fill="B6DDE8"/>
            <w:vAlign w:val="center"/>
            <w:hideMark/>
          </w:tcPr>
          <w:p w14:paraId="0C703FA3" w14:textId="77777777" w:rsidR="00D910EC" w:rsidRDefault="00D910EC" w:rsidP="0069337D">
            <w:pPr>
              <w:snapToGrid w:val="0"/>
              <w:spacing w:line="0" w:lineRule="atLeast"/>
              <w:jc w:val="distribute"/>
              <w:rPr>
                <w:rFonts w:ascii="標楷體" w:eastAsia="標楷體" w:hAnsi="標楷體"/>
                <w:sz w:val="20"/>
                <w:szCs w:val="20"/>
              </w:rPr>
            </w:pPr>
            <w:r>
              <w:rPr>
                <w:rFonts w:ascii="標楷體" w:eastAsia="標楷體" w:hAnsi="標楷體" w:hint="eastAsia"/>
                <w:sz w:val="20"/>
                <w:szCs w:val="20"/>
              </w:rPr>
              <w:t>（3）</w:t>
            </w:r>
          </w:p>
        </w:tc>
        <w:tc>
          <w:tcPr>
            <w:tcW w:w="356" w:type="pct"/>
            <w:tcBorders>
              <w:top w:val="single" w:sz="2" w:space="0" w:color="auto"/>
              <w:left w:val="single" w:sz="2" w:space="0" w:color="auto"/>
              <w:bottom w:val="single" w:sz="12" w:space="0" w:color="auto"/>
              <w:right w:val="single" w:sz="2" w:space="0" w:color="auto"/>
            </w:tcBorders>
            <w:shd w:val="clear" w:color="auto" w:fill="B6DDE8"/>
            <w:vAlign w:val="center"/>
            <w:hideMark/>
          </w:tcPr>
          <w:p w14:paraId="49460710" w14:textId="77777777" w:rsidR="00D910EC" w:rsidRDefault="00D910EC" w:rsidP="0069337D">
            <w:pPr>
              <w:snapToGrid w:val="0"/>
              <w:spacing w:line="0" w:lineRule="atLeast"/>
              <w:jc w:val="distribute"/>
              <w:rPr>
                <w:rFonts w:ascii="標楷體" w:eastAsia="標楷體" w:hAnsi="標楷體"/>
                <w:sz w:val="20"/>
                <w:szCs w:val="20"/>
              </w:rPr>
            </w:pPr>
            <w:r>
              <w:rPr>
                <w:rFonts w:ascii="標楷體" w:eastAsia="標楷體" w:hAnsi="標楷體" w:hint="eastAsia"/>
                <w:sz w:val="20"/>
                <w:szCs w:val="20"/>
              </w:rPr>
              <w:t>（4）</w:t>
            </w:r>
          </w:p>
        </w:tc>
        <w:tc>
          <w:tcPr>
            <w:tcW w:w="355" w:type="pct"/>
            <w:tcBorders>
              <w:top w:val="single" w:sz="2" w:space="0" w:color="auto"/>
              <w:left w:val="single" w:sz="2" w:space="0" w:color="auto"/>
              <w:bottom w:val="single" w:sz="12" w:space="0" w:color="auto"/>
              <w:right w:val="single" w:sz="2" w:space="0" w:color="auto"/>
            </w:tcBorders>
            <w:shd w:val="clear" w:color="auto" w:fill="B6DDE8"/>
            <w:vAlign w:val="center"/>
            <w:hideMark/>
          </w:tcPr>
          <w:p w14:paraId="1E89C928" w14:textId="77777777" w:rsidR="00D910EC" w:rsidRDefault="00D910EC" w:rsidP="0069337D">
            <w:pPr>
              <w:snapToGrid w:val="0"/>
              <w:spacing w:line="0" w:lineRule="atLeast"/>
              <w:jc w:val="distribute"/>
              <w:rPr>
                <w:rFonts w:ascii="標楷體" w:eastAsia="標楷體" w:hAnsi="標楷體"/>
                <w:sz w:val="20"/>
                <w:szCs w:val="20"/>
              </w:rPr>
            </w:pPr>
            <w:r>
              <w:rPr>
                <w:rFonts w:ascii="標楷體" w:eastAsia="標楷體" w:hAnsi="標楷體" w:hint="eastAsia"/>
                <w:sz w:val="20"/>
                <w:szCs w:val="20"/>
              </w:rPr>
              <w:t>（5）</w:t>
            </w:r>
          </w:p>
        </w:tc>
        <w:tc>
          <w:tcPr>
            <w:tcW w:w="356" w:type="pct"/>
            <w:tcBorders>
              <w:top w:val="single" w:sz="2" w:space="0" w:color="auto"/>
              <w:left w:val="single" w:sz="2" w:space="0" w:color="auto"/>
              <w:bottom w:val="single" w:sz="12" w:space="0" w:color="auto"/>
              <w:right w:val="single" w:sz="12" w:space="0" w:color="auto"/>
            </w:tcBorders>
            <w:shd w:val="clear" w:color="auto" w:fill="B6DDE8"/>
            <w:vAlign w:val="center"/>
            <w:hideMark/>
          </w:tcPr>
          <w:p w14:paraId="26F6BCEE" w14:textId="77777777" w:rsidR="00D910EC" w:rsidRDefault="00D910EC" w:rsidP="0069337D">
            <w:pPr>
              <w:snapToGrid w:val="0"/>
              <w:spacing w:line="0" w:lineRule="atLeast"/>
              <w:jc w:val="distribute"/>
              <w:rPr>
                <w:rFonts w:ascii="標楷體" w:eastAsia="標楷體" w:hAnsi="標楷體"/>
                <w:sz w:val="20"/>
                <w:szCs w:val="20"/>
              </w:rPr>
            </w:pPr>
            <w:r>
              <w:rPr>
                <w:rFonts w:ascii="標楷體" w:eastAsia="標楷體" w:hAnsi="標楷體" w:hint="eastAsia"/>
                <w:sz w:val="20"/>
                <w:szCs w:val="20"/>
              </w:rPr>
              <w:t>（6）</w:t>
            </w:r>
          </w:p>
        </w:tc>
        <w:tc>
          <w:tcPr>
            <w:tcW w:w="280" w:type="pct"/>
            <w:vMerge/>
            <w:tcBorders>
              <w:left w:val="single" w:sz="12" w:space="0" w:color="auto"/>
              <w:bottom w:val="single" w:sz="4" w:space="0" w:color="auto"/>
              <w:right w:val="nil"/>
            </w:tcBorders>
            <w:shd w:val="clear" w:color="auto" w:fill="B6DDE8"/>
            <w:vAlign w:val="center"/>
            <w:hideMark/>
          </w:tcPr>
          <w:p w14:paraId="62BAAF2E" w14:textId="77777777" w:rsidR="00D910EC" w:rsidRDefault="00D910EC" w:rsidP="0069337D">
            <w:pPr>
              <w:widowControl/>
              <w:spacing w:line="0" w:lineRule="atLeast"/>
              <w:rPr>
                <w:rFonts w:ascii="標楷體" w:eastAsia="標楷體" w:hAnsi="標楷體"/>
                <w:spacing w:val="-20"/>
                <w:sz w:val="20"/>
                <w:szCs w:val="20"/>
              </w:rPr>
            </w:pPr>
          </w:p>
        </w:tc>
        <w:tc>
          <w:tcPr>
            <w:tcW w:w="431" w:type="pct"/>
            <w:vMerge/>
            <w:tcBorders>
              <w:left w:val="single" w:sz="4" w:space="0" w:color="auto"/>
              <w:bottom w:val="single" w:sz="4" w:space="0" w:color="auto"/>
              <w:right w:val="nil"/>
            </w:tcBorders>
            <w:shd w:val="clear" w:color="auto" w:fill="B6DDE8"/>
            <w:vAlign w:val="center"/>
            <w:hideMark/>
          </w:tcPr>
          <w:p w14:paraId="2EDF64CF" w14:textId="77777777" w:rsidR="00D910EC" w:rsidRDefault="00D910EC" w:rsidP="0069337D">
            <w:pPr>
              <w:widowControl/>
              <w:spacing w:line="0" w:lineRule="atLeast"/>
              <w:rPr>
                <w:rFonts w:ascii="標楷體" w:eastAsia="標楷體" w:hAnsi="標楷體"/>
                <w:spacing w:val="-30"/>
                <w:sz w:val="20"/>
                <w:szCs w:val="20"/>
              </w:rPr>
            </w:pPr>
          </w:p>
        </w:tc>
        <w:tc>
          <w:tcPr>
            <w:tcW w:w="282" w:type="pct"/>
            <w:vMerge/>
            <w:tcBorders>
              <w:left w:val="single" w:sz="4" w:space="0" w:color="auto"/>
              <w:bottom w:val="single" w:sz="4" w:space="0" w:color="auto"/>
              <w:right w:val="nil"/>
            </w:tcBorders>
            <w:shd w:val="clear" w:color="auto" w:fill="B6DDE8"/>
            <w:vAlign w:val="center"/>
            <w:hideMark/>
          </w:tcPr>
          <w:p w14:paraId="4B2B1EA8" w14:textId="77777777" w:rsidR="00D910EC" w:rsidRDefault="00D910EC" w:rsidP="0069337D">
            <w:pPr>
              <w:widowControl/>
              <w:spacing w:line="0" w:lineRule="atLeast"/>
              <w:rPr>
                <w:rFonts w:ascii="標楷體" w:eastAsia="標楷體" w:hAnsi="標楷體"/>
                <w:spacing w:val="-20"/>
                <w:sz w:val="20"/>
                <w:szCs w:val="20"/>
              </w:rPr>
            </w:pPr>
          </w:p>
        </w:tc>
        <w:tc>
          <w:tcPr>
            <w:tcW w:w="423" w:type="pct"/>
            <w:vMerge/>
            <w:tcBorders>
              <w:left w:val="single" w:sz="4" w:space="0" w:color="auto"/>
              <w:bottom w:val="single" w:sz="4" w:space="0" w:color="auto"/>
              <w:right w:val="nil"/>
            </w:tcBorders>
            <w:shd w:val="clear" w:color="auto" w:fill="B6DDE8"/>
            <w:vAlign w:val="center"/>
            <w:hideMark/>
          </w:tcPr>
          <w:p w14:paraId="5043FB7B" w14:textId="77777777" w:rsidR="00D910EC" w:rsidRDefault="00D910EC" w:rsidP="0069337D">
            <w:pPr>
              <w:widowControl/>
              <w:spacing w:line="0" w:lineRule="atLeast"/>
              <w:rPr>
                <w:rFonts w:ascii="標楷體" w:eastAsia="標楷體" w:hAnsi="標楷體"/>
                <w:sz w:val="20"/>
                <w:szCs w:val="20"/>
              </w:rPr>
            </w:pPr>
          </w:p>
        </w:tc>
      </w:tr>
      <w:tr w:rsidR="00D910EC" w14:paraId="267A6DD9" w14:textId="77777777" w:rsidTr="0069337D">
        <w:trPr>
          <w:cantSplit/>
          <w:trHeight w:val="850"/>
        </w:trPr>
        <w:tc>
          <w:tcPr>
            <w:tcW w:w="1094" w:type="pct"/>
            <w:tcBorders>
              <w:top w:val="single" w:sz="12" w:space="0" w:color="auto"/>
              <w:left w:val="nil"/>
              <w:bottom w:val="single" w:sz="4" w:space="0" w:color="auto"/>
              <w:right w:val="single" w:sz="12" w:space="0" w:color="auto"/>
            </w:tcBorders>
            <w:shd w:val="clear" w:color="auto" w:fill="DAEEF3"/>
            <w:vAlign w:val="center"/>
          </w:tcPr>
          <w:p w14:paraId="160DD3A5" w14:textId="77777777" w:rsidR="00D910EC" w:rsidRDefault="00D910EC" w:rsidP="0069337D">
            <w:pPr>
              <w:snapToGrid w:val="0"/>
              <w:spacing w:line="0" w:lineRule="atLeast"/>
              <w:ind w:leftChars="100" w:left="240" w:rightChars="100" w:right="240"/>
              <w:jc w:val="distribute"/>
              <w:rPr>
                <w:rFonts w:ascii="標楷體" w:eastAsia="標楷體" w:hAnsi="標楷體"/>
                <w:b/>
                <w:noProof/>
                <w:sz w:val="20"/>
                <w:szCs w:val="20"/>
              </w:rPr>
            </w:pPr>
            <w:r>
              <w:rPr>
                <w:rFonts w:ascii="標楷體" w:eastAsia="標楷體" w:hAnsi="標楷體" w:hint="eastAsia"/>
                <w:b/>
                <w:noProof/>
                <w:sz w:val="20"/>
                <w:szCs w:val="20"/>
              </w:rPr>
              <w:t>合計</w:t>
            </w:r>
          </w:p>
        </w:tc>
        <w:tc>
          <w:tcPr>
            <w:tcW w:w="355" w:type="pct"/>
            <w:tcBorders>
              <w:top w:val="single" w:sz="12" w:space="0" w:color="auto"/>
              <w:left w:val="single" w:sz="12" w:space="0" w:color="auto"/>
              <w:bottom w:val="single" w:sz="2" w:space="0" w:color="auto"/>
              <w:right w:val="single" w:sz="12" w:space="0" w:color="auto"/>
            </w:tcBorders>
            <w:shd w:val="clear" w:color="auto" w:fill="DAEEF3"/>
            <w:vAlign w:val="center"/>
          </w:tcPr>
          <w:p w14:paraId="2B7D2B7F" w14:textId="77777777" w:rsidR="00D910EC" w:rsidRPr="002915DD" w:rsidRDefault="00D910EC" w:rsidP="0069337D">
            <w:pPr>
              <w:snapToGrid w:val="0"/>
              <w:spacing w:line="0" w:lineRule="atLeast"/>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58</w:t>
            </w:r>
          </w:p>
        </w:tc>
        <w:tc>
          <w:tcPr>
            <w:tcW w:w="356" w:type="pct"/>
            <w:tcBorders>
              <w:top w:val="single" w:sz="12" w:space="0" w:color="auto"/>
              <w:left w:val="single" w:sz="12" w:space="0" w:color="auto"/>
              <w:bottom w:val="single" w:sz="2" w:space="0" w:color="auto"/>
              <w:right w:val="single" w:sz="2" w:space="0" w:color="auto"/>
            </w:tcBorders>
            <w:shd w:val="clear" w:color="auto" w:fill="DAEEF3"/>
            <w:vAlign w:val="center"/>
          </w:tcPr>
          <w:p w14:paraId="7BFA76B5" w14:textId="77777777" w:rsidR="00D910EC" w:rsidRPr="00545DA3" w:rsidRDefault="00D910EC" w:rsidP="0069337D">
            <w:pPr>
              <w:snapToGrid w:val="0"/>
              <w:spacing w:line="0" w:lineRule="atLeast"/>
              <w:ind w:leftChars="-10" w:left="-24" w:firstLineChars="8" w:firstLine="16"/>
              <w:jc w:val="right"/>
              <w:rPr>
                <w:rFonts w:ascii="標楷體" w:eastAsia="標楷體" w:hAnsi="標楷體"/>
                <w:b/>
                <w:bCs/>
                <w:sz w:val="20"/>
                <w:szCs w:val="20"/>
              </w:rPr>
            </w:pPr>
            <w:r w:rsidRPr="00545DA3">
              <w:rPr>
                <w:rFonts w:ascii="標楷體" w:eastAsia="標楷體" w:hAnsi="標楷體" w:hint="eastAsia"/>
                <w:b/>
                <w:bCs/>
                <w:noProof/>
                <w:sz w:val="20"/>
                <w:szCs w:val="20"/>
              </w:rPr>
              <w:t>－</w:t>
            </w:r>
          </w:p>
        </w:tc>
        <w:tc>
          <w:tcPr>
            <w:tcW w:w="356" w:type="pct"/>
            <w:tcBorders>
              <w:top w:val="single" w:sz="12" w:space="0" w:color="auto"/>
              <w:left w:val="single" w:sz="2" w:space="0" w:color="auto"/>
              <w:bottom w:val="single" w:sz="2" w:space="0" w:color="auto"/>
              <w:right w:val="single" w:sz="2" w:space="0" w:color="auto"/>
            </w:tcBorders>
            <w:shd w:val="clear" w:color="auto" w:fill="DAEEF3"/>
            <w:vAlign w:val="center"/>
          </w:tcPr>
          <w:p w14:paraId="52A8FA36" w14:textId="77777777" w:rsidR="00D910EC" w:rsidRPr="002915DD" w:rsidRDefault="00D910EC" w:rsidP="0069337D">
            <w:pPr>
              <w:snapToGrid w:val="0"/>
              <w:spacing w:line="0" w:lineRule="atLeast"/>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29</w:t>
            </w:r>
          </w:p>
        </w:tc>
        <w:tc>
          <w:tcPr>
            <w:tcW w:w="356" w:type="pct"/>
            <w:tcBorders>
              <w:top w:val="single" w:sz="12" w:space="0" w:color="auto"/>
              <w:left w:val="single" w:sz="2" w:space="0" w:color="auto"/>
              <w:bottom w:val="single" w:sz="2" w:space="0" w:color="auto"/>
              <w:right w:val="single" w:sz="2" w:space="0" w:color="auto"/>
            </w:tcBorders>
            <w:shd w:val="clear" w:color="auto" w:fill="DAEEF3"/>
            <w:vAlign w:val="center"/>
          </w:tcPr>
          <w:p w14:paraId="3793B838" w14:textId="77777777" w:rsidR="00D910EC" w:rsidRPr="002915DD" w:rsidRDefault="00D910EC" w:rsidP="0069337D">
            <w:pPr>
              <w:snapToGrid w:val="0"/>
              <w:spacing w:line="0" w:lineRule="atLeast"/>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6</w:t>
            </w:r>
          </w:p>
        </w:tc>
        <w:tc>
          <w:tcPr>
            <w:tcW w:w="356" w:type="pct"/>
            <w:tcBorders>
              <w:top w:val="single" w:sz="12" w:space="0" w:color="auto"/>
              <w:left w:val="single" w:sz="2" w:space="0" w:color="auto"/>
              <w:bottom w:val="single" w:sz="2" w:space="0" w:color="auto"/>
              <w:right w:val="single" w:sz="2" w:space="0" w:color="auto"/>
            </w:tcBorders>
            <w:shd w:val="clear" w:color="auto" w:fill="DAEEF3"/>
            <w:vAlign w:val="center"/>
          </w:tcPr>
          <w:p w14:paraId="390F0493" w14:textId="77777777" w:rsidR="00D910EC" w:rsidRPr="002915DD" w:rsidRDefault="00D910EC" w:rsidP="0069337D">
            <w:pPr>
              <w:snapToGrid w:val="0"/>
              <w:spacing w:line="0" w:lineRule="atLeast"/>
              <w:ind w:leftChars="-10" w:left="-24" w:firstLineChars="8" w:firstLine="16"/>
              <w:jc w:val="right"/>
              <w:rPr>
                <w:rFonts w:ascii="標楷體" w:eastAsia="標楷體" w:hAnsi="標楷體"/>
                <w:b/>
                <w:sz w:val="20"/>
                <w:szCs w:val="20"/>
              </w:rPr>
            </w:pPr>
            <w:r>
              <w:rPr>
                <w:rFonts w:ascii="標楷體" w:eastAsia="標楷體" w:hAnsi="標楷體"/>
                <w:b/>
                <w:sz w:val="20"/>
                <w:szCs w:val="20"/>
              </w:rPr>
              <w:t>1</w:t>
            </w:r>
          </w:p>
        </w:tc>
        <w:tc>
          <w:tcPr>
            <w:tcW w:w="355" w:type="pct"/>
            <w:tcBorders>
              <w:top w:val="single" w:sz="12" w:space="0" w:color="auto"/>
              <w:left w:val="single" w:sz="2" w:space="0" w:color="auto"/>
              <w:bottom w:val="single" w:sz="2" w:space="0" w:color="auto"/>
              <w:right w:val="single" w:sz="2" w:space="0" w:color="auto"/>
            </w:tcBorders>
            <w:shd w:val="clear" w:color="auto" w:fill="DAEEF3"/>
            <w:vAlign w:val="center"/>
          </w:tcPr>
          <w:p w14:paraId="102F5924" w14:textId="77777777" w:rsidR="00D910EC" w:rsidRPr="002915DD" w:rsidRDefault="00D910EC" w:rsidP="0069337D">
            <w:pPr>
              <w:snapToGrid w:val="0"/>
              <w:spacing w:line="0" w:lineRule="atLeast"/>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20</w:t>
            </w:r>
          </w:p>
        </w:tc>
        <w:tc>
          <w:tcPr>
            <w:tcW w:w="356" w:type="pct"/>
            <w:tcBorders>
              <w:top w:val="single" w:sz="12" w:space="0" w:color="auto"/>
              <w:left w:val="single" w:sz="2" w:space="0" w:color="auto"/>
              <w:bottom w:val="single" w:sz="2" w:space="0" w:color="auto"/>
              <w:right w:val="single" w:sz="12" w:space="0" w:color="auto"/>
            </w:tcBorders>
            <w:shd w:val="clear" w:color="auto" w:fill="DAEEF3"/>
            <w:vAlign w:val="center"/>
          </w:tcPr>
          <w:p w14:paraId="037B7679" w14:textId="77777777" w:rsidR="00D910EC" w:rsidRPr="002915DD" w:rsidRDefault="00D910EC" w:rsidP="0069337D">
            <w:pPr>
              <w:snapToGrid w:val="0"/>
              <w:spacing w:line="0" w:lineRule="atLeast"/>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2</w:t>
            </w:r>
          </w:p>
        </w:tc>
        <w:tc>
          <w:tcPr>
            <w:tcW w:w="280" w:type="pct"/>
            <w:tcBorders>
              <w:top w:val="single" w:sz="12" w:space="0" w:color="auto"/>
              <w:left w:val="single" w:sz="12" w:space="0" w:color="auto"/>
              <w:bottom w:val="single" w:sz="4" w:space="0" w:color="auto"/>
              <w:right w:val="single" w:sz="4" w:space="0" w:color="auto"/>
            </w:tcBorders>
            <w:shd w:val="clear" w:color="auto" w:fill="DAEEF3"/>
            <w:vAlign w:val="center"/>
          </w:tcPr>
          <w:p w14:paraId="327CC2DF" w14:textId="77777777" w:rsidR="00D910EC" w:rsidRPr="002915DD" w:rsidRDefault="00D910EC" w:rsidP="0069337D">
            <w:pPr>
              <w:snapToGrid w:val="0"/>
              <w:spacing w:line="0" w:lineRule="atLeast"/>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57</w:t>
            </w:r>
          </w:p>
        </w:tc>
        <w:tc>
          <w:tcPr>
            <w:tcW w:w="431" w:type="pct"/>
            <w:tcBorders>
              <w:top w:val="single" w:sz="12" w:space="0" w:color="auto"/>
              <w:left w:val="single" w:sz="4" w:space="0" w:color="auto"/>
              <w:bottom w:val="single" w:sz="4" w:space="0" w:color="auto"/>
              <w:right w:val="single" w:sz="4" w:space="0" w:color="auto"/>
            </w:tcBorders>
            <w:shd w:val="clear" w:color="auto" w:fill="DAEEF3"/>
            <w:vAlign w:val="center"/>
          </w:tcPr>
          <w:p w14:paraId="774CA05A" w14:textId="77777777" w:rsidR="00D910EC" w:rsidRPr="000F2689" w:rsidRDefault="00D910EC" w:rsidP="0069337D">
            <w:pPr>
              <w:snapToGrid w:val="0"/>
              <w:spacing w:line="0" w:lineRule="atLeast"/>
              <w:jc w:val="right"/>
              <w:rPr>
                <w:rFonts w:ascii="標楷體" w:eastAsia="標楷體" w:hAnsi="標楷體"/>
                <w:b/>
                <w:sz w:val="18"/>
                <w:szCs w:val="18"/>
              </w:rPr>
            </w:pPr>
            <w:r>
              <w:rPr>
                <w:rFonts w:ascii="標楷體" w:eastAsia="標楷體" w:hAnsi="標楷體" w:hint="eastAsia"/>
                <w:b/>
                <w:sz w:val="18"/>
                <w:szCs w:val="18"/>
              </w:rPr>
              <w:t>15</w:t>
            </w:r>
          </w:p>
          <w:p w14:paraId="51B09781" w14:textId="77777777" w:rsidR="00D910EC" w:rsidRPr="008C6C0B" w:rsidRDefault="00D910EC" w:rsidP="0069337D">
            <w:pPr>
              <w:snapToGrid w:val="0"/>
              <w:spacing w:line="0" w:lineRule="atLeast"/>
              <w:jc w:val="right"/>
              <w:rPr>
                <w:rFonts w:ascii="標楷體" w:eastAsia="標楷體" w:hAnsi="標楷體"/>
                <w:b/>
                <w:spacing w:val="-10"/>
                <w:sz w:val="20"/>
                <w:szCs w:val="20"/>
              </w:rPr>
            </w:pPr>
            <w:r w:rsidRPr="008C6C0B">
              <w:rPr>
                <w:rFonts w:ascii="標楷體" w:eastAsia="標楷體" w:hAnsi="標楷體" w:hint="eastAsia"/>
                <w:b/>
                <w:spacing w:val="-10"/>
                <w:sz w:val="18"/>
                <w:szCs w:val="18"/>
              </w:rPr>
              <w:t>(</w:t>
            </w:r>
            <w:r>
              <w:rPr>
                <w:rFonts w:ascii="標楷體" w:eastAsia="標楷體" w:hAnsi="標楷體" w:hint="eastAsia"/>
                <w:b/>
                <w:spacing w:val="-10"/>
                <w:sz w:val="18"/>
                <w:szCs w:val="18"/>
              </w:rPr>
              <w:t>26.32</w:t>
            </w:r>
            <w:r w:rsidRPr="008C6C0B">
              <w:rPr>
                <w:rFonts w:ascii="標楷體" w:eastAsia="標楷體" w:hAnsi="標楷體" w:hint="eastAsia"/>
                <w:b/>
                <w:spacing w:val="-10"/>
                <w:sz w:val="18"/>
                <w:szCs w:val="18"/>
              </w:rPr>
              <w:t>％)</w:t>
            </w:r>
          </w:p>
        </w:tc>
        <w:tc>
          <w:tcPr>
            <w:tcW w:w="282" w:type="pct"/>
            <w:tcBorders>
              <w:top w:val="single" w:sz="12" w:space="0" w:color="auto"/>
              <w:left w:val="single" w:sz="4" w:space="0" w:color="auto"/>
              <w:bottom w:val="single" w:sz="4" w:space="0" w:color="auto"/>
              <w:right w:val="single" w:sz="4" w:space="0" w:color="auto"/>
            </w:tcBorders>
            <w:shd w:val="clear" w:color="auto" w:fill="DAEEF3"/>
            <w:vAlign w:val="center"/>
          </w:tcPr>
          <w:p w14:paraId="7EB0FE9C" w14:textId="77777777" w:rsidR="00D910EC" w:rsidRPr="002915DD" w:rsidRDefault="00D910EC" w:rsidP="0069337D">
            <w:pPr>
              <w:snapToGrid w:val="0"/>
              <w:spacing w:line="0" w:lineRule="atLeast"/>
              <w:jc w:val="right"/>
              <w:rPr>
                <w:rFonts w:ascii="標楷體" w:eastAsia="標楷體" w:hAnsi="標楷體"/>
                <w:b/>
                <w:spacing w:val="-4"/>
                <w:sz w:val="20"/>
                <w:szCs w:val="20"/>
              </w:rPr>
            </w:pPr>
            <w:r w:rsidRPr="002915DD">
              <w:rPr>
                <w:rFonts w:ascii="標楷體" w:eastAsia="標楷體" w:hAnsi="標楷體" w:hint="eastAsia"/>
                <w:b/>
                <w:spacing w:val="-4"/>
                <w:sz w:val="20"/>
                <w:szCs w:val="20"/>
              </w:rPr>
              <w:t>－</w:t>
            </w:r>
          </w:p>
        </w:tc>
        <w:tc>
          <w:tcPr>
            <w:tcW w:w="423" w:type="pct"/>
            <w:tcBorders>
              <w:top w:val="single" w:sz="12" w:space="0" w:color="auto"/>
              <w:left w:val="single" w:sz="4" w:space="0" w:color="auto"/>
              <w:bottom w:val="single" w:sz="4" w:space="0" w:color="auto"/>
              <w:right w:val="nil"/>
            </w:tcBorders>
            <w:shd w:val="clear" w:color="auto" w:fill="DAEEF3"/>
            <w:vAlign w:val="center"/>
          </w:tcPr>
          <w:p w14:paraId="6724A333" w14:textId="77777777" w:rsidR="00D910EC" w:rsidRPr="000F2689" w:rsidRDefault="00D910EC" w:rsidP="0069337D">
            <w:pPr>
              <w:snapToGrid w:val="0"/>
              <w:spacing w:line="0" w:lineRule="atLeast"/>
              <w:jc w:val="right"/>
              <w:rPr>
                <w:rFonts w:ascii="標楷體" w:eastAsia="標楷體" w:hAnsi="標楷體"/>
                <w:b/>
                <w:sz w:val="18"/>
                <w:szCs w:val="18"/>
              </w:rPr>
            </w:pPr>
            <w:r>
              <w:rPr>
                <w:rFonts w:ascii="標楷體" w:eastAsia="標楷體" w:hAnsi="標楷體" w:hint="eastAsia"/>
                <w:b/>
                <w:sz w:val="18"/>
                <w:szCs w:val="18"/>
              </w:rPr>
              <w:t>42</w:t>
            </w:r>
          </w:p>
          <w:p w14:paraId="0395D78A" w14:textId="77777777" w:rsidR="00D910EC" w:rsidRPr="008C6C0B" w:rsidRDefault="00D910EC" w:rsidP="0069337D">
            <w:pPr>
              <w:snapToGrid w:val="0"/>
              <w:spacing w:line="0" w:lineRule="atLeast"/>
              <w:jc w:val="right"/>
              <w:rPr>
                <w:rFonts w:ascii="標楷體" w:eastAsia="標楷體" w:hAnsi="標楷體"/>
                <w:b/>
                <w:spacing w:val="-10"/>
                <w:sz w:val="18"/>
                <w:szCs w:val="18"/>
              </w:rPr>
            </w:pPr>
            <w:r w:rsidRPr="000F2689">
              <w:rPr>
                <w:rFonts w:ascii="標楷體" w:eastAsia="標楷體" w:hAnsi="標楷體" w:hint="eastAsia"/>
                <w:b/>
                <w:spacing w:val="-10"/>
                <w:sz w:val="18"/>
                <w:szCs w:val="18"/>
              </w:rPr>
              <w:t>(</w:t>
            </w:r>
            <w:r>
              <w:rPr>
                <w:rFonts w:ascii="標楷體" w:eastAsia="標楷體" w:hAnsi="標楷體" w:hint="eastAsia"/>
                <w:b/>
                <w:spacing w:val="-10"/>
                <w:sz w:val="18"/>
                <w:szCs w:val="18"/>
              </w:rPr>
              <w:t>73.68</w:t>
            </w:r>
            <w:r w:rsidRPr="000F2689">
              <w:rPr>
                <w:rFonts w:ascii="標楷體" w:eastAsia="標楷體" w:hAnsi="標楷體" w:hint="eastAsia"/>
                <w:b/>
                <w:spacing w:val="-10"/>
                <w:sz w:val="18"/>
                <w:szCs w:val="18"/>
              </w:rPr>
              <w:t>％)</w:t>
            </w:r>
          </w:p>
        </w:tc>
      </w:tr>
      <w:tr w:rsidR="00D910EC" w14:paraId="460B21C1" w14:textId="77777777" w:rsidTr="0069337D">
        <w:trPr>
          <w:cantSplit/>
          <w:trHeight w:val="850"/>
        </w:trPr>
        <w:tc>
          <w:tcPr>
            <w:tcW w:w="1094" w:type="pct"/>
            <w:tcBorders>
              <w:top w:val="single" w:sz="4" w:space="0" w:color="auto"/>
              <w:left w:val="nil"/>
              <w:bottom w:val="single" w:sz="4" w:space="0" w:color="auto"/>
              <w:right w:val="single" w:sz="12" w:space="0" w:color="auto"/>
            </w:tcBorders>
            <w:vAlign w:val="center"/>
            <w:hideMark/>
          </w:tcPr>
          <w:p w14:paraId="41D4F7D2"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縣議會主管</w:t>
            </w:r>
          </w:p>
        </w:tc>
        <w:tc>
          <w:tcPr>
            <w:tcW w:w="355" w:type="pct"/>
            <w:tcBorders>
              <w:top w:val="single" w:sz="2" w:space="0" w:color="auto"/>
              <w:left w:val="single" w:sz="12" w:space="0" w:color="auto"/>
              <w:bottom w:val="single" w:sz="2" w:space="0" w:color="auto"/>
              <w:right w:val="single" w:sz="12" w:space="0" w:color="auto"/>
            </w:tcBorders>
            <w:vAlign w:val="center"/>
          </w:tcPr>
          <w:p w14:paraId="223412E6"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12" w:space="0" w:color="auto"/>
              <w:bottom w:val="single" w:sz="2" w:space="0" w:color="auto"/>
              <w:right w:val="single" w:sz="2" w:space="0" w:color="auto"/>
            </w:tcBorders>
            <w:vAlign w:val="center"/>
          </w:tcPr>
          <w:p w14:paraId="42C5D2B4"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3A31125E"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079A64DD"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491C150D"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5" w:type="pct"/>
            <w:tcBorders>
              <w:top w:val="single" w:sz="2" w:space="0" w:color="auto"/>
              <w:left w:val="single" w:sz="2" w:space="0" w:color="auto"/>
              <w:bottom w:val="single" w:sz="2" w:space="0" w:color="auto"/>
              <w:right w:val="single" w:sz="2" w:space="0" w:color="auto"/>
            </w:tcBorders>
            <w:vAlign w:val="center"/>
          </w:tcPr>
          <w:p w14:paraId="5560785A"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12" w:space="0" w:color="auto"/>
            </w:tcBorders>
            <w:vAlign w:val="center"/>
          </w:tcPr>
          <w:p w14:paraId="70F5EC5C"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0" w:type="pct"/>
            <w:tcBorders>
              <w:top w:val="single" w:sz="4" w:space="0" w:color="auto"/>
              <w:left w:val="single" w:sz="12" w:space="0" w:color="auto"/>
              <w:bottom w:val="single" w:sz="4" w:space="0" w:color="auto"/>
              <w:right w:val="single" w:sz="4" w:space="0" w:color="auto"/>
            </w:tcBorders>
            <w:vAlign w:val="center"/>
            <w:hideMark/>
          </w:tcPr>
          <w:p w14:paraId="25797332"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431" w:type="pct"/>
            <w:tcBorders>
              <w:top w:val="single" w:sz="4" w:space="0" w:color="auto"/>
              <w:left w:val="single" w:sz="4" w:space="0" w:color="auto"/>
              <w:bottom w:val="single" w:sz="4" w:space="0" w:color="auto"/>
              <w:right w:val="single" w:sz="4" w:space="0" w:color="auto"/>
            </w:tcBorders>
            <w:vAlign w:val="center"/>
          </w:tcPr>
          <w:p w14:paraId="3F44FCB0"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2" w:type="pct"/>
            <w:tcBorders>
              <w:top w:val="single" w:sz="4" w:space="0" w:color="auto"/>
              <w:left w:val="single" w:sz="4" w:space="0" w:color="auto"/>
              <w:bottom w:val="single" w:sz="4" w:space="0" w:color="auto"/>
              <w:right w:val="single" w:sz="4" w:space="0" w:color="auto"/>
            </w:tcBorders>
            <w:vAlign w:val="center"/>
          </w:tcPr>
          <w:p w14:paraId="549EB644"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423" w:type="pct"/>
            <w:tcBorders>
              <w:top w:val="single" w:sz="4" w:space="0" w:color="auto"/>
              <w:left w:val="single" w:sz="4" w:space="0" w:color="auto"/>
              <w:bottom w:val="single" w:sz="4" w:space="0" w:color="auto"/>
              <w:right w:val="nil"/>
            </w:tcBorders>
            <w:vAlign w:val="center"/>
          </w:tcPr>
          <w:p w14:paraId="67C32FBC"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r>
      <w:tr w:rsidR="00D910EC" w14:paraId="15D76A35" w14:textId="77777777" w:rsidTr="0069337D">
        <w:trPr>
          <w:cantSplit/>
          <w:trHeight w:val="850"/>
        </w:trPr>
        <w:tc>
          <w:tcPr>
            <w:tcW w:w="1094" w:type="pct"/>
            <w:tcBorders>
              <w:top w:val="single" w:sz="4" w:space="0" w:color="auto"/>
              <w:left w:val="nil"/>
              <w:bottom w:val="single" w:sz="4" w:space="0" w:color="auto"/>
              <w:right w:val="single" w:sz="12" w:space="0" w:color="auto"/>
            </w:tcBorders>
            <w:vAlign w:val="center"/>
            <w:hideMark/>
          </w:tcPr>
          <w:p w14:paraId="341AB684"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縣政府主管</w:t>
            </w:r>
          </w:p>
        </w:tc>
        <w:tc>
          <w:tcPr>
            <w:tcW w:w="355" w:type="pct"/>
            <w:tcBorders>
              <w:top w:val="single" w:sz="2" w:space="0" w:color="auto"/>
              <w:left w:val="single" w:sz="12" w:space="0" w:color="auto"/>
              <w:bottom w:val="single" w:sz="2" w:space="0" w:color="auto"/>
              <w:right w:val="single" w:sz="12" w:space="0" w:color="auto"/>
            </w:tcBorders>
            <w:vAlign w:val="center"/>
          </w:tcPr>
          <w:p w14:paraId="7FD8B1C7"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42</w:t>
            </w:r>
          </w:p>
        </w:tc>
        <w:tc>
          <w:tcPr>
            <w:tcW w:w="356" w:type="pct"/>
            <w:tcBorders>
              <w:top w:val="single" w:sz="2" w:space="0" w:color="auto"/>
              <w:left w:val="single" w:sz="12" w:space="0" w:color="auto"/>
              <w:bottom w:val="single" w:sz="2" w:space="0" w:color="auto"/>
              <w:right w:val="single" w:sz="2" w:space="0" w:color="auto"/>
            </w:tcBorders>
            <w:vAlign w:val="center"/>
          </w:tcPr>
          <w:p w14:paraId="3729189A"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3EA1A8C8"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18</w:t>
            </w:r>
          </w:p>
        </w:tc>
        <w:tc>
          <w:tcPr>
            <w:tcW w:w="356" w:type="pct"/>
            <w:tcBorders>
              <w:top w:val="single" w:sz="2" w:space="0" w:color="auto"/>
              <w:left w:val="single" w:sz="2" w:space="0" w:color="auto"/>
              <w:bottom w:val="single" w:sz="2" w:space="0" w:color="auto"/>
              <w:right w:val="single" w:sz="2" w:space="0" w:color="auto"/>
            </w:tcBorders>
            <w:vAlign w:val="center"/>
          </w:tcPr>
          <w:p w14:paraId="5AD4DC84"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c>
          <w:tcPr>
            <w:tcW w:w="356" w:type="pct"/>
            <w:tcBorders>
              <w:top w:val="single" w:sz="2" w:space="0" w:color="auto"/>
              <w:left w:val="single" w:sz="2" w:space="0" w:color="auto"/>
              <w:bottom w:val="single" w:sz="2" w:space="0" w:color="auto"/>
              <w:right w:val="single" w:sz="2" w:space="0" w:color="auto"/>
            </w:tcBorders>
            <w:vAlign w:val="center"/>
          </w:tcPr>
          <w:p w14:paraId="331CA851"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w:t>
            </w:r>
          </w:p>
        </w:tc>
        <w:tc>
          <w:tcPr>
            <w:tcW w:w="355" w:type="pct"/>
            <w:tcBorders>
              <w:top w:val="single" w:sz="2" w:space="0" w:color="auto"/>
              <w:left w:val="single" w:sz="2" w:space="0" w:color="auto"/>
              <w:bottom w:val="single" w:sz="2" w:space="0" w:color="auto"/>
              <w:right w:val="single" w:sz="2" w:space="0" w:color="auto"/>
            </w:tcBorders>
            <w:vAlign w:val="center"/>
          </w:tcPr>
          <w:p w14:paraId="6D7208A2"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19</w:t>
            </w:r>
          </w:p>
        </w:tc>
        <w:tc>
          <w:tcPr>
            <w:tcW w:w="356" w:type="pct"/>
            <w:tcBorders>
              <w:top w:val="single" w:sz="2" w:space="0" w:color="auto"/>
              <w:left w:val="single" w:sz="2" w:space="0" w:color="auto"/>
              <w:bottom w:val="single" w:sz="2" w:space="0" w:color="auto"/>
              <w:right w:val="single" w:sz="12" w:space="0" w:color="auto"/>
            </w:tcBorders>
            <w:vAlign w:val="center"/>
          </w:tcPr>
          <w:p w14:paraId="4AC22D8E"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c>
          <w:tcPr>
            <w:tcW w:w="280" w:type="pct"/>
            <w:tcBorders>
              <w:top w:val="single" w:sz="4" w:space="0" w:color="auto"/>
              <w:left w:val="single" w:sz="12" w:space="0" w:color="auto"/>
              <w:bottom w:val="single" w:sz="4" w:space="0" w:color="auto"/>
              <w:right w:val="single" w:sz="4" w:space="0" w:color="auto"/>
            </w:tcBorders>
            <w:vAlign w:val="center"/>
            <w:hideMark/>
          </w:tcPr>
          <w:p w14:paraId="165A806C"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38</w:t>
            </w:r>
          </w:p>
        </w:tc>
        <w:tc>
          <w:tcPr>
            <w:tcW w:w="431" w:type="pct"/>
            <w:tcBorders>
              <w:top w:val="single" w:sz="4" w:space="0" w:color="auto"/>
              <w:left w:val="single" w:sz="4" w:space="0" w:color="auto"/>
              <w:bottom w:val="single" w:sz="4" w:space="0" w:color="auto"/>
              <w:right w:val="single" w:sz="4" w:space="0" w:color="auto"/>
            </w:tcBorders>
            <w:vAlign w:val="center"/>
          </w:tcPr>
          <w:p w14:paraId="28FD6EED"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11</w:t>
            </w:r>
          </w:p>
        </w:tc>
        <w:tc>
          <w:tcPr>
            <w:tcW w:w="282" w:type="pct"/>
            <w:tcBorders>
              <w:top w:val="single" w:sz="4" w:space="0" w:color="auto"/>
              <w:left w:val="single" w:sz="4" w:space="0" w:color="auto"/>
              <w:bottom w:val="single" w:sz="4" w:space="0" w:color="auto"/>
              <w:right w:val="single" w:sz="4" w:space="0" w:color="auto"/>
            </w:tcBorders>
            <w:vAlign w:val="center"/>
          </w:tcPr>
          <w:p w14:paraId="1D953CB6" w14:textId="77777777" w:rsidR="00D910EC" w:rsidRDefault="00D910EC" w:rsidP="0069337D">
            <w:pPr>
              <w:snapToGrid w:val="0"/>
              <w:spacing w:line="0" w:lineRule="atLeast"/>
              <w:jc w:val="right"/>
              <w:rPr>
                <w:rFonts w:ascii="標楷體" w:eastAsia="標楷體" w:hAnsi="標楷體"/>
                <w:noProof/>
                <w:sz w:val="20"/>
                <w:szCs w:val="20"/>
              </w:rPr>
            </w:pPr>
            <w:r w:rsidRPr="005550FE">
              <w:rPr>
                <w:rFonts w:ascii="標楷體" w:eastAsia="標楷體" w:hAnsi="標楷體" w:hint="eastAsia"/>
                <w:noProof/>
                <w:sz w:val="20"/>
                <w:szCs w:val="20"/>
              </w:rPr>
              <w:t>－</w:t>
            </w:r>
          </w:p>
        </w:tc>
        <w:tc>
          <w:tcPr>
            <w:tcW w:w="423" w:type="pct"/>
            <w:tcBorders>
              <w:top w:val="single" w:sz="4" w:space="0" w:color="auto"/>
              <w:left w:val="single" w:sz="4" w:space="0" w:color="auto"/>
              <w:bottom w:val="single" w:sz="4" w:space="0" w:color="auto"/>
              <w:right w:val="nil"/>
            </w:tcBorders>
            <w:vAlign w:val="center"/>
          </w:tcPr>
          <w:p w14:paraId="0146D7F4"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27</w:t>
            </w:r>
          </w:p>
        </w:tc>
      </w:tr>
      <w:tr w:rsidR="00D910EC" w14:paraId="41DB09BD" w14:textId="77777777" w:rsidTr="0069337D">
        <w:trPr>
          <w:cantSplit/>
          <w:trHeight w:val="850"/>
        </w:trPr>
        <w:tc>
          <w:tcPr>
            <w:tcW w:w="1094" w:type="pct"/>
            <w:tcBorders>
              <w:top w:val="single" w:sz="4" w:space="0" w:color="auto"/>
              <w:left w:val="nil"/>
              <w:bottom w:val="single" w:sz="4" w:space="0" w:color="auto"/>
              <w:right w:val="single" w:sz="12" w:space="0" w:color="auto"/>
            </w:tcBorders>
            <w:vAlign w:val="center"/>
            <w:hideMark/>
          </w:tcPr>
          <w:p w14:paraId="0412406F"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民政處主管</w:t>
            </w:r>
          </w:p>
        </w:tc>
        <w:tc>
          <w:tcPr>
            <w:tcW w:w="355" w:type="pct"/>
            <w:tcBorders>
              <w:top w:val="single" w:sz="2" w:space="0" w:color="auto"/>
              <w:left w:val="single" w:sz="12" w:space="0" w:color="auto"/>
              <w:bottom w:val="single" w:sz="2" w:space="0" w:color="auto"/>
              <w:right w:val="single" w:sz="12" w:space="0" w:color="auto"/>
            </w:tcBorders>
            <w:vAlign w:val="center"/>
          </w:tcPr>
          <w:p w14:paraId="4B3EA4BF"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12" w:space="0" w:color="auto"/>
              <w:bottom w:val="single" w:sz="2" w:space="0" w:color="auto"/>
              <w:right w:val="single" w:sz="2" w:space="0" w:color="auto"/>
            </w:tcBorders>
            <w:vAlign w:val="center"/>
          </w:tcPr>
          <w:p w14:paraId="3D432158"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536308FB"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195C6120"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0806B73C"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5" w:type="pct"/>
            <w:tcBorders>
              <w:top w:val="single" w:sz="2" w:space="0" w:color="auto"/>
              <w:left w:val="single" w:sz="2" w:space="0" w:color="auto"/>
              <w:bottom w:val="single" w:sz="2" w:space="0" w:color="auto"/>
              <w:right w:val="single" w:sz="2" w:space="0" w:color="auto"/>
            </w:tcBorders>
            <w:vAlign w:val="center"/>
          </w:tcPr>
          <w:p w14:paraId="04B02B87"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12" w:space="0" w:color="auto"/>
            </w:tcBorders>
            <w:vAlign w:val="center"/>
          </w:tcPr>
          <w:p w14:paraId="75828C64"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0" w:type="pct"/>
            <w:tcBorders>
              <w:top w:val="single" w:sz="4" w:space="0" w:color="auto"/>
              <w:left w:val="single" w:sz="12" w:space="0" w:color="auto"/>
              <w:bottom w:val="single" w:sz="4" w:space="0" w:color="auto"/>
              <w:right w:val="single" w:sz="4" w:space="0" w:color="auto"/>
            </w:tcBorders>
            <w:vAlign w:val="center"/>
            <w:hideMark/>
          </w:tcPr>
          <w:p w14:paraId="2C50DAEE" w14:textId="77777777" w:rsidR="00D910EC" w:rsidRPr="002D3817"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c>
          <w:tcPr>
            <w:tcW w:w="431" w:type="pct"/>
            <w:tcBorders>
              <w:top w:val="single" w:sz="4" w:space="0" w:color="auto"/>
              <w:left w:val="single" w:sz="4" w:space="0" w:color="auto"/>
              <w:bottom w:val="single" w:sz="4" w:space="0" w:color="auto"/>
              <w:right w:val="single" w:sz="4" w:space="0" w:color="auto"/>
            </w:tcBorders>
            <w:vAlign w:val="center"/>
          </w:tcPr>
          <w:p w14:paraId="34EBA704" w14:textId="77777777" w:rsidR="00D910EC" w:rsidRPr="002D3817" w:rsidRDefault="00D910EC" w:rsidP="0069337D">
            <w:pPr>
              <w:snapToGrid w:val="0"/>
              <w:spacing w:line="0" w:lineRule="atLeast"/>
              <w:jc w:val="right"/>
              <w:rPr>
                <w:rFonts w:ascii="標楷體" w:eastAsia="標楷體" w:hAnsi="標楷體"/>
                <w:noProof/>
                <w:sz w:val="20"/>
                <w:szCs w:val="20"/>
              </w:rPr>
            </w:pPr>
            <w:r w:rsidRPr="00E1383E">
              <w:rPr>
                <w:rFonts w:ascii="標楷體" w:eastAsia="標楷體" w:hAnsi="標楷體" w:hint="eastAsia"/>
                <w:noProof/>
                <w:sz w:val="20"/>
                <w:szCs w:val="20"/>
              </w:rPr>
              <w:t>－</w:t>
            </w:r>
          </w:p>
        </w:tc>
        <w:tc>
          <w:tcPr>
            <w:tcW w:w="282" w:type="pct"/>
            <w:tcBorders>
              <w:top w:val="single" w:sz="4" w:space="0" w:color="auto"/>
              <w:left w:val="single" w:sz="4" w:space="0" w:color="auto"/>
              <w:bottom w:val="single" w:sz="4" w:space="0" w:color="auto"/>
              <w:right w:val="single" w:sz="4" w:space="0" w:color="auto"/>
            </w:tcBorders>
            <w:vAlign w:val="center"/>
          </w:tcPr>
          <w:p w14:paraId="4F731407"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423" w:type="pct"/>
            <w:tcBorders>
              <w:top w:val="single" w:sz="4" w:space="0" w:color="auto"/>
              <w:left w:val="single" w:sz="4" w:space="0" w:color="auto"/>
              <w:bottom w:val="single" w:sz="4" w:space="0" w:color="auto"/>
              <w:right w:val="nil"/>
            </w:tcBorders>
            <w:vAlign w:val="center"/>
          </w:tcPr>
          <w:p w14:paraId="0CD426A4" w14:textId="77777777" w:rsidR="00D910EC" w:rsidRPr="002D3817"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r>
      <w:tr w:rsidR="00D910EC" w14:paraId="30F4F299" w14:textId="77777777" w:rsidTr="0069337D">
        <w:trPr>
          <w:cantSplit/>
          <w:trHeight w:val="850"/>
        </w:trPr>
        <w:tc>
          <w:tcPr>
            <w:tcW w:w="1094" w:type="pct"/>
            <w:tcBorders>
              <w:top w:val="single" w:sz="4" w:space="0" w:color="auto"/>
              <w:left w:val="nil"/>
              <w:bottom w:val="single" w:sz="4" w:space="0" w:color="auto"/>
              <w:right w:val="single" w:sz="12" w:space="0" w:color="auto"/>
            </w:tcBorders>
            <w:vAlign w:val="center"/>
            <w:hideMark/>
          </w:tcPr>
          <w:p w14:paraId="0B117F4A"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農業處主管</w:t>
            </w:r>
          </w:p>
        </w:tc>
        <w:tc>
          <w:tcPr>
            <w:tcW w:w="355" w:type="pct"/>
            <w:tcBorders>
              <w:top w:val="single" w:sz="2" w:space="0" w:color="auto"/>
              <w:left w:val="single" w:sz="12" w:space="0" w:color="auto"/>
              <w:bottom w:val="single" w:sz="2" w:space="0" w:color="auto"/>
              <w:right w:val="single" w:sz="12" w:space="0" w:color="auto"/>
            </w:tcBorders>
            <w:vAlign w:val="center"/>
          </w:tcPr>
          <w:p w14:paraId="394CF560"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12" w:space="0" w:color="auto"/>
              <w:bottom w:val="single" w:sz="2" w:space="0" w:color="auto"/>
              <w:right w:val="single" w:sz="2" w:space="0" w:color="auto"/>
            </w:tcBorders>
            <w:vAlign w:val="center"/>
          </w:tcPr>
          <w:p w14:paraId="586E4641"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198A1869"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61D74417"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1A5C1F4B"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5" w:type="pct"/>
            <w:tcBorders>
              <w:top w:val="single" w:sz="2" w:space="0" w:color="auto"/>
              <w:left w:val="single" w:sz="2" w:space="0" w:color="auto"/>
              <w:bottom w:val="single" w:sz="2" w:space="0" w:color="auto"/>
              <w:right w:val="single" w:sz="2" w:space="0" w:color="auto"/>
            </w:tcBorders>
            <w:vAlign w:val="center"/>
          </w:tcPr>
          <w:p w14:paraId="5B293A2A"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12" w:space="0" w:color="auto"/>
            </w:tcBorders>
            <w:vAlign w:val="center"/>
          </w:tcPr>
          <w:p w14:paraId="57A946C1"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0" w:type="pct"/>
            <w:tcBorders>
              <w:top w:val="single" w:sz="4" w:space="0" w:color="auto"/>
              <w:left w:val="single" w:sz="12" w:space="0" w:color="auto"/>
              <w:bottom w:val="single" w:sz="4" w:space="0" w:color="auto"/>
              <w:right w:val="single" w:sz="4" w:space="0" w:color="auto"/>
            </w:tcBorders>
            <w:vAlign w:val="center"/>
            <w:hideMark/>
          </w:tcPr>
          <w:p w14:paraId="140C50BA" w14:textId="77777777" w:rsidR="00D910EC" w:rsidRPr="002D3817"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w:t>
            </w:r>
          </w:p>
        </w:tc>
        <w:tc>
          <w:tcPr>
            <w:tcW w:w="431" w:type="pct"/>
            <w:tcBorders>
              <w:top w:val="single" w:sz="4" w:space="0" w:color="auto"/>
              <w:left w:val="single" w:sz="4" w:space="0" w:color="auto"/>
              <w:bottom w:val="single" w:sz="4" w:space="0" w:color="auto"/>
              <w:right w:val="single" w:sz="4" w:space="0" w:color="auto"/>
            </w:tcBorders>
            <w:vAlign w:val="center"/>
          </w:tcPr>
          <w:p w14:paraId="3781B7A7" w14:textId="77777777" w:rsidR="00D910EC" w:rsidRPr="002D3817" w:rsidRDefault="00D910EC" w:rsidP="0069337D">
            <w:pPr>
              <w:snapToGrid w:val="0"/>
              <w:spacing w:line="0" w:lineRule="atLeast"/>
              <w:jc w:val="right"/>
              <w:rPr>
                <w:rFonts w:ascii="標楷體" w:eastAsia="標楷體" w:hAnsi="標楷體"/>
                <w:noProof/>
                <w:sz w:val="20"/>
                <w:szCs w:val="20"/>
              </w:rPr>
            </w:pPr>
            <w:r w:rsidRPr="00E1383E">
              <w:rPr>
                <w:rFonts w:ascii="標楷體" w:eastAsia="標楷體" w:hAnsi="標楷體" w:hint="eastAsia"/>
                <w:noProof/>
                <w:sz w:val="20"/>
                <w:szCs w:val="20"/>
              </w:rPr>
              <w:t>－</w:t>
            </w:r>
          </w:p>
        </w:tc>
        <w:tc>
          <w:tcPr>
            <w:tcW w:w="282" w:type="pct"/>
            <w:tcBorders>
              <w:top w:val="single" w:sz="4" w:space="0" w:color="auto"/>
              <w:left w:val="single" w:sz="4" w:space="0" w:color="auto"/>
              <w:bottom w:val="single" w:sz="4" w:space="0" w:color="auto"/>
              <w:right w:val="single" w:sz="4" w:space="0" w:color="auto"/>
            </w:tcBorders>
            <w:vAlign w:val="center"/>
          </w:tcPr>
          <w:p w14:paraId="066F5178"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423" w:type="pct"/>
            <w:tcBorders>
              <w:top w:val="single" w:sz="4" w:space="0" w:color="auto"/>
              <w:left w:val="single" w:sz="4" w:space="0" w:color="auto"/>
              <w:bottom w:val="single" w:sz="4" w:space="0" w:color="auto"/>
              <w:right w:val="nil"/>
            </w:tcBorders>
            <w:vAlign w:val="center"/>
          </w:tcPr>
          <w:p w14:paraId="77952D3A" w14:textId="77777777" w:rsidR="00D910EC" w:rsidRPr="002D3817"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w:t>
            </w:r>
          </w:p>
        </w:tc>
      </w:tr>
      <w:tr w:rsidR="00D910EC" w14:paraId="105FDD4F" w14:textId="77777777" w:rsidTr="0069337D">
        <w:trPr>
          <w:cantSplit/>
          <w:trHeight w:val="850"/>
        </w:trPr>
        <w:tc>
          <w:tcPr>
            <w:tcW w:w="1094" w:type="pct"/>
            <w:tcBorders>
              <w:top w:val="single" w:sz="4" w:space="0" w:color="auto"/>
              <w:left w:val="nil"/>
              <w:bottom w:val="single" w:sz="4" w:space="0" w:color="auto"/>
              <w:right w:val="single" w:sz="12" w:space="0" w:color="auto"/>
            </w:tcBorders>
            <w:vAlign w:val="center"/>
            <w:hideMark/>
          </w:tcPr>
          <w:p w14:paraId="400B9A0B"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地政處主管</w:t>
            </w:r>
          </w:p>
        </w:tc>
        <w:tc>
          <w:tcPr>
            <w:tcW w:w="355" w:type="pct"/>
            <w:tcBorders>
              <w:top w:val="single" w:sz="2" w:space="0" w:color="auto"/>
              <w:left w:val="single" w:sz="12" w:space="0" w:color="auto"/>
              <w:bottom w:val="single" w:sz="2" w:space="0" w:color="auto"/>
              <w:right w:val="single" w:sz="12" w:space="0" w:color="auto"/>
            </w:tcBorders>
            <w:vAlign w:val="center"/>
          </w:tcPr>
          <w:p w14:paraId="18217642"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c>
          <w:tcPr>
            <w:tcW w:w="356" w:type="pct"/>
            <w:tcBorders>
              <w:top w:val="single" w:sz="2" w:space="0" w:color="auto"/>
              <w:left w:val="single" w:sz="12" w:space="0" w:color="auto"/>
              <w:bottom w:val="single" w:sz="2" w:space="0" w:color="auto"/>
              <w:right w:val="single" w:sz="2" w:space="0" w:color="auto"/>
            </w:tcBorders>
            <w:vAlign w:val="center"/>
          </w:tcPr>
          <w:p w14:paraId="56C288C8" w14:textId="77777777" w:rsidR="00D910EC" w:rsidRDefault="00D910EC" w:rsidP="0069337D">
            <w:pPr>
              <w:jc w:val="right"/>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00065373" w14:textId="77777777" w:rsidR="00D910EC" w:rsidRDefault="00D910EC" w:rsidP="0069337D">
            <w:pPr>
              <w:jc w:val="right"/>
            </w:pPr>
            <w:r>
              <w:rPr>
                <w:rFonts w:ascii="標楷體" w:eastAsia="標楷體" w:hAnsi="標楷體" w:hint="eastAsia"/>
                <w:noProof/>
                <w:sz w:val="20"/>
                <w:szCs w:val="20"/>
              </w:rPr>
              <w:t>2</w:t>
            </w:r>
          </w:p>
        </w:tc>
        <w:tc>
          <w:tcPr>
            <w:tcW w:w="356" w:type="pct"/>
            <w:tcBorders>
              <w:top w:val="single" w:sz="2" w:space="0" w:color="auto"/>
              <w:left w:val="single" w:sz="2" w:space="0" w:color="auto"/>
              <w:bottom w:val="single" w:sz="2" w:space="0" w:color="auto"/>
              <w:right w:val="single" w:sz="2" w:space="0" w:color="auto"/>
            </w:tcBorders>
            <w:vAlign w:val="center"/>
          </w:tcPr>
          <w:p w14:paraId="0DBC20BF"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0540FB2F"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5" w:type="pct"/>
            <w:tcBorders>
              <w:top w:val="single" w:sz="2" w:space="0" w:color="auto"/>
              <w:left w:val="single" w:sz="2" w:space="0" w:color="auto"/>
              <w:bottom w:val="single" w:sz="2" w:space="0" w:color="auto"/>
              <w:right w:val="single" w:sz="2" w:space="0" w:color="auto"/>
            </w:tcBorders>
            <w:vAlign w:val="center"/>
          </w:tcPr>
          <w:p w14:paraId="28F0F942"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12" w:space="0" w:color="auto"/>
            </w:tcBorders>
            <w:vAlign w:val="center"/>
          </w:tcPr>
          <w:p w14:paraId="3F972FB0"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0" w:type="pct"/>
            <w:tcBorders>
              <w:top w:val="single" w:sz="4" w:space="0" w:color="auto"/>
              <w:left w:val="single" w:sz="12" w:space="0" w:color="auto"/>
              <w:bottom w:val="single" w:sz="4" w:space="0" w:color="auto"/>
              <w:right w:val="single" w:sz="4" w:space="0" w:color="auto"/>
            </w:tcBorders>
            <w:vAlign w:val="center"/>
            <w:hideMark/>
          </w:tcPr>
          <w:p w14:paraId="260D4AFB"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431" w:type="pct"/>
            <w:tcBorders>
              <w:top w:val="single" w:sz="4" w:space="0" w:color="auto"/>
              <w:left w:val="single" w:sz="4" w:space="0" w:color="auto"/>
              <w:bottom w:val="single" w:sz="4" w:space="0" w:color="auto"/>
              <w:right w:val="single" w:sz="4" w:space="0" w:color="auto"/>
            </w:tcBorders>
            <w:vAlign w:val="center"/>
          </w:tcPr>
          <w:p w14:paraId="67024311"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2" w:type="pct"/>
            <w:tcBorders>
              <w:top w:val="single" w:sz="4" w:space="0" w:color="auto"/>
              <w:left w:val="single" w:sz="4" w:space="0" w:color="auto"/>
              <w:bottom w:val="single" w:sz="4" w:space="0" w:color="auto"/>
              <w:right w:val="single" w:sz="4" w:space="0" w:color="auto"/>
            </w:tcBorders>
            <w:vAlign w:val="center"/>
          </w:tcPr>
          <w:p w14:paraId="5CD3D2BE"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423" w:type="pct"/>
            <w:tcBorders>
              <w:top w:val="single" w:sz="4" w:space="0" w:color="auto"/>
              <w:left w:val="single" w:sz="4" w:space="0" w:color="auto"/>
              <w:bottom w:val="single" w:sz="4" w:space="0" w:color="auto"/>
              <w:right w:val="nil"/>
            </w:tcBorders>
            <w:vAlign w:val="center"/>
          </w:tcPr>
          <w:p w14:paraId="4548AE9F" w14:textId="77777777" w:rsidR="00D910EC" w:rsidRDefault="00D910EC" w:rsidP="0069337D">
            <w:pPr>
              <w:snapToGrid w:val="0"/>
              <w:spacing w:line="0" w:lineRule="atLeast"/>
              <w:jc w:val="right"/>
              <w:rPr>
                <w:rFonts w:ascii="標楷體" w:eastAsia="標楷體" w:hAnsi="標楷體"/>
                <w:noProof/>
                <w:sz w:val="20"/>
                <w:szCs w:val="20"/>
              </w:rPr>
            </w:pPr>
            <w:r w:rsidRPr="009B3441">
              <w:rPr>
                <w:rFonts w:ascii="標楷體" w:eastAsia="標楷體" w:hAnsi="標楷體" w:hint="eastAsia"/>
                <w:noProof/>
                <w:sz w:val="20"/>
                <w:szCs w:val="20"/>
              </w:rPr>
              <w:t>－</w:t>
            </w:r>
          </w:p>
        </w:tc>
      </w:tr>
      <w:tr w:rsidR="00D910EC" w14:paraId="2E8BDFA6" w14:textId="77777777" w:rsidTr="0069337D">
        <w:trPr>
          <w:cantSplit/>
          <w:trHeight w:val="850"/>
        </w:trPr>
        <w:tc>
          <w:tcPr>
            <w:tcW w:w="1094" w:type="pct"/>
            <w:tcBorders>
              <w:top w:val="single" w:sz="4" w:space="0" w:color="auto"/>
              <w:left w:val="nil"/>
              <w:bottom w:val="single" w:sz="4" w:space="0" w:color="auto"/>
              <w:right w:val="single" w:sz="12" w:space="0" w:color="auto"/>
            </w:tcBorders>
            <w:vAlign w:val="center"/>
            <w:hideMark/>
          </w:tcPr>
          <w:p w14:paraId="48B9E77B"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稅務局主管</w:t>
            </w:r>
          </w:p>
        </w:tc>
        <w:tc>
          <w:tcPr>
            <w:tcW w:w="355" w:type="pct"/>
            <w:tcBorders>
              <w:top w:val="single" w:sz="2" w:space="0" w:color="auto"/>
              <w:left w:val="single" w:sz="12" w:space="0" w:color="auto"/>
              <w:bottom w:val="single" w:sz="2" w:space="0" w:color="auto"/>
              <w:right w:val="single" w:sz="12" w:space="0" w:color="auto"/>
            </w:tcBorders>
            <w:vAlign w:val="center"/>
          </w:tcPr>
          <w:p w14:paraId="1EF233F9"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w:t>
            </w:r>
          </w:p>
        </w:tc>
        <w:tc>
          <w:tcPr>
            <w:tcW w:w="356" w:type="pct"/>
            <w:tcBorders>
              <w:top w:val="single" w:sz="2" w:space="0" w:color="auto"/>
              <w:left w:val="single" w:sz="12" w:space="0" w:color="auto"/>
              <w:bottom w:val="single" w:sz="2" w:space="0" w:color="auto"/>
              <w:right w:val="single" w:sz="2" w:space="0" w:color="auto"/>
            </w:tcBorders>
            <w:vAlign w:val="center"/>
          </w:tcPr>
          <w:p w14:paraId="4CC0AC93"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16A96A6E"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7C64CE6E"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w:t>
            </w:r>
          </w:p>
        </w:tc>
        <w:tc>
          <w:tcPr>
            <w:tcW w:w="356" w:type="pct"/>
            <w:tcBorders>
              <w:top w:val="single" w:sz="2" w:space="0" w:color="auto"/>
              <w:left w:val="single" w:sz="2" w:space="0" w:color="auto"/>
              <w:bottom w:val="single" w:sz="2" w:space="0" w:color="auto"/>
              <w:right w:val="single" w:sz="2" w:space="0" w:color="auto"/>
            </w:tcBorders>
            <w:vAlign w:val="center"/>
          </w:tcPr>
          <w:p w14:paraId="4250554F" w14:textId="77777777" w:rsidR="00D910EC" w:rsidRDefault="00D910EC" w:rsidP="0069337D">
            <w:pPr>
              <w:snapToGrid w:val="0"/>
              <w:spacing w:line="0" w:lineRule="atLeast"/>
              <w:jc w:val="right"/>
              <w:rPr>
                <w:rFonts w:ascii="標楷體" w:eastAsia="標楷體" w:hAnsi="標楷體"/>
                <w:noProof/>
                <w:sz w:val="20"/>
                <w:szCs w:val="20"/>
              </w:rPr>
            </w:pPr>
            <w:r w:rsidRPr="009B3441">
              <w:rPr>
                <w:rFonts w:ascii="標楷體" w:eastAsia="標楷體" w:hAnsi="標楷體" w:hint="eastAsia"/>
                <w:noProof/>
                <w:sz w:val="20"/>
                <w:szCs w:val="20"/>
              </w:rPr>
              <w:t>－</w:t>
            </w:r>
          </w:p>
        </w:tc>
        <w:tc>
          <w:tcPr>
            <w:tcW w:w="355" w:type="pct"/>
            <w:tcBorders>
              <w:top w:val="single" w:sz="2" w:space="0" w:color="auto"/>
              <w:left w:val="single" w:sz="2" w:space="0" w:color="auto"/>
              <w:bottom w:val="single" w:sz="2" w:space="0" w:color="auto"/>
              <w:right w:val="single" w:sz="2" w:space="0" w:color="auto"/>
            </w:tcBorders>
            <w:vAlign w:val="center"/>
          </w:tcPr>
          <w:p w14:paraId="1EE5A193" w14:textId="77777777" w:rsidR="00D910EC" w:rsidRDefault="00D910EC" w:rsidP="0069337D">
            <w:pPr>
              <w:snapToGrid w:val="0"/>
              <w:spacing w:line="0" w:lineRule="atLeast"/>
              <w:jc w:val="right"/>
              <w:rPr>
                <w:rFonts w:ascii="標楷體" w:eastAsia="標楷體" w:hAnsi="標楷體"/>
                <w:noProof/>
                <w:sz w:val="20"/>
                <w:szCs w:val="20"/>
              </w:rPr>
            </w:pPr>
            <w:r w:rsidRPr="009B344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12" w:space="0" w:color="auto"/>
            </w:tcBorders>
            <w:vAlign w:val="center"/>
          </w:tcPr>
          <w:p w14:paraId="6A745120" w14:textId="77777777" w:rsidR="00D910EC" w:rsidRDefault="00D910EC" w:rsidP="0069337D">
            <w:pPr>
              <w:snapToGrid w:val="0"/>
              <w:spacing w:line="0" w:lineRule="atLeast"/>
              <w:jc w:val="right"/>
              <w:rPr>
                <w:rFonts w:ascii="標楷體" w:eastAsia="標楷體" w:hAnsi="標楷體"/>
                <w:noProof/>
                <w:sz w:val="20"/>
                <w:szCs w:val="20"/>
              </w:rPr>
            </w:pPr>
            <w:r w:rsidRPr="009B3441">
              <w:rPr>
                <w:rFonts w:ascii="標楷體" w:eastAsia="標楷體" w:hAnsi="標楷體" w:hint="eastAsia"/>
                <w:noProof/>
                <w:sz w:val="20"/>
                <w:szCs w:val="20"/>
              </w:rPr>
              <w:t>－</w:t>
            </w:r>
          </w:p>
        </w:tc>
        <w:tc>
          <w:tcPr>
            <w:tcW w:w="280" w:type="pct"/>
            <w:tcBorders>
              <w:top w:val="single" w:sz="4" w:space="0" w:color="auto"/>
              <w:left w:val="single" w:sz="12" w:space="0" w:color="auto"/>
              <w:bottom w:val="single" w:sz="4" w:space="0" w:color="auto"/>
              <w:right w:val="single" w:sz="4" w:space="0" w:color="auto"/>
            </w:tcBorders>
            <w:vAlign w:val="center"/>
            <w:hideMark/>
          </w:tcPr>
          <w:p w14:paraId="0B5938D5"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c>
          <w:tcPr>
            <w:tcW w:w="431" w:type="pct"/>
            <w:tcBorders>
              <w:top w:val="single" w:sz="4" w:space="0" w:color="auto"/>
              <w:left w:val="single" w:sz="4" w:space="0" w:color="auto"/>
              <w:bottom w:val="single" w:sz="4" w:space="0" w:color="auto"/>
              <w:right w:val="single" w:sz="4" w:space="0" w:color="auto"/>
            </w:tcBorders>
            <w:vAlign w:val="center"/>
          </w:tcPr>
          <w:p w14:paraId="78E5EEAF"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c>
          <w:tcPr>
            <w:tcW w:w="282" w:type="pct"/>
            <w:tcBorders>
              <w:top w:val="single" w:sz="4" w:space="0" w:color="auto"/>
              <w:left w:val="single" w:sz="4" w:space="0" w:color="auto"/>
              <w:bottom w:val="single" w:sz="4" w:space="0" w:color="auto"/>
              <w:right w:val="single" w:sz="4" w:space="0" w:color="auto"/>
            </w:tcBorders>
            <w:vAlign w:val="center"/>
          </w:tcPr>
          <w:p w14:paraId="2802AF54" w14:textId="77777777" w:rsidR="00D910EC" w:rsidRDefault="00D910EC" w:rsidP="0069337D">
            <w:pPr>
              <w:snapToGrid w:val="0"/>
              <w:spacing w:line="0" w:lineRule="atLeast"/>
              <w:jc w:val="right"/>
              <w:rPr>
                <w:rFonts w:ascii="標楷體" w:eastAsia="標楷體" w:hAnsi="標楷體"/>
                <w:noProof/>
                <w:sz w:val="20"/>
                <w:szCs w:val="20"/>
              </w:rPr>
            </w:pPr>
            <w:r w:rsidRPr="009B3441">
              <w:rPr>
                <w:rFonts w:ascii="標楷體" w:eastAsia="標楷體" w:hAnsi="標楷體" w:hint="eastAsia"/>
                <w:noProof/>
                <w:sz w:val="20"/>
                <w:szCs w:val="20"/>
              </w:rPr>
              <w:t>－</w:t>
            </w:r>
          </w:p>
        </w:tc>
        <w:tc>
          <w:tcPr>
            <w:tcW w:w="423" w:type="pct"/>
            <w:tcBorders>
              <w:top w:val="single" w:sz="4" w:space="0" w:color="auto"/>
              <w:left w:val="single" w:sz="4" w:space="0" w:color="auto"/>
              <w:bottom w:val="single" w:sz="4" w:space="0" w:color="auto"/>
              <w:right w:val="nil"/>
            </w:tcBorders>
            <w:vAlign w:val="center"/>
          </w:tcPr>
          <w:p w14:paraId="0A0CF7D2" w14:textId="77777777" w:rsidR="00D910EC" w:rsidRDefault="00D910EC" w:rsidP="0069337D">
            <w:pPr>
              <w:snapToGrid w:val="0"/>
              <w:spacing w:line="0" w:lineRule="atLeast"/>
              <w:jc w:val="right"/>
              <w:rPr>
                <w:rFonts w:ascii="標楷體" w:eastAsia="標楷體" w:hAnsi="標楷體"/>
                <w:noProof/>
                <w:sz w:val="20"/>
                <w:szCs w:val="20"/>
              </w:rPr>
            </w:pPr>
            <w:r w:rsidRPr="009B3441">
              <w:rPr>
                <w:rFonts w:ascii="標楷體" w:eastAsia="標楷體" w:hAnsi="標楷體" w:hint="eastAsia"/>
                <w:noProof/>
                <w:sz w:val="20"/>
                <w:szCs w:val="20"/>
              </w:rPr>
              <w:t>－</w:t>
            </w:r>
          </w:p>
        </w:tc>
      </w:tr>
      <w:tr w:rsidR="00D910EC" w14:paraId="06E7063F" w14:textId="77777777" w:rsidTr="0069337D">
        <w:trPr>
          <w:cantSplit/>
          <w:trHeight w:val="850"/>
        </w:trPr>
        <w:tc>
          <w:tcPr>
            <w:tcW w:w="1094" w:type="pct"/>
            <w:tcBorders>
              <w:top w:val="single" w:sz="4" w:space="0" w:color="auto"/>
              <w:left w:val="nil"/>
              <w:bottom w:val="single" w:sz="4" w:space="0" w:color="auto"/>
              <w:right w:val="single" w:sz="12" w:space="0" w:color="auto"/>
            </w:tcBorders>
            <w:vAlign w:val="center"/>
            <w:hideMark/>
          </w:tcPr>
          <w:p w14:paraId="470FAB29"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警察局主管</w:t>
            </w:r>
          </w:p>
        </w:tc>
        <w:tc>
          <w:tcPr>
            <w:tcW w:w="355" w:type="pct"/>
            <w:tcBorders>
              <w:top w:val="single" w:sz="2" w:space="0" w:color="auto"/>
              <w:left w:val="single" w:sz="12" w:space="0" w:color="auto"/>
              <w:bottom w:val="single" w:sz="2" w:space="0" w:color="auto"/>
              <w:right w:val="single" w:sz="12" w:space="0" w:color="auto"/>
            </w:tcBorders>
            <w:vAlign w:val="center"/>
          </w:tcPr>
          <w:p w14:paraId="3F262527"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c>
          <w:tcPr>
            <w:tcW w:w="356" w:type="pct"/>
            <w:tcBorders>
              <w:top w:val="single" w:sz="2" w:space="0" w:color="auto"/>
              <w:left w:val="single" w:sz="12" w:space="0" w:color="auto"/>
              <w:bottom w:val="single" w:sz="2" w:space="0" w:color="auto"/>
              <w:right w:val="single" w:sz="2" w:space="0" w:color="auto"/>
            </w:tcBorders>
            <w:vAlign w:val="center"/>
          </w:tcPr>
          <w:p w14:paraId="356C1A2B"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0F34A4AA"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c>
          <w:tcPr>
            <w:tcW w:w="356" w:type="pct"/>
            <w:tcBorders>
              <w:top w:val="single" w:sz="2" w:space="0" w:color="auto"/>
              <w:left w:val="single" w:sz="2" w:space="0" w:color="auto"/>
              <w:bottom w:val="single" w:sz="2" w:space="0" w:color="auto"/>
              <w:right w:val="single" w:sz="2" w:space="0" w:color="auto"/>
            </w:tcBorders>
            <w:vAlign w:val="center"/>
          </w:tcPr>
          <w:p w14:paraId="719DB458" w14:textId="77777777" w:rsidR="00D910EC" w:rsidRDefault="00D910EC" w:rsidP="0069337D">
            <w:pPr>
              <w:snapToGrid w:val="0"/>
              <w:spacing w:line="0" w:lineRule="atLeast"/>
              <w:jc w:val="right"/>
              <w:rPr>
                <w:rFonts w:ascii="標楷體" w:eastAsia="標楷體" w:hAnsi="標楷體"/>
                <w:noProof/>
                <w:sz w:val="20"/>
                <w:szCs w:val="20"/>
              </w:rPr>
            </w:pPr>
            <w:r w:rsidRPr="002915DD">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4A1C82B6" w14:textId="77777777" w:rsidR="00D910EC" w:rsidRDefault="00D910EC" w:rsidP="0069337D">
            <w:pPr>
              <w:snapToGrid w:val="0"/>
              <w:spacing w:line="0" w:lineRule="atLeast"/>
              <w:jc w:val="right"/>
              <w:rPr>
                <w:rFonts w:ascii="標楷體" w:eastAsia="標楷體" w:hAnsi="標楷體"/>
                <w:noProof/>
                <w:sz w:val="20"/>
                <w:szCs w:val="20"/>
              </w:rPr>
            </w:pPr>
            <w:r w:rsidRPr="002915DD">
              <w:rPr>
                <w:rFonts w:ascii="標楷體" w:eastAsia="標楷體" w:hAnsi="標楷體" w:hint="eastAsia"/>
                <w:noProof/>
                <w:sz w:val="20"/>
                <w:szCs w:val="20"/>
              </w:rPr>
              <w:t>－</w:t>
            </w:r>
          </w:p>
        </w:tc>
        <w:tc>
          <w:tcPr>
            <w:tcW w:w="355" w:type="pct"/>
            <w:tcBorders>
              <w:top w:val="single" w:sz="2" w:space="0" w:color="auto"/>
              <w:left w:val="single" w:sz="2" w:space="0" w:color="auto"/>
              <w:bottom w:val="single" w:sz="2" w:space="0" w:color="auto"/>
              <w:right w:val="single" w:sz="2" w:space="0" w:color="auto"/>
            </w:tcBorders>
            <w:vAlign w:val="center"/>
          </w:tcPr>
          <w:p w14:paraId="42CF6BF0" w14:textId="77777777" w:rsidR="00D910EC" w:rsidRDefault="00D910EC" w:rsidP="0069337D">
            <w:pPr>
              <w:snapToGrid w:val="0"/>
              <w:spacing w:line="0" w:lineRule="atLeast"/>
              <w:jc w:val="right"/>
              <w:rPr>
                <w:rFonts w:ascii="標楷體" w:eastAsia="標楷體" w:hAnsi="標楷體"/>
                <w:noProof/>
                <w:sz w:val="20"/>
                <w:szCs w:val="20"/>
              </w:rPr>
            </w:pPr>
            <w:r w:rsidRPr="009B344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12" w:space="0" w:color="auto"/>
            </w:tcBorders>
            <w:vAlign w:val="center"/>
          </w:tcPr>
          <w:p w14:paraId="2A6CBEA4" w14:textId="77777777" w:rsidR="00D910EC" w:rsidRDefault="00D910EC" w:rsidP="0069337D">
            <w:pPr>
              <w:snapToGrid w:val="0"/>
              <w:spacing w:line="0" w:lineRule="atLeast"/>
              <w:jc w:val="right"/>
              <w:rPr>
                <w:rFonts w:ascii="標楷體" w:eastAsia="標楷體" w:hAnsi="標楷體"/>
                <w:noProof/>
                <w:sz w:val="20"/>
                <w:szCs w:val="20"/>
              </w:rPr>
            </w:pPr>
            <w:r w:rsidRPr="002915DD">
              <w:rPr>
                <w:rFonts w:ascii="標楷體" w:eastAsia="標楷體" w:hAnsi="標楷體" w:hint="eastAsia"/>
                <w:noProof/>
                <w:sz w:val="20"/>
                <w:szCs w:val="20"/>
              </w:rPr>
              <w:t>－</w:t>
            </w:r>
          </w:p>
        </w:tc>
        <w:tc>
          <w:tcPr>
            <w:tcW w:w="280" w:type="pct"/>
            <w:tcBorders>
              <w:top w:val="single" w:sz="4" w:space="0" w:color="auto"/>
              <w:left w:val="single" w:sz="12" w:space="0" w:color="auto"/>
              <w:bottom w:val="single" w:sz="4" w:space="0" w:color="auto"/>
              <w:right w:val="single" w:sz="4" w:space="0" w:color="auto"/>
            </w:tcBorders>
            <w:vAlign w:val="center"/>
            <w:hideMark/>
          </w:tcPr>
          <w:p w14:paraId="28DA54FF"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3</w:t>
            </w:r>
          </w:p>
        </w:tc>
        <w:tc>
          <w:tcPr>
            <w:tcW w:w="431" w:type="pct"/>
            <w:tcBorders>
              <w:top w:val="single" w:sz="4" w:space="0" w:color="auto"/>
              <w:left w:val="single" w:sz="4" w:space="0" w:color="auto"/>
              <w:bottom w:val="single" w:sz="4" w:space="0" w:color="auto"/>
              <w:right w:val="single" w:sz="4" w:space="0" w:color="auto"/>
            </w:tcBorders>
            <w:vAlign w:val="center"/>
          </w:tcPr>
          <w:p w14:paraId="5AFB960C" w14:textId="77777777" w:rsidR="00D910EC" w:rsidRDefault="00D910EC" w:rsidP="0069337D">
            <w:pPr>
              <w:snapToGrid w:val="0"/>
              <w:spacing w:line="0" w:lineRule="atLeast"/>
              <w:jc w:val="right"/>
              <w:rPr>
                <w:rFonts w:ascii="標楷體" w:eastAsia="標楷體" w:hAnsi="標楷體"/>
                <w:noProof/>
                <w:sz w:val="20"/>
                <w:szCs w:val="20"/>
              </w:rPr>
            </w:pPr>
            <w:r w:rsidRPr="00803F68">
              <w:rPr>
                <w:rFonts w:ascii="標楷體" w:eastAsia="標楷體" w:hAnsi="標楷體" w:hint="eastAsia"/>
                <w:noProof/>
                <w:sz w:val="20"/>
                <w:szCs w:val="20"/>
              </w:rPr>
              <w:t>－</w:t>
            </w:r>
          </w:p>
        </w:tc>
        <w:tc>
          <w:tcPr>
            <w:tcW w:w="282" w:type="pct"/>
            <w:tcBorders>
              <w:top w:val="single" w:sz="4" w:space="0" w:color="auto"/>
              <w:left w:val="single" w:sz="4" w:space="0" w:color="auto"/>
              <w:bottom w:val="single" w:sz="4" w:space="0" w:color="auto"/>
              <w:right w:val="single" w:sz="4" w:space="0" w:color="auto"/>
            </w:tcBorders>
            <w:vAlign w:val="center"/>
          </w:tcPr>
          <w:p w14:paraId="00B83B48" w14:textId="77777777" w:rsidR="00D910EC" w:rsidRDefault="00D910EC" w:rsidP="0069337D">
            <w:pPr>
              <w:snapToGrid w:val="0"/>
              <w:spacing w:line="0" w:lineRule="atLeast"/>
              <w:jc w:val="right"/>
              <w:rPr>
                <w:rFonts w:ascii="標楷體" w:eastAsia="標楷體" w:hAnsi="標楷體"/>
                <w:noProof/>
                <w:sz w:val="20"/>
                <w:szCs w:val="20"/>
              </w:rPr>
            </w:pPr>
            <w:r w:rsidRPr="00803F68">
              <w:rPr>
                <w:rFonts w:ascii="標楷體" w:eastAsia="標楷體" w:hAnsi="標楷體" w:hint="eastAsia"/>
                <w:noProof/>
                <w:sz w:val="20"/>
                <w:szCs w:val="20"/>
              </w:rPr>
              <w:t>－</w:t>
            </w:r>
          </w:p>
        </w:tc>
        <w:tc>
          <w:tcPr>
            <w:tcW w:w="423" w:type="pct"/>
            <w:tcBorders>
              <w:top w:val="single" w:sz="4" w:space="0" w:color="auto"/>
              <w:left w:val="single" w:sz="4" w:space="0" w:color="auto"/>
              <w:bottom w:val="single" w:sz="4" w:space="0" w:color="auto"/>
              <w:right w:val="nil"/>
            </w:tcBorders>
            <w:vAlign w:val="center"/>
          </w:tcPr>
          <w:p w14:paraId="36C6E25E"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3</w:t>
            </w:r>
          </w:p>
        </w:tc>
      </w:tr>
      <w:tr w:rsidR="00D910EC" w14:paraId="080B2BE3" w14:textId="77777777" w:rsidTr="0069337D">
        <w:trPr>
          <w:cantSplit/>
          <w:trHeight w:val="850"/>
        </w:trPr>
        <w:tc>
          <w:tcPr>
            <w:tcW w:w="1094" w:type="pct"/>
            <w:tcBorders>
              <w:top w:val="single" w:sz="4" w:space="0" w:color="auto"/>
              <w:left w:val="nil"/>
              <w:bottom w:val="single" w:sz="4" w:space="0" w:color="auto"/>
              <w:right w:val="single" w:sz="12" w:space="0" w:color="auto"/>
            </w:tcBorders>
            <w:vAlign w:val="center"/>
            <w:hideMark/>
          </w:tcPr>
          <w:p w14:paraId="67E75283"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消防局主管</w:t>
            </w:r>
          </w:p>
        </w:tc>
        <w:tc>
          <w:tcPr>
            <w:tcW w:w="355" w:type="pct"/>
            <w:tcBorders>
              <w:top w:val="single" w:sz="2" w:space="0" w:color="auto"/>
              <w:left w:val="single" w:sz="12" w:space="0" w:color="auto"/>
              <w:bottom w:val="single" w:sz="2" w:space="0" w:color="auto"/>
              <w:right w:val="single" w:sz="12" w:space="0" w:color="auto"/>
            </w:tcBorders>
            <w:vAlign w:val="center"/>
          </w:tcPr>
          <w:p w14:paraId="30554B33"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noProof/>
                <w:sz w:val="20"/>
                <w:szCs w:val="20"/>
              </w:rPr>
              <w:t>3</w:t>
            </w:r>
          </w:p>
        </w:tc>
        <w:tc>
          <w:tcPr>
            <w:tcW w:w="356" w:type="pct"/>
            <w:tcBorders>
              <w:top w:val="single" w:sz="2" w:space="0" w:color="auto"/>
              <w:left w:val="single" w:sz="12" w:space="0" w:color="auto"/>
              <w:bottom w:val="single" w:sz="2" w:space="0" w:color="auto"/>
              <w:right w:val="single" w:sz="2" w:space="0" w:color="auto"/>
            </w:tcBorders>
            <w:vAlign w:val="center"/>
          </w:tcPr>
          <w:p w14:paraId="5332B4AD" w14:textId="77777777" w:rsidR="00D910EC" w:rsidRDefault="00D910EC" w:rsidP="0069337D">
            <w:pPr>
              <w:snapToGrid w:val="0"/>
              <w:spacing w:line="0" w:lineRule="atLeast"/>
              <w:jc w:val="right"/>
              <w:rPr>
                <w:rFonts w:ascii="標楷體" w:eastAsia="標楷體" w:hAnsi="標楷體"/>
                <w:noProof/>
                <w:sz w:val="20"/>
                <w:szCs w:val="20"/>
              </w:rPr>
            </w:pPr>
            <w:r w:rsidRPr="004B1EA6">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5B4A1FD2"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c>
          <w:tcPr>
            <w:tcW w:w="356" w:type="pct"/>
            <w:tcBorders>
              <w:top w:val="single" w:sz="2" w:space="0" w:color="auto"/>
              <w:left w:val="single" w:sz="2" w:space="0" w:color="auto"/>
              <w:bottom w:val="single" w:sz="2" w:space="0" w:color="auto"/>
              <w:right w:val="single" w:sz="2" w:space="0" w:color="auto"/>
            </w:tcBorders>
            <w:vAlign w:val="center"/>
          </w:tcPr>
          <w:p w14:paraId="45B3A65D"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w:t>
            </w:r>
          </w:p>
        </w:tc>
        <w:tc>
          <w:tcPr>
            <w:tcW w:w="356" w:type="pct"/>
            <w:tcBorders>
              <w:top w:val="single" w:sz="2" w:space="0" w:color="auto"/>
              <w:left w:val="single" w:sz="2" w:space="0" w:color="auto"/>
              <w:bottom w:val="single" w:sz="2" w:space="0" w:color="auto"/>
              <w:right w:val="single" w:sz="2" w:space="0" w:color="auto"/>
            </w:tcBorders>
            <w:vAlign w:val="center"/>
          </w:tcPr>
          <w:p w14:paraId="180206EB" w14:textId="77777777" w:rsidR="00D910EC" w:rsidRDefault="00D910EC" w:rsidP="0069337D">
            <w:pPr>
              <w:snapToGrid w:val="0"/>
              <w:spacing w:line="0" w:lineRule="atLeast"/>
              <w:jc w:val="right"/>
              <w:rPr>
                <w:rFonts w:ascii="標楷體" w:eastAsia="標楷體" w:hAnsi="標楷體"/>
                <w:noProof/>
                <w:sz w:val="20"/>
                <w:szCs w:val="20"/>
              </w:rPr>
            </w:pPr>
            <w:r w:rsidRPr="004B1EA6">
              <w:rPr>
                <w:rFonts w:ascii="標楷體" w:eastAsia="標楷體" w:hAnsi="標楷體" w:hint="eastAsia"/>
                <w:noProof/>
                <w:sz w:val="20"/>
                <w:szCs w:val="20"/>
              </w:rPr>
              <w:t>－</w:t>
            </w:r>
          </w:p>
        </w:tc>
        <w:tc>
          <w:tcPr>
            <w:tcW w:w="355" w:type="pct"/>
            <w:tcBorders>
              <w:top w:val="single" w:sz="2" w:space="0" w:color="auto"/>
              <w:left w:val="single" w:sz="2" w:space="0" w:color="auto"/>
              <w:bottom w:val="single" w:sz="2" w:space="0" w:color="auto"/>
              <w:right w:val="single" w:sz="2" w:space="0" w:color="auto"/>
            </w:tcBorders>
            <w:vAlign w:val="center"/>
          </w:tcPr>
          <w:p w14:paraId="20D023A4" w14:textId="77777777" w:rsidR="00D910EC" w:rsidRDefault="00D910EC" w:rsidP="0069337D">
            <w:pPr>
              <w:snapToGrid w:val="0"/>
              <w:spacing w:line="0" w:lineRule="atLeast"/>
              <w:jc w:val="right"/>
              <w:rPr>
                <w:rFonts w:ascii="標楷體" w:eastAsia="標楷體" w:hAnsi="標楷體"/>
                <w:noProof/>
                <w:sz w:val="20"/>
                <w:szCs w:val="20"/>
              </w:rPr>
            </w:pPr>
            <w:r w:rsidRPr="004B1EA6">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12" w:space="0" w:color="auto"/>
            </w:tcBorders>
            <w:vAlign w:val="center"/>
          </w:tcPr>
          <w:p w14:paraId="6BF3FBE1" w14:textId="77777777" w:rsidR="00D910EC" w:rsidRDefault="00D910EC" w:rsidP="0069337D">
            <w:pPr>
              <w:snapToGrid w:val="0"/>
              <w:spacing w:line="0" w:lineRule="atLeast"/>
              <w:jc w:val="right"/>
              <w:rPr>
                <w:rFonts w:ascii="標楷體" w:eastAsia="標楷體" w:hAnsi="標楷體"/>
                <w:noProof/>
                <w:sz w:val="20"/>
                <w:szCs w:val="20"/>
              </w:rPr>
            </w:pPr>
            <w:r w:rsidRPr="004B1EA6">
              <w:rPr>
                <w:rFonts w:ascii="標楷體" w:eastAsia="標楷體" w:hAnsi="標楷體" w:hint="eastAsia"/>
                <w:noProof/>
                <w:sz w:val="20"/>
                <w:szCs w:val="20"/>
              </w:rPr>
              <w:t>－</w:t>
            </w:r>
          </w:p>
        </w:tc>
        <w:tc>
          <w:tcPr>
            <w:tcW w:w="280" w:type="pct"/>
            <w:tcBorders>
              <w:top w:val="single" w:sz="4" w:space="0" w:color="auto"/>
              <w:left w:val="single" w:sz="12" w:space="0" w:color="auto"/>
              <w:bottom w:val="single" w:sz="4" w:space="0" w:color="auto"/>
              <w:right w:val="single" w:sz="4" w:space="0" w:color="auto"/>
            </w:tcBorders>
            <w:vAlign w:val="center"/>
            <w:hideMark/>
          </w:tcPr>
          <w:p w14:paraId="0A12D483"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3</w:t>
            </w:r>
          </w:p>
        </w:tc>
        <w:tc>
          <w:tcPr>
            <w:tcW w:w="431" w:type="pct"/>
            <w:tcBorders>
              <w:top w:val="single" w:sz="4" w:space="0" w:color="auto"/>
              <w:left w:val="single" w:sz="4" w:space="0" w:color="auto"/>
              <w:bottom w:val="single" w:sz="4" w:space="0" w:color="auto"/>
              <w:right w:val="single" w:sz="4" w:space="0" w:color="auto"/>
            </w:tcBorders>
            <w:vAlign w:val="center"/>
          </w:tcPr>
          <w:p w14:paraId="0F6F5D1D" w14:textId="77777777" w:rsidR="00D910EC" w:rsidRDefault="00D910EC" w:rsidP="0069337D">
            <w:pPr>
              <w:snapToGrid w:val="0"/>
              <w:spacing w:line="0" w:lineRule="atLeast"/>
              <w:jc w:val="right"/>
              <w:rPr>
                <w:rFonts w:ascii="標楷體" w:eastAsia="標楷體" w:hAnsi="標楷體"/>
                <w:noProof/>
                <w:sz w:val="20"/>
                <w:szCs w:val="20"/>
              </w:rPr>
            </w:pPr>
            <w:r w:rsidRPr="00803F68">
              <w:rPr>
                <w:rFonts w:ascii="標楷體" w:eastAsia="標楷體" w:hAnsi="標楷體" w:hint="eastAsia"/>
                <w:noProof/>
                <w:sz w:val="20"/>
                <w:szCs w:val="20"/>
              </w:rPr>
              <w:t>－</w:t>
            </w:r>
          </w:p>
        </w:tc>
        <w:tc>
          <w:tcPr>
            <w:tcW w:w="282" w:type="pct"/>
            <w:tcBorders>
              <w:top w:val="single" w:sz="4" w:space="0" w:color="auto"/>
              <w:left w:val="single" w:sz="4" w:space="0" w:color="auto"/>
              <w:bottom w:val="single" w:sz="4" w:space="0" w:color="auto"/>
              <w:right w:val="single" w:sz="4" w:space="0" w:color="auto"/>
            </w:tcBorders>
            <w:vAlign w:val="center"/>
          </w:tcPr>
          <w:p w14:paraId="3E53EBDD" w14:textId="77777777" w:rsidR="00D910EC" w:rsidRDefault="00D910EC" w:rsidP="0069337D">
            <w:pPr>
              <w:snapToGrid w:val="0"/>
              <w:spacing w:line="0" w:lineRule="atLeast"/>
              <w:jc w:val="right"/>
              <w:rPr>
                <w:rFonts w:ascii="標楷體" w:eastAsia="標楷體" w:hAnsi="標楷體"/>
                <w:noProof/>
                <w:sz w:val="20"/>
                <w:szCs w:val="20"/>
              </w:rPr>
            </w:pPr>
            <w:r w:rsidRPr="005550FE">
              <w:rPr>
                <w:rFonts w:ascii="標楷體" w:eastAsia="標楷體" w:hAnsi="標楷體" w:hint="eastAsia"/>
                <w:noProof/>
                <w:sz w:val="20"/>
                <w:szCs w:val="20"/>
              </w:rPr>
              <w:t>－</w:t>
            </w:r>
          </w:p>
        </w:tc>
        <w:tc>
          <w:tcPr>
            <w:tcW w:w="423" w:type="pct"/>
            <w:tcBorders>
              <w:top w:val="single" w:sz="4" w:space="0" w:color="auto"/>
              <w:left w:val="single" w:sz="4" w:space="0" w:color="auto"/>
              <w:bottom w:val="single" w:sz="4" w:space="0" w:color="auto"/>
              <w:right w:val="nil"/>
            </w:tcBorders>
            <w:vAlign w:val="center"/>
          </w:tcPr>
          <w:p w14:paraId="348C5E51"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3</w:t>
            </w:r>
          </w:p>
        </w:tc>
      </w:tr>
      <w:tr w:rsidR="00D910EC" w14:paraId="5A69B249" w14:textId="77777777" w:rsidTr="0069337D">
        <w:trPr>
          <w:cantSplit/>
          <w:trHeight w:val="850"/>
        </w:trPr>
        <w:tc>
          <w:tcPr>
            <w:tcW w:w="1094" w:type="pct"/>
            <w:tcBorders>
              <w:top w:val="single" w:sz="4" w:space="0" w:color="auto"/>
              <w:left w:val="nil"/>
              <w:bottom w:val="single" w:sz="4" w:space="0" w:color="auto"/>
              <w:right w:val="single" w:sz="12" w:space="0" w:color="auto"/>
            </w:tcBorders>
            <w:vAlign w:val="center"/>
            <w:hideMark/>
          </w:tcPr>
          <w:p w14:paraId="2F9F4A81"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衛生局主管</w:t>
            </w:r>
          </w:p>
        </w:tc>
        <w:tc>
          <w:tcPr>
            <w:tcW w:w="355" w:type="pct"/>
            <w:tcBorders>
              <w:top w:val="single" w:sz="2" w:space="0" w:color="auto"/>
              <w:left w:val="single" w:sz="12" w:space="0" w:color="auto"/>
              <w:bottom w:val="single" w:sz="2" w:space="0" w:color="auto"/>
              <w:right w:val="single" w:sz="12" w:space="0" w:color="auto"/>
            </w:tcBorders>
            <w:vAlign w:val="center"/>
          </w:tcPr>
          <w:p w14:paraId="0CFA02B2"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3</w:t>
            </w:r>
          </w:p>
        </w:tc>
        <w:tc>
          <w:tcPr>
            <w:tcW w:w="356" w:type="pct"/>
            <w:tcBorders>
              <w:top w:val="single" w:sz="2" w:space="0" w:color="auto"/>
              <w:left w:val="single" w:sz="12" w:space="0" w:color="auto"/>
              <w:bottom w:val="single" w:sz="2" w:space="0" w:color="auto"/>
              <w:right w:val="single" w:sz="2" w:space="0" w:color="auto"/>
            </w:tcBorders>
            <w:vAlign w:val="center"/>
          </w:tcPr>
          <w:p w14:paraId="6E46133E" w14:textId="77777777" w:rsidR="00D910EC" w:rsidRDefault="00D910EC" w:rsidP="0069337D">
            <w:pPr>
              <w:snapToGrid w:val="0"/>
              <w:spacing w:line="0" w:lineRule="atLeast"/>
              <w:jc w:val="right"/>
              <w:rPr>
                <w:rFonts w:ascii="標楷體" w:eastAsia="標楷體" w:hAnsi="標楷體"/>
                <w:noProof/>
                <w:sz w:val="20"/>
                <w:szCs w:val="20"/>
              </w:rPr>
            </w:pPr>
            <w:r w:rsidRPr="004B1EA6">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115D34A7"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c>
          <w:tcPr>
            <w:tcW w:w="356" w:type="pct"/>
            <w:tcBorders>
              <w:top w:val="single" w:sz="2" w:space="0" w:color="auto"/>
              <w:left w:val="single" w:sz="2" w:space="0" w:color="auto"/>
              <w:bottom w:val="single" w:sz="2" w:space="0" w:color="auto"/>
              <w:right w:val="single" w:sz="2" w:space="0" w:color="auto"/>
            </w:tcBorders>
            <w:vAlign w:val="center"/>
          </w:tcPr>
          <w:p w14:paraId="3FB99959"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w:t>
            </w:r>
          </w:p>
        </w:tc>
        <w:tc>
          <w:tcPr>
            <w:tcW w:w="356" w:type="pct"/>
            <w:tcBorders>
              <w:top w:val="single" w:sz="2" w:space="0" w:color="auto"/>
              <w:left w:val="single" w:sz="2" w:space="0" w:color="auto"/>
              <w:bottom w:val="single" w:sz="2" w:space="0" w:color="auto"/>
              <w:right w:val="single" w:sz="2" w:space="0" w:color="auto"/>
            </w:tcBorders>
            <w:vAlign w:val="center"/>
          </w:tcPr>
          <w:p w14:paraId="4E3CCB64"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5" w:type="pct"/>
            <w:tcBorders>
              <w:top w:val="single" w:sz="2" w:space="0" w:color="auto"/>
              <w:left w:val="single" w:sz="2" w:space="0" w:color="auto"/>
              <w:bottom w:val="single" w:sz="2" w:space="0" w:color="auto"/>
              <w:right w:val="single" w:sz="2" w:space="0" w:color="auto"/>
            </w:tcBorders>
            <w:vAlign w:val="center"/>
          </w:tcPr>
          <w:p w14:paraId="0D538FED" w14:textId="77777777" w:rsidR="00D910EC" w:rsidRDefault="00D910EC" w:rsidP="0069337D">
            <w:pPr>
              <w:snapToGrid w:val="0"/>
              <w:spacing w:line="0" w:lineRule="atLeast"/>
              <w:jc w:val="right"/>
              <w:rPr>
                <w:rFonts w:ascii="標楷體" w:eastAsia="標楷體" w:hAnsi="標楷體"/>
                <w:noProof/>
                <w:sz w:val="20"/>
                <w:szCs w:val="20"/>
              </w:rPr>
            </w:pPr>
            <w:r w:rsidRPr="004B1EA6">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12" w:space="0" w:color="auto"/>
            </w:tcBorders>
            <w:vAlign w:val="center"/>
          </w:tcPr>
          <w:p w14:paraId="59C52D58"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0" w:type="pct"/>
            <w:tcBorders>
              <w:top w:val="single" w:sz="4" w:space="0" w:color="auto"/>
              <w:left w:val="single" w:sz="12" w:space="0" w:color="auto"/>
              <w:bottom w:val="single" w:sz="4" w:space="0" w:color="auto"/>
              <w:right w:val="single" w:sz="4" w:space="0" w:color="auto"/>
            </w:tcBorders>
            <w:vAlign w:val="center"/>
            <w:hideMark/>
          </w:tcPr>
          <w:p w14:paraId="7C697649"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3</w:t>
            </w:r>
          </w:p>
        </w:tc>
        <w:tc>
          <w:tcPr>
            <w:tcW w:w="431" w:type="pct"/>
            <w:tcBorders>
              <w:top w:val="single" w:sz="4" w:space="0" w:color="auto"/>
              <w:left w:val="single" w:sz="4" w:space="0" w:color="auto"/>
              <w:bottom w:val="single" w:sz="4" w:space="0" w:color="auto"/>
              <w:right w:val="single" w:sz="4" w:space="0" w:color="auto"/>
            </w:tcBorders>
            <w:vAlign w:val="center"/>
          </w:tcPr>
          <w:p w14:paraId="74EBCF3E"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2" w:type="pct"/>
            <w:tcBorders>
              <w:top w:val="single" w:sz="4" w:space="0" w:color="auto"/>
              <w:left w:val="single" w:sz="4" w:space="0" w:color="auto"/>
              <w:bottom w:val="single" w:sz="4" w:space="0" w:color="auto"/>
              <w:right w:val="single" w:sz="4" w:space="0" w:color="auto"/>
            </w:tcBorders>
            <w:vAlign w:val="center"/>
          </w:tcPr>
          <w:p w14:paraId="157A8020"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423" w:type="pct"/>
            <w:tcBorders>
              <w:top w:val="single" w:sz="4" w:space="0" w:color="auto"/>
              <w:left w:val="single" w:sz="4" w:space="0" w:color="auto"/>
              <w:bottom w:val="single" w:sz="4" w:space="0" w:color="auto"/>
              <w:right w:val="nil"/>
            </w:tcBorders>
            <w:vAlign w:val="center"/>
          </w:tcPr>
          <w:p w14:paraId="1792162E"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3</w:t>
            </w:r>
          </w:p>
        </w:tc>
      </w:tr>
      <w:tr w:rsidR="00D910EC" w14:paraId="24F9143B" w14:textId="77777777" w:rsidTr="0069337D">
        <w:trPr>
          <w:cantSplit/>
          <w:trHeight w:val="850"/>
        </w:trPr>
        <w:tc>
          <w:tcPr>
            <w:tcW w:w="1094" w:type="pct"/>
            <w:tcBorders>
              <w:top w:val="single" w:sz="4" w:space="0" w:color="auto"/>
              <w:left w:val="nil"/>
              <w:bottom w:val="single" w:sz="4" w:space="0" w:color="auto"/>
              <w:right w:val="single" w:sz="12" w:space="0" w:color="auto"/>
            </w:tcBorders>
            <w:vAlign w:val="center"/>
            <w:hideMark/>
          </w:tcPr>
          <w:p w14:paraId="23E9709D"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環境保護局主管</w:t>
            </w:r>
          </w:p>
        </w:tc>
        <w:tc>
          <w:tcPr>
            <w:tcW w:w="355" w:type="pct"/>
            <w:tcBorders>
              <w:top w:val="single" w:sz="2" w:space="0" w:color="auto"/>
              <w:left w:val="single" w:sz="12" w:space="0" w:color="auto"/>
              <w:bottom w:val="single" w:sz="2" w:space="0" w:color="auto"/>
              <w:right w:val="single" w:sz="12" w:space="0" w:color="auto"/>
            </w:tcBorders>
            <w:vAlign w:val="center"/>
          </w:tcPr>
          <w:p w14:paraId="4D92058F"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4</w:t>
            </w:r>
          </w:p>
        </w:tc>
        <w:tc>
          <w:tcPr>
            <w:tcW w:w="356" w:type="pct"/>
            <w:tcBorders>
              <w:top w:val="single" w:sz="2" w:space="0" w:color="auto"/>
              <w:left w:val="single" w:sz="12" w:space="0" w:color="auto"/>
              <w:bottom w:val="single" w:sz="2" w:space="0" w:color="auto"/>
              <w:right w:val="single" w:sz="2" w:space="0" w:color="auto"/>
            </w:tcBorders>
            <w:vAlign w:val="center"/>
          </w:tcPr>
          <w:p w14:paraId="75EC2692" w14:textId="77777777" w:rsidR="00D910EC" w:rsidRDefault="00D910EC" w:rsidP="0069337D">
            <w:pPr>
              <w:snapToGrid w:val="0"/>
              <w:spacing w:line="0" w:lineRule="atLeast"/>
              <w:jc w:val="right"/>
              <w:rPr>
                <w:rFonts w:ascii="標楷體" w:eastAsia="標楷體" w:hAnsi="標楷體"/>
                <w:noProof/>
                <w:sz w:val="20"/>
                <w:szCs w:val="20"/>
              </w:rPr>
            </w:pPr>
            <w:r w:rsidRPr="00A21CF5">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7F90B741"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3</w:t>
            </w:r>
          </w:p>
        </w:tc>
        <w:tc>
          <w:tcPr>
            <w:tcW w:w="356" w:type="pct"/>
            <w:tcBorders>
              <w:top w:val="single" w:sz="2" w:space="0" w:color="auto"/>
              <w:left w:val="single" w:sz="2" w:space="0" w:color="auto"/>
              <w:bottom w:val="single" w:sz="2" w:space="0" w:color="auto"/>
              <w:right w:val="single" w:sz="2" w:space="0" w:color="auto"/>
            </w:tcBorders>
            <w:vAlign w:val="center"/>
          </w:tcPr>
          <w:p w14:paraId="6DD34181" w14:textId="77777777" w:rsidR="00D910EC" w:rsidRDefault="00D910EC" w:rsidP="0069337D">
            <w:pPr>
              <w:snapToGrid w:val="0"/>
              <w:spacing w:line="0" w:lineRule="atLeast"/>
              <w:jc w:val="right"/>
              <w:rPr>
                <w:rFonts w:ascii="標楷體" w:eastAsia="標楷體" w:hAnsi="標楷體"/>
                <w:noProof/>
                <w:sz w:val="20"/>
                <w:szCs w:val="20"/>
              </w:rPr>
            </w:pPr>
            <w:r w:rsidRPr="00A21CF5">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5C84ECAB" w14:textId="77777777" w:rsidR="00D910EC" w:rsidRDefault="00D910EC" w:rsidP="0069337D">
            <w:pPr>
              <w:snapToGrid w:val="0"/>
              <w:spacing w:line="0" w:lineRule="atLeast"/>
              <w:jc w:val="right"/>
              <w:rPr>
                <w:rFonts w:ascii="標楷體" w:eastAsia="標楷體" w:hAnsi="標楷體"/>
                <w:noProof/>
                <w:sz w:val="20"/>
                <w:szCs w:val="20"/>
              </w:rPr>
            </w:pPr>
            <w:r w:rsidRPr="00A21CF5">
              <w:rPr>
                <w:rFonts w:ascii="標楷體" w:eastAsia="標楷體" w:hAnsi="標楷體" w:hint="eastAsia"/>
                <w:noProof/>
                <w:sz w:val="20"/>
                <w:szCs w:val="20"/>
              </w:rPr>
              <w:t>－</w:t>
            </w:r>
          </w:p>
        </w:tc>
        <w:tc>
          <w:tcPr>
            <w:tcW w:w="355" w:type="pct"/>
            <w:tcBorders>
              <w:top w:val="single" w:sz="2" w:space="0" w:color="auto"/>
              <w:left w:val="single" w:sz="2" w:space="0" w:color="auto"/>
              <w:bottom w:val="single" w:sz="2" w:space="0" w:color="auto"/>
              <w:right w:val="single" w:sz="2" w:space="0" w:color="auto"/>
            </w:tcBorders>
            <w:vAlign w:val="center"/>
          </w:tcPr>
          <w:p w14:paraId="7278513B"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w:t>
            </w:r>
          </w:p>
        </w:tc>
        <w:tc>
          <w:tcPr>
            <w:tcW w:w="356" w:type="pct"/>
            <w:tcBorders>
              <w:top w:val="single" w:sz="2" w:space="0" w:color="auto"/>
              <w:left w:val="single" w:sz="2" w:space="0" w:color="auto"/>
              <w:bottom w:val="single" w:sz="2" w:space="0" w:color="auto"/>
              <w:right w:val="single" w:sz="12" w:space="0" w:color="auto"/>
            </w:tcBorders>
            <w:vAlign w:val="center"/>
          </w:tcPr>
          <w:p w14:paraId="0CD140F8"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0" w:type="pct"/>
            <w:tcBorders>
              <w:top w:val="single" w:sz="4" w:space="0" w:color="auto"/>
              <w:left w:val="single" w:sz="12" w:space="0" w:color="auto"/>
              <w:bottom w:val="single" w:sz="4" w:space="0" w:color="auto"/>
              <w:right w:val="single" w:sz="4" w:space="0" w:color="auto"/>
            </w:tcBorders>
            <w:vAlign w:val="center"/>
            <w:hideMark/>
          </w:tcPr>
          <w:p w14:paraId="52B6195F"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5</w:t>
            </w:r>
          </w:p>
        </w:tc>
        <w:tc>
          <w:tcPr>
            <w:tcW w:w="431" w:type="pct"/>
            <w:tcBorders>
              <w:top w:val="single" w:sz="4" w:space="0" w:color="auto"/>
              <w:left w:val="single" w:sz="4" w:space="0" w:color="auto"/>
              <w:bottom w:val="single" w:sz="4" w:space="0" w:color="auto"/>
              <w:right w:val="single" w:sz="4" w:space="0" w:color="auto"/>
            </w:tcBorders>
            <w:vAlign w:val="center"/>
          </w:tcPr>
          <w:p w14:paraId="2EF842F4"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2</w:t>
            </w:r>
          </w:p>
        </w:tc>
        <w:tc>
          <w:tcPr>
            <w:tcW w:w="282" w:type="pct"/>
            <w:tcBorders>
              <w:top w:val="single" w:sz="4" w:space="0" w:color="auto"/>
              <w:left w:val="single" w:sz="4" w:space="0" w:color="auto"/>
              <w:bottom w:val="single" w:sz="4" w:space="0" w:color="auto"/>
              <w:right w:val="single" w:sz="4" w:space="0" w:color="auto"/>
            </w:tcBorders>
            <w:vAlign w:val="center"/>
          </w:tcPr>
          <w:p w14:paraId="052D64A2" w14:textId="77777777" w:rsidR="00D910EC" w:rsidRDefault="00D910EC" w:rsidP="0069337D">
            <w:pPr>
              <w:snapToGrid w:val="0"/>
              <w:spacing w:line="0" w:lineRule="atLeast"/>
              <w:jc w:val="right"/>
              <w:rPr>
                <w:rFonts w:ascii="標楷體" w:eastAsia="標楷體" w:hAnsi="標楷體"/>
                <w:noProof/>
                <w:sz w:val="20"/>
                <w:szCs w:val="20"/>
              </w:rPr>
            </w:pPr>
            <w:r w:rsidRPr="00A21CF5">
              <w:rPr>
                <w:rFonts w:ascii="標楷體" w:eastAsia="標楷體" w:hAnsi="標楷體" w:hint="eastAsia"/>
                <w:noProof/>
                <w:sz w:val="20"/>
                <w:szCs w:val="20"/>
              </w:rPr>
              <w:t>－</w:t>
            </w:r>
          </w:p>
        </w:tc>
        <w:tc>
          <w:tcPr>
            <w:tcW w:w="423" w:type="pct"/>
            <w:tcBorders>
              <w:top w:val="single" w:sz="4" w:space="0" w:color="auto"/>
              <w:left w:val="single" w:sz="4" w:space="0" w:color="auto"/>
              <w:bottom w:val="single" w:sz="4" w:space="0" w:color="auto"/>
              <w:right w:val="nil"/>
            </w:tcBorders>
            <w:vAlign w:val="center"/>
          </w:tcPr>
          <w:p w14:paraId="397A5419"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3</w:t>
            </w:r>
          </w:p>
        </w:tc>
      </w:tr>
      <w:tr w:rsidR="00D910EC" w14:paraId="3B1E3F31" w14:textId="77777777" w:rsidTr="0069337D">
        <w:trPr>
          <w:cantSplit/>
          <w:trHeight w:val="850"/>
        </w:trPr>
        <w:tc>
          <w:tcPr>
            <w:tcW w:w="1094" w:type="pct"/>
            <w:tcBorders>
              <w:top w:val="single" w:sz="4" w:space="0" w:color="auto"/>
              <w:left w:val="nil"/>
              <w:bottom w:val="single" w:sz="4" w:space="0" w:color="auto"/>
              <w:right w:val="single" w:sz="12" w:space="0" w:color="auto"/>
            </w:tcBorders>
            <w:vAlign w:val="center"/>
            <w:hideMark/>
          </w:tcPr>
          <w:p w14:paraId="0289EA69"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教育處主管</w:t>
            </w:r>
          </w:p>
        </w:tc>
        <w:tc>
          <w:tcPr>
            <w:tcW w:w="355" w:type="pct"/>
            <w:tcBorders>
              <w:top w:val="single" w:sz="2" w:space="0" w:color="auto"/>
              <w:left w:val="single" w:sz="12" w:space="0" w:color="auto"/>
              <w:bottom w:val="single" w:sz="2" w:space="0" w:color="auto"/>
              <w:right w:val="single" w:sz="12" w:space="0" w:color="auto"/>
            </w:tcBorders>
            <w:vAlign w:val="center"/>
          </w:tcPr>
          <w:p w14:paraId="7FF282DA"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w:t>
            </w:r>
          </w:p>
        </w:tc>
        <w:tc>
          <w:tcPr>
            <w:tcW w:w="356" w:type="pct"/>
            <w:tcBorders>
              <w:top w:val="single" w:sz="2" w:space="0" w:color="auto"/>
              <w:left w:val="single" w:sz="12" w:space="0" w:color="auto"/>
              <w:bottom w:val="single" w:sz="2" w:space="0" w:color="auto"/>
              <w:right w:val="single" w:sz="2" w:space="0" w:color="auto"/>
            </w:tcBorders>
            <w:vAlign w:val="center"/>
          </w:tcPr>
          <w:p w14:paraId="1592D4B2"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3CF65FA5"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2" w:space="0" w:color="auto"/>
            </w:tcBorders>
            <w:vAlign w:val="center"/>
          </w:tcPr>
          <w:p w14:paraId="52C01282" w14:textId="77777777" w:rsidR="00D910EC" w:rsidRDefault="00D910EC" w:rsidP="0069337D">
            <w:pPr>
              <w:snapToGrid w:val="0"/>
              <w:spacing w:line="0" w:lineRule="atLeast"/>
              <w:jc w:val="right"/>
              <w:rPr>
                <w:rFonts w:ascii="標楷體" w:eastAsia="標楷體" w:hAnsi="標楷體"/>
                <w:noProof/>
                <w:sz w:val="20"/>
                <w:szCs w:val="20"/>
              </w:rPr>
            </w:pPr>
            <w:r>
              <w:rPr>
                <w:rFonts w:ascii="標楷體" w:eastAsia="標楷體" w:hAnsi="標楷體" w:hint="eastAsia"/>
                <w:noProof/>
                <w:sz w:val="20"/>
                <w:szCs w:val="20"/>
              </w:rPr>
              <w:t>1</w:t>
            </w:r>
          </w:p>
        </w:tc>
        <w:tc>
          <w:tcPr>
            <w:tcW w:w="356" w:type="pct"/>
            <w:tcBorders>
              <w:top w:val="single" w:sz="2" w:space="0" w:color="auto"/>
              <w:left w:val="single" w:sz="2" w:space="0" w:color="auto"/>
              <w:bottom w:val="single" w:sz="2" w:space="0" w:color="auto"/>
              <w:right w:val="single" w:sz="2" w:space="0" w:color="auto"/>
            </w:tcBorders>
            <w:vAlign w:val="center"/>
          </w:tcPr>
          <w:p w14:paraId="2D92EFB3"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5" w:type="pct"/>
            <w:tcBorders>
              <w:top w:val="single" w:sz="2" w:space="0" w:color="auto"/>
              <w:left w:val="single" w:sz="2" w:space="0" w:color="auto"/>
              <w:bottom w:val="single" w:sz="2" w:space="0" w:color="auto"/>
              <w:right w:val="single" w:sz="2" w:space="0" w:color="auto"/>
            </w:tcBorders>
            <w:vAlign w:val="center"/>
          </w:tcPr>
          <w:p w14:paraId="79028422"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2" w:space="0" w:color="auto"/>
              <w:right w:val="single" w:sz="12" w:space="0" w:color="auto"/>
            </w:tcBorders>
            <w:vAlign w:val="center"/>
          </w:tcPr>
          <w:p w14:paraId="709411F2"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0" w:type="pct"/>
            <w:tcBorders>
              <w:top w:val="single" w:sz="4" w:space="0" w:color="auto"/>
              <w:left w:val="single" w:sz="12" w:space="0" w:color="auto"/>
              <w:bottom w:val="single" w:sz="4" w:space="0" w:color="auto"/>
              <w:right w:val="single" w:sz="4" w:space="0" w:color="auto"/>
            </w:tcBorders>
            <w:vAlign w:val="center"/>
            <w:hideMark/>
          </w:tcPr>
          <w:p w14:paraId="7B816C05"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431" w:type="pct"/>
            <w:tcBorders>
              <w:top w:val="single" w:sz="4" w:space="0" w:color="auto"/>
              <w:left w:val="single" w:sz="4" w:space="0" w:color="auto"/>
              <w:bottom w:val="single" w:sz="4" w:space="0" w:color="auto"/>
              <w:right w:val="single" w:sz="4" w:space="0" w:color="auto"/>
            </w:tcBorders>
            <w:vAlign w:val="center"/>
          </w:tcPr>
          <w:p w14:paraId="2F19E671"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2" w:type="pct"/>
            <w:tcBorders>
              <w:top w:val="single" w:sz="4" w:space="0" w:color="auto"/>
              <w:left w:val="single" w:sz="4" w:space="0" w:color="auto"/>
              <w:bottom w:val="single" w:sz="4" w:space="0" w:color="auto"/>
              <w:right w:val="single" w:sz="4" w:space="0" w:color="auto"/>
            </w:tcBorders>
            <w:vAlign w:val="center"/>
          </w:tcPr>
          <w:p w14:paraId="0FAA42D0"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423" w:type="pct"/>
            <w:tcBorders>
              <w:top w:val="single" w:sz="4" w:space="0" w:color="auto"/>
              <w:left w:val="single" w:sz="4" w:space="0" w:color="auto"/>
              <w:bottom w:val="single" w:sz="4" w:space="0" w:color="auto"/>
              <w:right w:val="nil"/>
            </w:tcBorders>
            <w:vAlign w:val="center"/>
          </w:tcPr>
          <w:p w14:paraId="11D1DD2A" w14:textId="77777777" w:rsidR="00D910EC" w:rsidRDefault="00D910EC" w:rsidP="0069337D">
            <w:pPr>
              <w:snapToGrid w:val="0"/>
              <w:spacing w:line="0" w:lineRule="atLeast"/>
              <w:jc w:val="right"/>
              <w:rPr>
                <w:rFonts w:ascii="標楷體" w:eastAsia="標楷體" w:hAnsi="標楷體"/>
                <w:noProof/>
                <w:sz w:val="20"/>
                <w:szCs w:val="20"/>
              </w:rPr>
            </w:pPr>
            <w:r w:rsidRPr="009B3441">
              <w:rPr>
                <w:rFonts w:ascii="標楷體" w:eastAsia="標楷體" w:hAnsi="標楷體" w:hint="eastAsia"/>
                <w:noProof/>
                <w:sz w:val="20"/>
                <w:szCs w:val="20"/>
              </w:rPr>
              <w:t>－</w:t>
            </w:r>
          </w:p>
        </w:tc>
      </w:tr>
      <w:tr w:rsidR="00D910EC" w14:paraId="36B095D5" w14:textId="77777777" w:rsidTr="0069337D">
        <w:trPr>
          <w:cantSplit/>
          <w:trHeight w:val="850"/>
        </w:trPr>
        <w:tc>
          <w:tcPr>
            <w:tcW w:w="1094" w:type="pct"/>
            <w:tcBorders>
              <w:top w:val="single" w:sz="4" w:space="0" w:color="auto"/>
              <w:left w:val="nil"/>
              <w:bottom w:val="single" w:sz="12" w:space="0" w:color="auto"/>
              <w:right w:val="single" w:sz="12" w:space="0" w:color="auto"/>
            </w:tcBorders>
            <w:vAlign w:val="center"/>
          </w:tcPr>
          <w:p w14:paraId="126B17B7" w14:textId="77777777" w:rsidR="00D910EC" w:rsidRDefault="00D910EC" w:rsidP="0069337D">
            <w:pPr>
              <w:spacing w:line="0" w:lineRule="atLeast"/>
              <w:ind w:leftChars="10" w:left="24" w:rightChars="10" w:right="24"/>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政府捐助財團法人</w:t>
            </w:r>
          </w:p>
        </w:tc>
        <w:tc>
          <w:tcPr>
            <w:tcW w:w="355" w:type="pct"/>
            <w:tcBorders>
              <w:top w:val="single" w:sz="2" w:space="0" w:color="auto"/>
              <w:left w:val="single" w:sz="12" w:space="0" w:color="auto"/>
              <w:bottom w:val="single" w:sz="12" w:space="0" w:color="auto"/>
              <w:right w:val="single" w:sz="12" w:space="0" w:color="auto"/>
            </w:tcBorders>
            <w:vAlign w:val="center"/>
          </w:tcPr>
          <w:p w14:paraId="317983F3"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12" w:space="0" w:color="auto"/>
              <w:bottom w:val="single" w:sz="12" w:space="0" w:color="auto"/>
              <w:right w:val="single" w:sz="2" w:space="0" w:color="auto"/>
            </w:tcBorders>
            <w:vAlign w:val="center"/>
          </w:tcPr>
          <w:p w14:paraId="1DC7CB29" w14:textId="77777777" w:rsidR="00D910EC" w:rsidRPr="00DD3AC1"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12" w:space="0" w:color="auto"/>
              <w:right w:val="single" w:sz="2" w:space="0" w:color="auto"/>
            </w:tcBorders>
            <w:vAlign w:val="center"/>
          </w:tcPr>
          <w:p w14:paraId="14C99B1F" w14:textId="77777777" w:rsidR="00D910EC" w:rsidRPr="00DD3AC1"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12" w:space="0" w:color="auto"/>
              <w:right w:val="single" w:sz="2" w:space="0" w:color="auto"/>
            </w:tcBorders>
            <w:vAlign w:val="center"/>
          </w:tcPr>
          <w:p w14:paraId="1550A2B8" w14:textId="77777777" w:rsidR="00D910EC"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12" w:space="0" w:color="auto"/>
              <w:right w:val="single" w:sz="2" w:space="0" w:color="auto"/>
            </w:tcBorders>
            <w:vAlign w:val="center"/>
          </w:tcPr>
          <w:p w14:paraId="517F37FF" w14:textId="77777777" w:rsidR="00D910EC" w:rsidRPr="00DD3AC1"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5" w:type="pct"/>
            <w:tcBorders>
              <w:top w:val="single" w:sz="2" w:space="0" w:color="auto"/>
              <w:left w:val="single" w:sz="2" w:space="0" w:color="auto"/>
              <w:bottom w:val="single" w:sz="12" w:space="0" w:color="auto"/>
              <w:right w:val="single" w:sz="2" w:space="0" w:color="auto"/>
            </w:tcBorders>
            <w:vAlign w:val="center"/>
          </w:tcPr>
          <w:p w14:paraId="18941299" w14:textId="77777777" w:rsidR="00D910EC" w:rsidRPr="00DD3AC1"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356" w:type="pct"/>
            <w:tcBorders>
              <w:top w:val="single" w:sz="2" w:space="0" w:color="auto"/>
              <w:left w:val="single" w:sz="2" w:space="0" w:color="auto"/>
              <w:bottom w:val="single" w:sz="12" w:space="0" w:color="auto"/>
              <w:right w:val="single" w:sz="12" w:space="0" w:color="auto"/>
            </w:tcBorders>
            <w:vAlign w:val="center"/>
          </w:tcPr>
          <w:p w14:paraId="039A2CB6" w14:textId="77777777" w:rsidR="00D910EC" w:rsidRPr="00DD3AC1"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0" w:type="pct"/>
            <w:tcBorders>
              <w:top w:val="single" w:sz="4" w:space="0" w:color="auto"/>
              <w:left w:val="single" w:sz="12" w:space="0" w:color="auto"/>
              <w:bottom w:val="single" w:sz="12" w:space="0" w:color="auto"/>
              <w:right w:val="single" w:sz="4" w:space="0" w:color="auto"/>
            </w:tcBorders>
            <w:vAlign w:val="center"/>
          </w:tcPr>
          <w:p w14:paraId="4CB1ED47" w14:textId="77777777" w:rsidR="00D910EC" w:rsidRPr="00DD3AC1"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431" w:type="pct"/>
            <w:tcBorders>
              <w:top w:val="single" w:sz="4" w:space="0" w:color="auto"/>
              <w:left w:val="single" w:sz="4" w:space="0" w:color="auto"/>
              <w:bottom w:val="single" w:sz="12" w:space="0" w:color="auto"/>
              <w:right w:val="single" w:sz="4" w:space="0" w:color="auto"/>
            </w:tcBorders>
            <w:vAlign w:val="center"/>
          </w:tcPr>
          <w:p w14:paraId="60E8883E" w14:textId="77777777" w:rsidR="00D910EC" w:rsidRPr="00DD3AC1"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282" w:type="pct"/>
            <w:tcBorders>
              <w:top w:val="single" w:sz="4" w:space="0" w:color="auto"/>
              <w:left w:val="single" w:sz="4" w:space="0" w:color="auto"/>
              <w:bottom w:val="single" w:sz="12" w:space="0" w:color="auto"/>
              <w:right w:val="single" w:sz="4" w:space="0" w:color="auto"/>
            </w:tcBorders>
            <w:vAlign w:val="center"/>
          </w:tcPr>
          <w:p w14:paraId="53BFAF5A" w14:textId="77777777" w:rsidR="00D910EC" w:rsidRPr="00DD3AC1" w:rsidRDefault="00D910EC" w:rsidP="0069337D">
            <w:pPr>
              <w:snapToGrid w:val="0"/>
              <w:spacing w:line="0" w:lineRule="atLeast"/>
              <w:jc w:val="right"/>
              <w:rPr>
                <w:rFonts w:ascii="標楷體" w:eastAsia="標楷體" w:hAnsi="標楷體"/>
                <w:noProof/>
                <w:sz w:val="20"/>
                <w:szCs w:val="20"/>
              </w:rPr>
            </w:pPr>
            <w:r w:rsidRPr="00DD3AC1">
              <w:rPr>
                <w:rFonts w:ascii="標楷體" w:eastAsia="標楷體" w:hAnsi="標楷體" w:hint="eastAsia"/>
                <w:noProof/>
                <w:sz w:val="20"/>
                <w:szCs w:val="20"/>
              </w:rPr>
              <w:t>－</w:t>
            </w:r>
          </w:p>
        </w:tc>
        <w:tc>
          <w:tcPr>
            <w:tcW w:w="423" w:type="pct"/>
            <w:tcBorders>
              <w:top w:val="single" w:sz="4" w:space="0" w:color="auto"/>
              <w:left w:val="single" w:sz="4" w:space="0" w:color="auto"/>
              <w:bottom w:val="single" w:sz="12" w:space="0" w:color="auto"/>
              <w:right w:val="nil"/>
            </w:tcBorders>
            <w:vAlign w:val="center"/>
          </w:tcPr>
          <w:p w14:paraId="7BB7010F" w14:textId="77777777" w:rsidR="00D910EC" w:rsidRPr="009B3441" w:rsidRDefault="00D910EC" w:rsidP="0069337D">
            <w:pPr>
              <w:snapToGrid w:val="0"/>
              <w:spacing w:line="0" w:lineRule="atLeast"/>
              <w:jc w:val="right"/>
              <w:rPr>
                <w:rFonts w:ascii="標楷體" w:eastAsia="標楷體" w:hAnsi="標楷體"/>
                <w:noProof/>
                <w:sz w:val="20"/>
                <w:szCs w:val="20"/>
              </w:rPr>
            </w:pPr>
            <w:r w:rsidRPr="009B3441">
              <w:rPr>
                <w:rFonts w:ascii="標楷體" w:eastAsia="標楷體" w:hAnsi="標楷體" w:hint="eastAsia"/>
                <w:noProof/>
                <w:sz w:val="20"/>
                <w:szCs w:val="20"/>
              </w:rPr>
              <w:t>－</w:t>
            </w:r>
          </w:p>
        </w:tc>
      </w:tr>
    </w:tbl>
    <w:p w14:paraId="2F70F01C" w14:textId="77777777" w:rsidR="00D910EC" w:rsidRDefault="00D910EC" w:rsidP="00D910EC">
      <w:pPr>
        <w:tabs>
          <w:tab w:val="left" w:pos="284"/>
        </w:tabs>
        <w:spacing w:line="200" w:lineRule="exact"/>
        <w:ind w:left="588" w:hangingChars="294" w:hanging="588"/>
        <w:jc w:val="both"/>
        <w:rPr>
          <w:rFonts w:ascii="標楷體" w:eastAsia="標楷體" w:hAnsi="標楷體"/>
          <w:sz w:val="20"/>
        </w:rPr>
      </w:pPr>
      <w:r>
        <w:rPr>
          <w:rFonts w:ascii="標楷體" w:eastAsia="標楷體" w:hAnsi="標楷體" w:hint="eastAsia"/>
          <w:sz w:val="20"/>
        </w:rPr>
        <w:t>註：1.分類：（1）對於內部稽（審）核之實施提出意見者；（2）對於計畫之實施及預算之執行提出意見者；（3）對於財務（物）之管理、運用提出意見者；（4）對於產銷營運管理提出意見者；（5）對於採購作業提出意見者；（6）對於事務管理及其他事項提出意見者。</w:t>
      </w:r>
    </w:p>
    <w:p w14:paraId="1AB832F2" w14:textId="77777777" w:rsidR="00D910EC" w:rsidRDefault="00D910EC" w:rsidP="00D910EC">
      <w:pPr>
        <w:tabs>
          <w:tab w:val="left" w:pos="284"/>
          <w:tab w:val="left" w:pos="993"/>
        </w:tabs>
        <w:spacing w:line="200" w:lineRule="exact"/>
        <w:ind w:leftChars="169" w:left="406" w:rightChars="-118" w:right="-283"/>
        <w:jc w:val="both"/>
        <w:rPr>
          <w:rFonts w:ascii="標楷體" w:eastAsia="標楷體" w:hAnsi="標楷體"/>
          <w:sz w:val="20"/>
        </w:rPr>
      </w:pPr>
      <w:r>
        <w:rPr>
          <w:rFonts w:ascii="標楷體" w:eastAsia="標楷體" w:hAnsi="標楷體" w:hint="eastAsia"/>
          <w:sz w:val="20"/>
        </w:rPr>
        <w:t>2.係機關已研謀改善或依改善措施持續辦理。</w:t>
      </w:r>
    </w:p>
    <w:p w14:paraId="27874069" w14:textId="77777777" w:rsidR="00D910EC" w:rsidRPr="003A12BD" w:rsidRDefault="00D910EC" w:rsidP="00D910EC">
      <w:pPr>
        <w:spacing w:line="14" w:lineRule="exact"/>
        <w:jc w:val="both"/>
        <w:rPr>
          <w:b/>
          <w:color w:val="FF0000"/>
        </w:rPr>
      </w:pPr>
    </w:p>
    <w:p w14:paraId="5A1CC708" w14:textId="77777777" w:rsidR="00DE037E" w:rsidRPr="00D910EC" w:rsidRDefault="00DE037E" w:rsidP="00DE037E">
      <w:pPr>
        <w:spacing w:line="14" w:lineRule="exact"/>
        <w:jc w:val="both"/>
        <w:rPr>
          <w:b/>
          <w:color w:val="FF0000"/>
        </w:rPr>
      </w:pPr>
    </w:p>
    <w:p w14:paraId="74F6B90A" w14:textId="77777777" w:rsidR="00D50B78" w:rsidRPr="00DE037E" w:rsidRDefault="00D50B78" w:rsidP="00D50B78">
      <w:pPr>
        <w:spacing w:line="14" w:lineRule="exact"/>
        <w:jc w:val="both"/>
        <w:rPr>
          <w:b/>
          <w:color w:val="FF0000"/>
        </w:rPr>
      </w:pPr>
    </w:p>
    <w:p w14:paraId="7C010AB5" w14:textId="77777777" w:rsidR="00D71176" w:rsidRPr="00B8356C" w:rsidRDefault="00D71176" w:rsidP="00D71176">
      <w:pPr>
        <w:spacing w:line="14" w:lineRule="exact"/>
        <w:jc w:val="both"/>
        <w:rPr>
          <w:b/>
          <w:color w:val="FF0000"/>
        </w:rPr>
      </w:pPr>
    </w:p>
    <w:p w14:paraId="7E6B9634" w14:textId="77777777" w:rsidR="007B54DC" w:rsidRPr="00B8356C" w:rsidRDefault="007B54DC" w:rsidP="007B54DC">
      <w:pPr>
        <w:spacing w:line="14" w:lineRule="exact"/>
        <w:jc w:val="both"/>
        <w:rPr>
          <w:b/>
          <w:color w:val="FF0000"/>
        </w:rPr>
      </w:pPr>
    </w:p>
    <w:p w14:paraId="23139AE9" w14:textId="77777777" w:rsidR="001D32B6" w:rsidRPr="00B8356C" w:rsidRDefault="001D32B6" w:rsidP="001D32B6">
      <w:pPr>
        <w:spacing w:line="14" w:lineRule="exact"/>
        <w:ind w:firstLineChars="201" w:firstLine="40"/>
        <w:jc w:val="both"/>
        <w:rPr>
          <w:rFonts w:ascii="標楷體" w:eastAsia="標楷體" w:hAnsi="標楷體"/>
          <w:color w:val="FF0000"/>
          <w:sz w:val="2"/>
          <w:szCs w:val="2"/>
        </w:rPr>
      </w:pPr>
    </w:p>
    <w:sectPr w:rsidR="001D32B6" w:rsidRPr="00B8356C" w:rsidSect="0038199C">
      <w:footerReference w:type="default" r:id="rId33"/>
      <w:pgSz w:w="11906" w:h="16838" w:code="9"/>
      <w:pgMar w:top="1418" w:right="992" w:bottom="1418" w:left="992" w:header="1021" w:footer="737"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46CA5A" w14:textId="77777777" w:rsidR="002F5443" w:rsidRDefault="002F5443">
      <w:r>
        <w:separator/>
      </w:r>
    </w:p>
  </w:endnote>
  <w:endnote w:type="continuationSeparator" w:id="0">
    <w:p w14:paraId="5FEEF958" w14:textId="77777777" w:rsidR="002F5443" w:rsidRDefault="002F54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DFKaiShu-SB-Estd-BF">
    <w:altName w:val="NSimSun"/>
    <w:panose1 w:val="00000000000000000000"/>
    <w:charset w:val="88"/>
    <w:family w:val="auto"/>
    <w:notTrueType/>
    <w:pitch w:val="default"/>
    <w:sig w:usb0="00000001" w:usb1="08080000" w:usb2="00000010" w:usb3="00000000" w:csb0="00100000" w:csb1="00000000"/>
  </w:font>
  <w:font w:name="T6">
    <w:altName w:val="Arial Unicode MS"/>
    <w:panose1 w:val="00000000000000000000"/>
    <w:charset w:val="88"/>
    <w:family w:val="swiss"/>
    <w:notTrueType/>
    <w:pitch w:val="default"/>
    <w:sig w:usb0="00000001" w:usb1="08080000" w:usb2="00000010" w:usb3="00000000" w:csb0="00100000" w:csb1="00000000"/>
  </w:font>
  <w:font w:name="Arial Unicode MS">
    <w:panose1 w:val="020B0604020202020204"/>
    <w:charset w:val="88"/>
    <w:family w:val="swiss"/>
    <w:pitch w:val="variable"/>
    <w:sig w:usb0="F7FFAFFF" w:usb1="E9DFFFFF" w:usb2="0000003F" w:usb3="00000000" w:csb0="003F01FF" w:csb1="00000000"/>
  </w:font>
  <w:font w:name="全字庫正宋體">
    <w:panose1 w:val="02020300000000000000"/>
    <w:charset w:val="88"/>
    <w:family w:val="roman"/>
    <w:pitch w:val="variable"/>
    <w:sig w:usb0="F7FFAEFF" w:usb1="E9DFFFFF" w:usb2="681FFFFF" w:usb3="00000000" w:csb0="003F00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751BD" w14:textId="77777777" w:rsidR="00F910DB" w:rsidRDefault="00F910DB">
    <w:pPr>
      <w:pStyle w:val="aa"/>
      <w:jc w:val="center"/>
    </w:pPr>
    <w:r>
      <w:rPr>
        <w:rStyle w:val="af1"/>
        <w:rFonts w:ascii="標楷體" w:eastAsia="標楷體" w:hAnsi="標楷體" w:cs="標楷體" w:hint="eastAsia"/>
      </w:rPr>
      <w:t>甲－</w:t>
    </w:r>
    <w:r>
      <w:rPr>
        <w:rFonts w:ascii="標楷體" w:eastAsia="標楷體" w:hAnsi="標楷體" w:cs="標楷體"/>
      </w:rPr>
      <w:fldChar w:fldCharType="begin"/>
    </w:r>
    <w:r>
      <w:rPr>
        <w:rStyle w:val="af1"/>
        <w:rFonts w:ascii="標楷體" w:eastAsia="標楷體" w:hAnsi="標楷體" w:cs="標楷體"/>
      </w:rPr>
      <w:instrText xml:space="preserve"> PAGE </w:instrText>
    </w:r>
    <w:r>
      <w:rPr>
        <w:rFonts w:ascii="標楷體" w:eastAsia="標楷體" w:hAnsi="標楷體" w:cs="標楷體"/>
      </w:rPr>
      <w:fldChar w:fldCharType="separate"/>
    </w:r>
    <w:r w:rsidR="00617194">
      <w:rPr>
        <w:rStyle w:val="af1"/>
        <w:rFonts w:ascii="標楷體" w:eastAsia="標楷體" w:hAnsi="標楷體" w:cs="標楷體"/>
        <w:noProof/>
      </w:rPr>
      <w:t>63</w:t>
    </w:r>
    <w:r>
      <w:rPr>
        <w:rFonts w:ascii="標楷體" w:eastAsia="標楷體" w:hAnsi="標楷體" w:cs="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C218F9" w14:textId="77777777" w:rsidR="002F5443" w:rsidRDefault="002F5443">
      <w:r>
        <w:separator/>
      </w:r>
    </w:p>
  </w:footnote>
  <w:footnote w:type="continuationSeparator" w:id="0">
    <w:p w14:paraId="31BB62FF" w14:textId="77777777" w:rsidR="002F5443" w:rsidRDefault="002F544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76F73"/>
    <w:multiLevelType w:val="hybridMultilevel"/>
    <w:tmpl w:val="197E799C"/>
    <w:lvl w:ilvl="0" w:tplc="5A26EB28">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 w15:restartNumberingAfterBreak="0">
    <w:nsid w:val="13986DD0"/>
    <w:multiLevelType w:val="hybridMultilevel"/>
    <w:tmpl w:val="2C7CF4B2"/>
    <w:lvl w:ilvl="0" w:tplc="10643938">
      <w:start w:val="1"/>
      <w:numFmt w:val="bullet"/>
      <w:lvlText w:val="•"/>
      <w:lvlJc w:val="left"/>
      <w:pPr>
        <w:tabs>
          <w:tab w:val="num" w:pos="720"/>
        </w:tabs>
        <w:ind w:left="720" w:hanging="360"/>
      </w:pPr>
      <w:rPr>
        <w:rFonts w:ascii="新細明體" w:hAnsi="新細明體" w:hint="default"/>
      </w:rPr>
    </w:lvl>
    <w:lvl w:ilvl="1" w:tplc="7F263B96" w:tentative="1">
      <w:start w:val="1"/>
      <w:numFmt w:val="bullet"/>
      <w:lvlText w:val="•"/>
      <w:lvlJc w:val="left"/>
      <w:pPr>
        <w:tabs>
          <w:tab w:val="num" w:pos="1440"/>
        </w:tabs>
        <w:ind w:left="1440" w:hanging="360"/>
      </w:pPr>
      <w:rPr>
        <w:rFonts w:ascii="新細明體" w:hAnsi="新細明體" w:hint="default"/>
      </w:rPr>
    </w:lvl>
    <w:lvl w:ilvl="2" w:tplc="5678B8B0" w:tentative="1">
      <w:start w:val="1"/>
      <w:numFmt w:val="bullet"/>
      <w:lvlText w:val="•"/>
      <w:lvlJc w:val="left"/>
      <w:pPr>
        <w:tabs>
          <w:tab w:val="num" w:pos="2160"/>
        </w:tabs>
        <w:ind w:left="2160" w:hanging="360"/>
      </w:pPr>
      <w:rPr>
        <w:rFonts w:ascii="新細明體" w:hAnsi="新細明體" w:hint="default"/>
      </w:rPr>
    </w:lvl>
    <w:lvl w:ilvl="3" w:tplc="DDA21C82" w:tentative="1">
      <w:start w:val="1"/>
      <w:numFmt w:val="bullet"/>
      <w:lvlText w:val="•"/>
      <w:lvlJc w:val="left"/>
      <w:pPr>
        <w:tabs>
          <w:tab w:val="num" w:pos="2880"/>
        </w:tabs>
        <w:ind w:left="2880" w:hanging="360"/>
      </w:pPr>
      <w:rPr>
        <w:rFonts w:ascii="新細明體" w:hAnsi="新細明體" w:hint="default"/>
      </w:rPr>
    </w:lvl>
    <w:lvl w:ilvl="4" w:tplc="EAA452D0" w:tentative="1">
      <w:start w:val="1"/>
      <w:numFmt w:val="bullet"/>
      <w:lvlText w:val="•"/>
      <w:lvlJc w:val="left"/>
      <w:pPr>
        <w:tabs>
          <w:tab w:val="num" w:pos="3600"/>
        </w:tabs>
        <w:ind w:left="3600" w:hanging="360"/>
      </w:pPr>
      <w:rPr>
        <w:rFonts w:ascii="新細明體" w:hAnsi="新細明體" w:hint="default"/>
      </w:rPr>
    </w:lvl>
    <w:lvl w:ilvl="5" w:tplc="636EDE2C" w:tentative="1">
      <w:start w:val="1"/>
      <w:numFmt w:val="bullet"/>
      <w:lvlText w:val="•"/>
      <w:lvlJc w:val="left"/>
      <w:pPr>
        <w:tabs>
          <w:tab w:val="num" w:pos="4320"/>
        </w:tabs>
        <w:ind w:left="4320" w:hanging="360"/>
      </w:pPr>
      <w:rPr>
        <w:rFonts w:ascii="新細明體" w:hAnsi="新細明體" w:hint="default"/>
      </w:rPr>
    </w:lvl>
    <w:lvl w:ilvl="6" w:tplc="D502696A" w:tentative="1">
      <w:start w:val="1"/>
      <w:numFmt w:val="bullet"/>
      <w:lvlText w:val="•"/>
      <w:lvlJc w:val="left"/>
      <w:pPr>
        <w:tabs>
          <w:tab w:val="num" w:pos="5040"/>
        </w:tabs>
        <w:ind w:left="5040" w:hanging="360"/>
      </w:pPr>
      <w:rPr>
        <w:rFonts w:ascii="新細明體" w:hAnsi="新細明體" w:hint="default"/>
      </w:rPr>
    </w:lvl>
    <w:lvl w:ilvl="7" w:tplc="7040C4AC" w:tentative="1">
      <w:start w:val="1"/>
      <w:numFmt w:val="bullet"/>
      <w:lvlText w:val="•"/>
      <w:lvlJc w:val="left"/>
      <w:pPr>
        <w:tabs>
          <w:tab w:val="num" w:pos="5760"/>
        </w:tabs>
        <w:ind w:left="5760" w:hanging="360"/>
      </w:pPr>
      <w:rPr>
        <w:rFonts w:ascii="新細明體" w:hAnsi="新細明體" w:hint="default"/>
      </w:rPr>
    </w:lvl>
    <w:lvl w:ilvl="8" w:tplc="7BE6C0F2" w:tentative="1">
      <w:start w:val="1"/>
      <w:numFmt w:val="bullet"/>
      <w:lvlText w:val="•"/>
      <w:lvlJc w:val="left"/>
      <w:pPr>
        <w:tabs>
          <w:tab w:val="num" w:pos="6480"/>
        </w:tabs>
        <w:ind w:left="6480" w:hanging="360"/>
      </w:pPr>
      <w:rPr>
        <w:rFonts w:ascii="新細明體" w:hAnsi="新細明體" w:hint="default"/>
      </w:rPr>
    </w:lvl>
  </w:abstractNum>
  <w:abstractNum w:abstractNumId="2" w15:restartNumberingAfterBreak="0">
    <w:nsid w:val="31C17068"/>
    <w:multiLevelType w:val="hybridMultilevel"/>
    <w:tmpl w:val="69EAB648"/>
    <w:lvl w:ilvl="0" w:tplc="3612AEA4">
      <w:start w:val="1"/>
      <w:numFmt w:val="taiwaneseCountingThousand"/>
      <w:lvlText w:val="%1、"/>
      <w:lvlJc w:val="left"/>
      <w:pPr>
        <w:ind w:left="960" w:hanging="72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3" w15:restartNumberingAfterBreak="0">
    <w:nsid w:val="4B62257B"/>
    <w:multiLevelType w:val="hybridMultilevel"/>
    <w:tmpl w:val="282A54AC"/>
    <w:lvl w:ilvl="0" w:tplc="D1E60908">
      <w:start w:val="1"/>
      <w:numFmt w:val="bullet"/>
      <w:lvlText w:val="•"/>
      <w:lvlJc w:val="left"/>
      <w:pPr>
        <w:tabs>
          <w:tab w:val="num" w:pos="720"/>
        </w:tabs>
        <w:ind w:left="720" w:hanging="360"/>
      </w:pPr>
      <w:rPr>
        <w:rFonts w:ascii="新細明體" w:hAnsi="新細明體" w:hint="default"/>
      </w:rPr>
    </w:lvl>
    <w:lvl w:ilvl="1" w:tplc="EEE0A092" w:tentative="1">
      <w:start w:val="1"/>
      <w:numFmt w:val="bullet"/>
      <w:lvlText w:val="•"/>
      <w:lvlJc w:val="left"/>
      <w:pPr>
        <w:tabs>
          <w:tab w:val="num" w:pos="1440"/>
        </w:tabs>
        <w:ind w:left="1440" w:hanging="360"/>
      </w:pPr>
      <w:rPr>
        <w:rFonts w:ascii="新細明體" w:hAnsi="新細明體" w:hint="default"/>
      </w:rPr>
    </w:lvl>
    <w:lvl w:ilvl="2" w:tplc="893078B4" w:tentative="1">
      <w:start w:val="1"/>
      <w:numFmt w:val="bullet"/>
      <w:lvlText w:val="•"/>
      <w:lvlJc w:val="left"/>
      <w:pPr>
        <w:tabs>
          <w:tab w:val="num" w:pos="2160"/>
        </w:tabs>
        <w:ind w:left="2160" w:hanging="360"/>
      </w:pPr>
      <w:rPr>
        <w:rFonts w:ascii="新細明體" w:hAnsi="新細明體" w:hint="default"/>
      </w:rPr>
    </w:lvl>
    <w:lvl w:ilvl="3" w:tplc="00C60628" w:tentative="1">
      <w:start w:val="1"/>
      <w:numFmt w:val="bullet"/>
      <w:lvlText w:val="•"/>
      <w:lvlJc w:val="left"/>
      <w:pPr>
        <w:tabs>
          <w:tab w:val="num" w:pos="2880"/>
        </w:tabs>
        <w:ind w:left="2880" w:hanging="360"/>
      </w:pPr>
      <w:rPr>
        <w:rFonts w:ascii="新細明體" w:hAnsi="新細明體" w:hint="default"/>
      </w:rPr>
    </w:lvl>
    <w:lvl w:ilvl="4" w:tplc="A0321586" w:tentative="1">
      <w:start w:val="1"/>
      <w:numFmt w:val="bullet"/>
      <w:lvlText w:val="•"/>
      <w:lvlJc w:val="left"/>
      <w:pPr>
        <w:tabs>
          <w:tab w:val="num" w:pos="3600"/>
        </w:tabs>
        <w:ind w:left="3600" w:hanging="360"/>
      </w:pPr>
      <w:rPr>
        <w:rFonts w:ascii="新細明體" w:hAnsi="新細明體" w:hint="default"/>
      </w:rPr>
    </w:lvl>
    <w:lvl w:ilvl="5" w:tplc="F40E489A" w:tentative="1">
      <w:start w:val="1"/>
      <w:numFmt w:val="bullet"/>
      <w:lvlText w:val="•"/>
      <w:lvlJc w:val="left"/>
      <w:pPr>
        <w:tabs>
          <w:tab w:val="num" w:pos="4320"/>
        </w:tabs>
        <w:ind w:left="4320" w:hanging="360"/>
      </w:pPr>
      <w:rPr>
        <w:rFonts w:ascii="新細明體" w:hAnsi="新細明體" w:hint="default"/>
      </w:rPr>
    </w:lvl>
    <w:lvl w:ilvl="6" w:tplc="D0F623AC" w:tentative="1">
      <w:start w:val="1"/>
      <w:numFmt w:val="bullet"/>
      <w:lvlText w:val="•"/>
      <w:lvlJc w:val="left"/>
      <w:pPr>
        <w:tabs>
          <w:tab w:val="num" w:pos="5040"/>
        </w:tabs>
        <w:ind w:left="5040" w:hanging="360"/>
      </w:pPr>
      <w:rPr>
        <w:rFonts w:ascii="新細明體" w:hAnsi="新細明體" w:hint="default"/>
      </w:rPr>
    </w:lvl>
    <w:lvl w:ilvl="7" w:tplc="E2824602" w:tentative="1">
      <w:start w:val="1"/>
      <w:numFmt w:val="bullet"/>
      <w:lvlText w:val="•"/>
      <w:lvlJc w:val="left"/>
      <w:pPr>
        <w:tabs>
          <w:tab w:val="num" w:pos="5760"/>
        </w:tabs>
        <w:ind w:left="5760" w:hanging="360"/>
      </w:pPr>
      <w:rPr>
        <w:rFonts w:ascii="新細明體" w:hAnsi="新細明體" w:hint="default"/>
      </w:rPr>
    </w:lvl>
    <w:lvl w:ilvl="8" w:tplc="05F25B00" w:tentative="1">
      <w:start w:val="1"/>
      <w:numFmt w:val="bullet"/>
      <w:lvlText w:val="•"/>
      <w:lvlJc w:val="left"/>
      <w:pPr>
        <w:tabs>
          <w:tab w:val="num" w:pos="6480"/>
        </w:tabs>
        <w:ind w:left="6480" w:hanging="360"/>
      </w:pPr>
      <w:rPr>
        <w:rFonts w:ascii="新細明體" w:hAnsi="新細明體" w:hint="default"/>
      </w:rPr>
    </w:lvl>
  </w:abstractNum>
  <w:abstractNum w:abstractNumId="4" w15:restartNumberingAfterBreak="0">
    <w:nsid w:val="56F00D60"/>
    <w:multiLevelType w:val="hybridMultilevel"/>
    <w:tmpl w:val="A694108A"/>
    <w:lvl w:ilvl="0" w:tplc="D8EA455E">
      <w:start w:val="1"/>
      <w:numFmt w:val="taiwaneseCountingThousand"/>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5" w15:restartNumberingAfterBreak="0">
    <w:nsid w:val="64BF4AF8"/>
    <w:multiLevelType w:val="hybridMultilevel"/>
    <w:tmpl w:val="876EF126"/>
    <w:lvl w:ilvl="0" w:tplc="C27ECDD6">
      <w:start w:val="1"/>
      <w:numFmt w:val="bullet"/>
      <w:lvlText w:val="•"/>
      <w:lvlJc w:val="left"/>
      <w:pPr>
        <w:tabs>
          <w:tab w:val="num" w:pos="720"/>
        </w:tabs>
        <w:ind w:left="720" w:hanging="360"/>
      </w:pPr>
      <w:rPr>
        <w:rFonts w:ascii="新細明體" w:hAnsi="新細明體" w:hint="default"/>
      </w:rPr>
    </w:lvl>
    <w:lvl w:ilvl="1" w:tplc="3FCA844E" w:tentative="1">
      <w:start w:val="1"/>
      <w:numFmt w:val="bullet"/>
      <w:lvlText w:val="•"/>
      <w:lvlJc w:val="left"/>
      <w:pPr>
        <w:tabs>
          <w:tab w:val="num" w:pos="1440"/>
        </w:tabs>
        <w:ind w:left="1440" w:hanging="360"/>
      </w:pPr>
      <w:rPr>
        <w:rFonts w:ascii="新細明體" w:hAnsi="新細明體" w:hint="default"/>
      </w:rPr>
    </w:lvl>
    <w:lvl w:ilvl="2" w:tplc="48D6C328" w:tentative="1">
      <w:start w:val="1"/>
      <w:numFmt w:val="bullet"/>
      <w:lvlText w:val="•"/>
      <w:lvlJc w:val="left"/>
      <w:pPr>
        <w:tabs>
          <w:tab w:val="num" w:pos="2160"/>
        </w:tabs>
        <w:ind w:left="2160" w:hanging="360"/>
      </w:pPr>
      <w:rPr>
        <w:rFonts w:ascii="新細明體" w:hAnsi="新細明體" w:hint="default"/>
      </w:rPr>
    </w:lvl>
    <w:lvl w:ilvl="3" w:tplc="4AD64A9A" w:tentative="1">
      <w:start w:val="1"/>
      <w:numFmt w:val="bullet"/>
      <w:lvlText w:val="•"/>
      <w:lvlJc w:val="left"/>
      <w:pPr>
        <w:tabs>
          <w:tab w:val="num" w:pos="2880"/>
        </w:tabs>
        <w:ind w:left="2880" w:hanging="360"/>
      </w:pPr>
      <w:rPr>
        <w:rFonts w:ascii="新細明體" w:hAnsi="新細明體" w:hint="default"/>
      </w:rPr>
    </w:lvl>
    <w:lvl w:ilvl="4" w:tplc="4E7A0D30" w:tentative="1">
      <w:start w:val="1"/>
      <w:numFmt w:val="bullet"/>
      <w:lvlText w:val="•"/>
      <w:lvlJc w:val="left"/>
      <w:pPr>
        <w:tabs>
          <w:tab w:val="num" w:pos="3600"/>
        </w:tabs>
        <w:ind w:left="3600" w:hanging="360"/>
      </w:pPr>
      <w:rPr>
        <w:rFonts w:ascii="新細明體" w:hAnsi="新細明體" w:hint="default"/>
      </w:rPr>
    </w:lvl>
    <w:lvl w:ilvl="5" w:tplc="46DCBC26" w:tentative="1">
      <w:start w:val="1"/>
      <w:numFmt w:val="bullet"/>
      <w:lvlText w:val="•"/>
      <w:lvlJc w:val="left"/>
      <w:pPr>
        <w:tabs>
          <w:tab w:val="num" w:pos="4320"/>
        </w:tabs>
        <w:ind w:left="4320" w:hanging="360"/>
      </w:pPr>
      <w:rPr>
        <w:rFonts w:ascii="新細明體" w:hAnsi="新細明體" w:hint="default"/>
      </w:rPr>
    </w:lvl>
    <w:lvl w:ilvl="6" w:tplc="946C5B1E" w:tentative="1">
      <w:start w:val="1"/>
      <w:numFmt w:val="bullet"/>
      <w:lvlText w:val="•"/>
      <w:lvlJc w:val="left"/>
      <w:pPr>
        <w:tabs>
          <w:tab w:val="num" w:pos="5040"/>
        </w:tabs>
        <w:ind w:left="5040" w:hanging="360"/>
      </w:pPr>
      <w:rPr>
        <w:rFonts w:ascii="新細明體" w:hAnsi="新細明體" w:hint="default"/>
      </w:rPr>
    </w:lvl>
    <w:lvl w:ilvl="7" w:tplc="F788D1F6" w:tentative="1">
      <w:start w:val="1"/>
      <w:numFmt w:val="bullet"/>
      <w:lvlText w:val="•"/>
      <w:lvlJc w:val="left"/>
      <w:pPr>
        <w:tabs>
          <w:tab w:val="num" w:pos="5760"/>
        </w:tabs>
        <w:ind w:left="5760" w:hanging="360"/>
      </w:pPr>
      <w:rPr>
        <w:rFonts w:ascii="新細明體" w:hAnsi="新細明體" w:hint="default"/>
      </w:rPr>
    </w:lvl>
    <w:lvl w:ilvl="8" w:tplc="49C6B99C" w:tentative="1">
      <w:start w:val="1"/>
      <w:numFmt w:val="bullet"/>
      <w:lvlText w:val="•"/>
      <w:lvlJc w:val="left"/>
      <w:pPr>
        <w:tabs>
          <w:tab w:val="num" w:pos="6480"/>
        </w:tabs>
        <w:ind w:left="6480" w:hanging="360"/>
      </w:pPr>
      <w:rPr>
        <w:rFonts w:ascii="新細明體" w:hAnsi="新細明體" w:hint="default"/>
      </w:rPr>
    </w:lvl>
  </w:abstractNum>
  <w:abstractNum w:abstractNumId="6" w15:restartNumberingAfterBreak="0">
    <w:nsid w:val="6EFE6088"/>
    <w:multiLevelType w:val="hybridMultilevel"/>
    <w:tmpl w:val="EAA8B9A6"/>
    <w:lvl w:ilvl="0" w:tplc="8D321E3A">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num w:numId="1" w16cid:durableId="1202473954">
    <w:abstractNumId w:val="3"/>
  </w:num>
  <w:num w:numId="2" w16cid:durableId="1357464720">
    <w:abstractNumId w:val="5"/>
  </w:num>
  <w:num w:numId="3" w16cid:durableId="81802902">
    <w:abstractNumId w:val="1"/>
  </w:num>
  <w:num w:numId="4" w16cid:durableId="2074740794">
    <w:abstractNumId w:val="0"/>
  </w:num>
  <w:num w:numId="5" w16cid:durableId="1751003822">
    <w:abstractNumId w:val="2"/>
  </w:num>
  <w:num w:numId="6" w16cid:durableId="1613584197">
    <w:abstractNumId w:val="6"/>
  </w:num>
  <w:num w:numId="7" w16cid:durableId="55627918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proofState w:spelling="clean"/>
  <w:defaultTabStop w:val="480"/>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3F03"/>
    <w:rsid w:val="000014D9"/>
    <w:rsid w:val="000022F3"/>
    <w:rsid w:val="00002560"/>
    <w:rsid w:val="00002578"/>
    <w:rsid w:val="000027E2"/>
    <w:rsid w:val="000039BA"/>
    <w:rsid w:val="00003BA6"/>
    <w:rsid w:val="00007157"/>
    <w:rsid w:val="00007DBA"/>
    <w:rsid w:val="00010B0D"/>
    <w:rsid w:val="00011A20"/>
    <w:rsid w:val="000218EF"/>
    <w:rsid w:val="000229E2"/>
    <w:rsid w:val="00023E4C"/>
    <w:rsid w:val="00031A57"/>
    <w:rsid w:val="00040A0F"/>
    <w:rsid w:val="00042868"/>
    <w:rsid w:val="00042B80"/>
    <w:rsid w:val="00042BBA"/>
    <w:rsid w:val="00043A96"/>
    <w:rsid w:val="00051149"/>
    <w:rsid w:val="00057605"/>
    <w:rsid w:val="00060076"/>
    <w:rsid w:val="000612CF"/>
    <w:rsid w:val="00064FE1"/>
    <w:rsid w:val="000654E1"/>
    <w:rsid w:val="00072067"/>
    <w:rsid w:val="00074EFC"/>
    <w:rsid w:val="0007541B"/>
    <w:rsid w:val="00077876"/>
    <w:rsid w:val="00083951"/>
    <w:rsid w:val="00083F81"/>
    <w:rsid w:val="00085696"/>
    <w:rsid w:val="00087CD1"/>
    <w:rsid w:val="00094431"/>
    <w:rsid w:val="000952E4"/>
    <w:rsid w:val="00096006"/>
    <w:rsid w:val="00097885"/>
    <w:rsid w:val="000B199B"/>
    <w:rsid w:val="000B53DC"/>
    <w:rsid w:val="000C76B6"/>
    <w:rsid w:val="000D1739"/>
    <w:rsid w:val="000D2CB2"/>
    <w:rsid w:val="000D31BB"/>
    <w:rsid w:val="000D6A9E"/>
    <w:rsid w:val="000E27B1"/>
    <w:rsid w:val="000E349F"/>
    <w:rsid w:val="000E3F68"/>
    <w:rsid w:val="000E529C"/>
    <w:rsid w:val="000E62A9"/>
    <w:rsid w:val="000E787F"/>
    <w:rsid w:val="000F3DCF"/>
    <w:rsid w:val="000F4896"/>
    <w:rsid w:val="0010254B"/>
    <w:rsid w:val="00103149"/>
    <w:rsid w:val="001036A9"/>
    <w:rsid w:val="00103E31"/>
    <w:rsid w:val="00104D03"/>
    <w:rsid w:val="00105E5E"/>
    <w:rsid w:val="0011087D"/>
    <w:rsid w:val="001121F1"/>
    <w:rsid w:val="00113C16"/>
    <w:rsid w:val="001238E3"/>
    <w:rsid w:val="001254EB"/>
    <w:rsid w:val="00126827"/>
    <w:rsid w:val="00126F64"/>
    <w:rsid w:val="001313E9"/>
    <w:rsid w:val="00136675"/>
    <w:rsid w:val="00142C52"/>
    <w:rsid w:val="00143E6F"/>
    <w:rsid w:val="00144E93"/>
    <w:rsid w:val="00145A66"/>
    <w:rsid w:val="0015197D"/>
    <w:rsid w:val="00154B37"/>
    <w:rsid w:val="00154B4A"/>
    <w:rsid w:val="00155FE2"/>
    <w:rsid w:val="00156678"/>
    <w:rsid w:val="001571E5"/>
    <w:rsid w:val="001624C7"/>
    <w:rsid w:val="001667B1"/>
    <w:rsid w:val="00172AC6"/>
    <w:rsid w:val="00175209"/>
    <w:rsid w:val="00175DCB"/>
    <w:rsid w:val="00177A7C"/>
    <w:rsid w:val="001841D0"/>
    <w:rsid w:val="00186070"/>
    <w:rsid w:val="001868B1"/>
    <w:rsid w:val="001935B8"/>
    <w:rsid w:val="001937D9"/>
    <w:rsid w:val="001A04E7"/>
    <w:rsid w:val="001A2DB3"/>
    <w:rsid w:val="001A6288"/>
    <w:rsid w:val="001B3073"/>
    <w:rsid w:val="001B3A59"/>
    <w:rsid w:val="001B7231"/>
    <w:rsid w:val="001C1D67"/>
    <w:rsid w:val="001D170D"/>
    <w:rsid w:val="001D2AAE"/>
    <w:rsid w:val="001D32B6"/>
    <w:rsid w:val="001D4782"/>
    <w:rsid w:val="001D58FB"/>
    <w:rsid w:val="001E1B4C"/>
    <w:rsid w:val="001E268E"/>
    <w:rsid w:val="001E5C07"/>
    <w:rsid w:val="001E626F"/>
    <w:rsid w:val="001E6384"/>
    <w:rsid w:val="001E6A20"/>
    <w:rsid w:val="001E7083"/>
    <w:rsid w:val="001F0321"/>
    <w:rsid w:val="001F4079"/>
    <w:rsid w:val="001F5608"/>
    <w:rsid w:val="00200D54"/>
    <w:rsid w:val="0020406C"/>
    <w:rsid w:val="00213F03"/>
    <w:rsid w:val="00214620"/>
    <w:rsid w:val="00220945"/>
    <w:rsid w:val="00220CE7"/>
    <w:rsid w:val="00222AF4"/>
    <w:rsid w:val="002269B7"/>
    <w:rsid w:val="002276B8"/>
    <w:rsid w:val="00227CAC"/>
    <w:rsid w:val="00231804"/>
    <w:rsid w:val="0023644E"/>
    <w:rsid w:val="00245CFA"/>
    <w:rsid w:val="0025097F"/>
    <w:rsid w:val="002571C6"/>
    <w:rsid w:val="00263998"/>
    <w:rsid w:val="002672F5"/>
    <w:rsid w:val="002721EF"/>
    <w:rsid w:val="00276088"/>
    <w:rsid w:val="00282D0B"/>
    <w:rsid w:val="00282ECC"/>
    <w:rsid w:val="002866C4"/>
    <w:rsid w:val="00286ABD"/>
    <w:rsid w:val="002923DE"/>
    <w:rsid w:val="00294D2B"/>
    <w:rsid w:val="002A0858"/>
    <w:rsid w:val="002A35E7"/>
    <w:rsid w:val="002A60EC"/>
    <w:rsid w:val="002A6CE3"/>
    <w:rsid w:val="002A7C06"/>
    <w:rsid w:val="002A7C89"/>
    <w:rsid w:val="002B4231"/>
    <w:rsid w:val="002C0A96"/>
    <w:rsid w:val="002C0F32"/>
    <w:rsid w:val="002C1D27"/>
    <w:rsid w:val="002C57BC"/>
    <w:rsid w:val="002C5F72"/>
    <w:rsid w:val="002C73B0"/>
    <w:rsid w:val="002C79F3"/>
    <w:rsid w:val="002D02D7"/>
    <w:rsid w:val="002D40CD"/>
    <w:rsid w:val="002E66F7"/>
    <w:rsid w:val="002F5443"/>
    <w:rsid w:val="002F631F"/>
    <w:rsid w:val="002F6FFC"/>
    <w:rsid w:val="002F769D"/>
    <w:rsid w:val="00306ADB"/>
    <w:rsid w:val="003073DA"/>
    <w:rsid w:val="00307432"/>
    <w:rsid w:val="003112AF"/>
    <w:rsid w:val="00311BCB"/>
    <w:rsid w:val="00317FC3"/>
    <w:rsid w:val="00321F68"/>
    <w:rsid w:val="00325644"/>
    <w:rsid w:val="003267A6"/>
    <w:rsid w:val="00327174"/>
    <w:rsid w:val="00327176"/>
    <w:rsid w:val="00327D01"/>
    <w:rsid w:val="003304BF"/>
    <w:rsid w:val="00332159"/>
    <w:rsid w:val="0033483D"/>
    <w:rsid w:val="00337A19"/>
    <w:rsid w:val="00337B27"/>
    <w:rsid w:val="00346261"/>
    <w:rsid w:val="003526E4"/>
    <w:rsid w:val="00353C50"/>
    <w:rsid w:val="003575CA"/>
    <w:rsid w:val="00363AD2"/>
    <w:rsid w:val="00364223"/>
    <w:rsid w:val="00366D5E"/>
    <w:rsid w:val="00371A2F"/>
    <w:rsid w:val="00372F3A"/>
    <w:rsid w:val="0038199C"/>
    <w:rsid w:val="003837D6"/>
    <w:rsid w:val="00383F25"/>
    <w:rsid w:val="00387E6E"/>
    <w:rsid w:val="00390F3D"/>
    <w:rsid w:val="003925DB"/>
    <w:rsid w:val="00396C87"/>
    <w:rsid w:val="003A2EE1"/>
    <w:rsid w:val="003A40E1"/>
    <w:rsid w:val="003A42FA"/>
    <w:rsid w:val="003A5199"/>
    <w:rsid w:val="003A6F15"/>
    <w:rsid w:val="003B0296"/>
    <w:rsid w:val="003B162B"/>
    <w:rsid w:val="003B33E1"/>
    <w:rsid w:val="003B67F2"/>
    <w:rsid w:val="003C1453"/>
    <w:rsid w:val="003C750C"/>
    <w:rsid w:val="003D00CF"/>
    <w:rsid w:val="003D020A"/>
    <w:rsid w:val="003D158E"/>
    <w:rsid w:val="003D200B"/>
    <w:rsid w:val="003D2273"/>
    <w:rsid w:val="003D2A1A"/>
    <w:rsid w:val="003D65AB"/>
    <w:rsid w:val="003D6800"/>
    <w:rsid w:val="003E0798"/>
    <w:rsid w:val="003E268A"/>
    <w:rsid w:val="003E6DD7"/>
    <w:rsid w:val="003F2225"/>
    <w:rsid w:val="0040013D"/>
    <w:rsid w:val="0040018A"/>
    <w:rsid w:val="0040028E"/>
    <w:rsid w:val="00400B39"/>
    <w:rsid w:val="00403A8C"/>
    <w:rsid w:val="00404678"/>
    <w:rsid w:val="00404801"/>
    <w:rsid w:val="00410BC2"/>
    <w:rsid w:val="004119FF"/>
    <w:rsid w:val="00414BD6"/>
    <w:rsid w:val="00417FE3"/>
    <w:rsid w:val="00422A8A"/>
    <w:rsid w:val="00425208"/>
    <w:rsid w:val="00426006"/>
    <w:rsid w:val="004273D0"/>
    <w:rsid w:val="00434E54"/>
    <w:rsid w:val="004374AD"/>
    <w:rsid w:val="004405DB"/>
    <w:rsid w:val="0044206D"/>
    <w:rsid w:val="0044333F"/>
    <w:rsid w:val="00444F80"/>
    <w:rsid w:val="00446171"/>
    <w:rsid w:val="00451FE9"/>
    <w:rsid w:val="0045308C"/>
    <w:rsid w:val="00453BFE"/>
    <w:rsid w:val="0045453B"/>
    <w:rsid w:val="004552DC"/>
    <w:rsid w:val="00466CCB"/>
    <w:rsid w:val="00474511"/>
    <w:rsid w:val="00475952"/>
    <w:rsid w:val="004772CB"/>
    <w:rsid w:val="00477D53"/>
    <w:rsid w:val="00480114"/>
    <w:rsid w:val="00484223"/>
    <w:rsid w:val="00495BF2"/>
    <w:rsid w:val="004A2DD3"/>
    <w:rsid w:val="004A491B"/>
    <w:rsid w:val="004A63C2"/>
    <w:rsid w:val="004B12A4"/>
    <w:rsid w:val="004B1CEC"/>
    <w:rsid w:val="004B21DB"/>
    <w:rsid w:val="004B457A"/>
    <w:rsid w:val="004B6E2D"/>
    <w:rsid w:val="004B7A39"/>
    <w:rsid w:val="004C0985"/>
    <w:rsid w:val="004C235A"/>
    <w:rsid w:val="004D00A9"/>
    <w:rsid w:val="004D0428"/>
    <w:rsid w:val="004D5A82"/>
    <w:rsid w:val="004D7CA6"/>
    <w:rsid w:val="004E6244"/>
    <w:rsid w:val="004E673A"/>
    <w:rsid w:val="004E6AD2"/>
    <w:rsid w:val="004E7B99"/>
    <w:rsid w:val="004E7C02"/>
    <w:rsid w:val="004F208A"/>
    <w:rsid w:val="004F28BB"/>
    <w:rsid w:val="004F53A9"/>
    <w:rsid w:val="00502BD6"/>
    <w:rsid w:val="00505BCD"/>
    <w:rsid w:val="00506CDC"/>
    <w:rsid w:val="00512F93"/>
    <w:rsid w:val="00520196"/>
    <w:rsid w:val="00524E1C"/>
    <w:rsid w:val="00525FDB"/>
    <w:rsid w:val="00530747"/>
    <w:rsid w:val="00534C5D"/>
    <w:rsid w:val="00536081"/>
    <w:rsid w:val="00540A11"/>
    <w:rsid w:val="00540C57"/>
    <w:rsid w:val="00545355"/>
    <w:rsid w:val="00546223"/>
    <w:rsid w:val="00553B1E"/>
    <w:rsid w:val="00554CA8"/>
    <w:rsid w:val="005556C7"/>
    <w:rsid w:val="00560A1B"/>
    <w:rsid w:val="00565CEE"/>
    <w:rsid w:val="00566A12"/>
    <w:rsid w:val="00570BDA"/>
    <w:rsid w:val="00570FCB"/>
    <w:rsid w:val="0058054A"/>
    <w:rsid w:val="0059305E"/>
    <w:rsid w:val="00593632"/>
    <w:rsid w:val="00595467"/>
    <w:rsid w:val="0059553B"/>
    <w:rsid w:val="005A13F3"/>
    <w:rsid w:val="005A79DF"/>
    <w:rsid w:val="005B75FB"/>
    <w:rsid w:val="005B7EE5"/>
    <w:rsid w:val="005C08DD"/>
    <w:rsid w:val="005C516C"/>
    <w:rsid w:val="005C6EC8"/>
    <w:rsid w:val="005C6ED9"/>
    <w:rsid w:val="005D1BDB"/>
    <w:rsid w:val="005D59E9"/>
    <w:rsid w:val="005D698E"/>
    <w:rsid w:val="005E095A"/>
    <w:rsid w:val="005E4551"/>
    <w:rsid w:val="005E4835"/>
    <w:rsid w:val="005E71A8"/>
    <w:rsid w:val="005E7644"/>
    <w:rsid w:val="005F2BFE"/>
    <w:rsid w:val="006004C4"/>
    <w:rsid w:val="00601ADF"/>
    <w:rsid w:val="006034F8"/>
    <w:rsid w:val="0060748E"/>
    <w:rsid w:val="00607831"/>
    <w:rsid w:val="006119D8"/>
    <w:rsid w:val="00617194"/>
    <w:rsid w:val="006177E4"/>
    <w:rsid w:val="00621BF3"/>
    <w:rsid w:val="00621ED9"/>
    <w:rsid w:val="00625A35"/>
    <w:rsid w:val="00627356"/>
    <w:rsid w:val="00631797"/>
    <w:rsid w:val="00631F14"/>
    <w:rsid w:val="006320A1"/>
    <w:rsid w:val="006403FC"/>
    <w:rsid w:val="00641259"/>
    <w:rsid w:val="006430AA"/>
    <w:rsid w:val="00645E2E"/>
    <w:rsid w:val="00653098"/>
    <w:rsid w:val="00654F83"/>
    <w:rsid w:val="00656FBA"/>
    <w:rsid w:val="00662C71"/>
    <w:rsid w:val="0066390A"/>
    <w:rsid w:val="006662E0"/>
    <w:rsid w:val="0067790E"/>
    <w:rsid w:val="00682779"/>
    <w:rsid w:val="00682CBE"/>
    <w:rsid w:val="0068391A"/>
    <w:rsid w:val="0068712E"/>
    <w:rsid w:val="006930E6"/>
    <w:rsid w:val="00695001"/>
    <w:rsid w:val="006955EA"/>
    <w:rsid w:val="006A178E"/>
    <w:rsid w:val="006A76DF"/>
    <w:rsid w:val="006B0D17"/>
    <w:rsid w:val="006B22A7"/>
    <w:rsid w:val="006B5FE7"/>
    <w:rsid w:val="006C4D0B"/>
    <w:rsid w:val="006C7D7A"/>
    <w:rsid w:val="006C7EA6"/>
    <w:rsid w:val="006D14F4"/>
    <w:rsid w:val="006D2F89"/>
    <w:rsid w:val="006D40EB"/>
    <w:rsid w:val="006D4B4B"/>
    <w:rsid w:val="006D4F1B"/>
    <w:rsid w:val="006D55F9"/>
    <w:rsid w:val="006E1DB6"/>
    <w:rsid w:val="006E37F6"/>
    <w:rsid w:val="006E674E"/>
    <w:rsid w:val="006F06FF"/>
    <w:rsid w:val="006F0E47"/>
    <w:rsid w:val="006F1C22"/>
    <w:rsid w:val="006F3671"/>
    <w:rsid w:val="006F6CCE"/>
    <w:rsid w:val="00705F95"/>
    <w:rsid w:val="00706A2F"/>
    <w:rsid w:val="007169DB"/>
    <w:rsid w:val="00725BD8"/>
    <w:rsid w:val="007270B7"/>
    <w:rsid w:val="00730772"/>
    <w:rsid w:val="00732BB6"/>
    <w:rsid w:val="00733D18"/>
    <w:rsid w:val="0073606E"/>
    <w:rsid w:val="007372EE"/>
    <w:rsid w:val="00742959"/>
    <w:rsid w:val="007448C6"/>
    <w:rsid w:val="00747F70"/>
    <w:rsid w:val="0075028F"/>
    <w:rsid w:val="00751BEF"/>
    <w:rsid w:val="0075277E"/>
    <w:rsid w:val="00752A09"/>
    <w:rsid w:val="00754522"/>
    <w:rsid w:val="00757D3B"/>
    <w:rsid w:val="00761CBA"/>
    <w:rsid w:val="007632C1"/>
    <w:rsid w:val="00763590"/>
    <w:rsid w:val="0076575D"/>
    <w:rsid w:val="00771B2F"/>
    <w:rsid w:val="0077684F"/>
    <w:rsid w:val="00785A11"/>
    <w:rsid w:val="00785B25"/>
    <w:rsid w:val="00786C4D"/>
    <w:rsid w:val="00792800"/>
    <w:rsid w:val="00794A9E"/>
    <w:rsid w:val="007953FB"/>
    <w:rsid w:val="007A1F00"/>
    <w:rsid w:val="007A2A4D"/>
    <w:rsid w:val="007A481E"/>
    <w:rsid w:val="007A7163"/>
    <w:rsid w:val="007B15D6"/>
    <w:rsid w:val="007B3775"/>
    <w:rsid w:val="007B54DC"/>
    <w:rsid w:val="007C0753"/>
    <w:rsid w:val="007C099C"/>
    <w:rsid w:val="007C43AF"/>
    <w:rsid w:val="007C6D7E"/>
    <w:rsid w:val="007D25AB"/>
    <w:rsid w:val="007D360D"/>
    <w:rsid w:val="007D455B"/>
    <w:rsid w:val="007E0E19"/>
    <w:rsid w:val="007E202B"/>
    <w:rsid w:val="007E358D"/>
    <w:rsid w:val="007E3DDB"/>
    <w:rsid w:val="007E58B3"/>
    <w:rsid w:val="007E7B79"/>
    <w:rsid w:val="007F01E0"/>
    <w:rsid w:val="007F18E7"/>
    <w:rsid w:val="007F30DD"/>
    <w:rsid w:val="007F4351"/>
    <w:rsid w:val="00805141"/>
    <w:rsid w:val="008109B0"/>
    <w:rsid w:val="008116DF"/>
    <w:rsid w:val="00815022"/>
    <w:rsid w:val="00815B14"/>
    <w:rsid w:val="008162EB"/>
    <w:rsid w:val="008211D3"/>
    <w:rsid w:val="008238CB"/>
    <w:rsid w:val="00827875"/>
    <w:rsid w:val="008279C6"/>
    <w:rsid w:val="0083138B"/>
    <w:rsid w:val="00831ADD"/>
    <w:rsid w:val="0083474C"/>
    <w:rsid w:val="00840A9D"/>
    <w:rsid w:val="00842D4E"/>
    <w:rsid w:val="00853743"/>
    <w:rsid w:val="008555FF"/>
    <w:rsid w:val="008601E3"/>
    <w:rsid w:val="00860B0A"/>
    <w:rsid w:val="00865EC3"/>
    <w:rsid w:val="00870F05"/>
    <w:rsid w:val="00874DFA"/>
    <w:rsid w:val="00875CFB"/>
    <w:rsid w:val="00880F96"/>
    <w:rsid w:val="008814AC"/>
    <w:rsid w:val="00882AE7"/>
    <w:rsid w:val="00882F9E"/>
    <w:rsid w:val="00884A7E"/>
    <w:rsid w:val="008906FC"/>
    <w:rsid w:val="00895297"/>
    <w:rsid w:val="008A12AD"/>
    <w:rsid w:val="008A2256"/>
    <w:rsid w:val="008A289F"/>
    <w:rsid w:val="008A44D9"/>
    <w:rsid w:val="008B32E8"/>
    <w:rsid w:val="008C0DDE"/>
    <w:rsid w:val="008C1016"/>
    <w:rsid w:val="008C1865"/>
    <w:rsid w:val="008C2AC7"/>
    <w:rsid w:val="008C2AE5"/>
    <w:rsid w:val="008D0306"/>
    <w:rsid w:val="008E072E"/>
    <w:rsid w:val="008E1B1A"/>
    <w:rsid w:val="008E1E67"/>
    <w:rsid w:val="008E66F7"/>
    <w:rsid w:val="008E7DFF"/>
    <w:rsid w:val="008F73D2"/>
    <w:rsid w:val="0090240C"/>
    <w:rsid w:val="0090527D"/>
    <w:rsid w:val="00913FA9"/>
    <w:rsid w:val="00915D8F"/>
    <w:rsid w:val="0091625C"/>
    <w:rsid w:val="00917F1B"/>
    <w:rsid w:val="00922124"/>
    <w:rsid w:val="00931D16"/>
    <w:rsid w:val="00931E74"/>
    <w:rsid w:val="00932C07"/>
    <w:rsid w:val="00932C24"/>
    <w:rsid w:val="0093314E"/>
    <w:rsid w:val="0093574D"/>
    <w:rsid w:val="0094390B"/>
    <w:rsid w:val="00943EAC"/>
    <w:rsid w:val="0094410D"/>
    <w:rsid w:val="009464A4"/>
    <w:rsid w:val="0096055C"/>
    <w:rsid w:val="00963E41"/>
    <w:rsid w:val="0096421A"/>
    <w:rsid w:val="00966D4E"/>
    <w:rsid w:val="00972DE7"/>
    <w:rsid w:val="00973678"/>
    <w:rsid w:val="00974F78"/>
    <w:rsid w:val="009765B0"/>
    <w:rsid w:val="00981D21"/>
    <w:rsid w:val="009828B6"/>
    <w:rsid w:val="009873F7"/>
    <w:rsid w:val="00987F02"/>
    <w:rsid w:val="009A3794"/>
    <w:rsid w:val="009A4D12"/>
    <w:rsid w:val="009A58AB"/>
    <w:rsid w:val="009B31F7"/>
    <w:rsid w:val="009B325D"/>
    <w:rsid w:val="009B4AEB"/>
    <w:rsid w:val="009B4D6D"/>
    <w:rsid w:val="009B6F0A"/>
    <w:rsid w:val="009B7F51"/>
    <w:rsid w:val="009C41D8"/>
    <w:rsid w:val="009C4B05"/>
    <w:rsid w:val="009D0011"/>
    <w:rsid w:val="009D173D"/>
    <w:rsid w:val="009D1DB9"/>
    <w:rsid w:val="009D2380"/>
    <w:rsid w:val="009D240F"/>
    <w:rsid w:val="009D3CD2"/>
    <w:rsid w:val="009D59F6"/>
    <w:rsid w:val="009D74D4"/>
    <w:rsid w:val="009D75BB"/>
    <w:rsid w:val="009E0BBC"/>
    <w:rsid w:val="009E1A4D"/>
    <w:rsid w:val="009E514F"/>
    <w:rsid w:val="009E5C77"/>
    <w:rsid w:val="009F7CF1"/>
    <w:rsid w:val="00A01241"/>
    <w:rsid w:val="00A01E8C"/>
    <w:rsid w:val="00A071E9"/>
    <w:rsid w:val="00A12B88"/>
    <w:rsid w:val="00A1526C"/>
    <w:rsid w:val="00A20E59"/>
    <w:rsid w:val="00A310F4"/>
    <w:rsid w:val="00A31E5B"/>
    <w:rsid w:val="00A34F67"/>
    <w:rsid w:val="00A36EF3"/>
    <w:rsid w:val="00A372BB"/>
    <w:rsid w:val="00A37BEA"/>
    <w:rsid w:val="00A41CB3"/>
    <w:rsid w:val="00A47489"/>
    <w:rsid w:val="00A51464"/>
    <w:rsid w:val="00A53EB0"/>
    <w:rsid w:val="00A543FA"/>
    <w:rsid w:val="00A56688"/>
    <w:rsid w:val="00A56E49"/>
    <w:rsid w:val="00A611C3"/>
    <w:rsid w:val="00A631F4"/>
    <w:rsid w:val="00A6590D"/>
    <w:rsid w:val="00A72ACA"/>
    <w:rsid w:val="00A75CA8"/>
    <w:rsid w:val="00A75F9D"/>
    <w:rsid w:val="00A76455"/>
    <w:rsid w:val="00A77093"/>
    <w:rsid w:val="00A777EC"/>
    <w:rsid w:val="00A90C6E"/>
    <w:rsid w:val="00A93E7D"/>
    <w:rsid w:val="00A960CA"/>
    <w:rsid w:val="00AA4764"/>
    <w:rsid w:val="00AA60E5"/>
    <w:rsid w:val="00AA637B"/>
    <w:rsid w:val="00AB7575"/>
    <w:rsid w:val="00AC0637"/>
    <w:rsid w:val="00AC33EC"/>
    <w:rsid w:val="00AC4D20"/>
    <w:rsid w:val="00AC504C"/>
    <w:rsid w:val="00AC635A"/>
    <w:rsid w:val="00AD72C8"/>
    <w:rsid w:val="00AE364B"/>
    <w:rsid w:val="00AE596C"/>
    <w:rsid w:val="00AF2B03"/>
    <w:rsid w:val="00AF2FAF"/>
    <w:rsid w:val="00AF4CF1"/>
    <w:rsid w:val="00B00B4B"/>
    <w:rsid w:val="00B03BA3"/>
    <w:rsid w:val="00B051FB"/>
    <w:rsid w:val="00B13340"/>
    <w:rsid w:val="00B23087"/>
    <w:rsid w:val="00B25F66"/>
    <w:rsid w:val="00B260FB"/>
    <w:rsid w:val="00B2665D"/>
    <w:rsid w:val="00B33468"/>
    <w:rsid w:val="00B35346"/>
    <w:rsid w:val="00B46440"/>
    <w:rsid w:val="00B52086"/>
    <w:rsid w:val="00B522AE"/>
    <w:rsid w:val="00B565BC"/>
    <w:rsid w:val="00B61D57"/>
    <w:rsid w:val="00B62ECD"/>
    <w:rsid w:val="00B62F77"/>
    <w:rsid w:val="00B80224"/>
    <w:rsid w:val="00B81352"/>
    <w:rsid w:val="00B8356C"/>
    <w:rsid w:val="00B87EF9"/>
    <w:rsid w:val="00B925C0"/>
    <w:rsid w:val="00B93721"/>
    <w:rsid w:val="00B938D6"/>
    <w:rsid w:val="00B958B7"/>
    <w:rsid w:val="00BA6DC3"/>
    <w:rsid w:val="00BB485D"/>
    <w:rsid w:val="00BC1D52"/>
    <w:rsid w:val="00BC1DD6"/>
    <w:rsid w:val="00BD29E2"/>
    <w:rsid w:val="00BD2BC1"/>
    <w:rsid w:val="00BD3EDC"/>
    <w:rsid w:val="00BD4D33"/>
    <w:rsid w:val="00BD6DBF"/>
    <w:rsid w:val="00BE109D"/>
    <w:rsid w:val="00BE2CBF"/>
    <w:rsid w:val="00BE300B"/>
    <w:rsid w:val="00BE3106"/>
    <w:rsid w:val="00BE328D"/>
    <w:rsid w:val="00BF149A"/>
    <w:rsid w:val="00C11058"/>
    <w:rsid w:val="00C113CA"/>
    <w:rsid w:val="00C11DBE"/>
    <w:rsid w:val="00C1408D"/>
    <w:rsid w:val="00C15B43"/>
    <w:rsid w:val="00C15DEB"/>
    <w:rsid w:val="00C16347"/>
    <w:rsid w:val="00C210DB"/>
    <w:rsid w:val="00C23970"/>
    <w:rsid w:val="00C24B67"/>
    <w:rsid w:val="00C25431"/>
    <w:rsid w:val="00C275BB"/>
    <w:rsid w:val="00C32541"/>
    <w:rsid w:val="00C34F23"/>
    <w:rsid w:val="00C3610B"/>
    <w:rsid w:val="00C402E2"/>
    <w:rsid w:val="00C4079D"/>
    <w:rsid w:val="00C41E57"/>
    <w:rsid w:val="00C42FB1"/>
    <w:rsid w:val="00C466F5"/>
    <w:rsid w:val="00C61EF2"/>
    <w:rsid w:val="00C71366"/>
    <w:rsid w:val="00C7291E"/>
    <w:rsid w:val="00C745AB"/>
    <w:rsid w:val="00C762B7"/>
    <w:rsid w:val="00C841D8"/>
    <w:rsid w:val="00C8475B"/>
    <w:rsid w:val="00C8530C"/>
    <w:rsid w:val="00C8535B"/>
    <w:rsid w:val="00C86599"/>
    <w:rsid w:val="00C8710F"/>
    <w:rsid w:val="00C96EC4"/>
    <w:rsid w:val="00C97E91"/>
    <w:rsid w:val="00CA30BC"/>
    <w:rsid w:val="00CA4C48"/>
    <w:rsid w:val="00CA6C87"/>
    <w:rsid w:val="00CB063A"/>
    <w:rsid w:val="00CB387C"/>
    <w:rsid w:val="00CB54AB"/>
    <w:rsid w:val="00CB65E2"/>
    <w:rsid w:val="00CB6DA4"/>
    <w:rsid w:val="00CC0EE0"/>
    <w:rsid w:val="00CC2A4B"/>
    <w:rsid w:val="00CC44F2"/>
    <w:rsid w:val="00CC68C6"/>
    <w:rsid w:val="00CD0946"/>
    <w:rsid w:val="00CD2473"/>
    <w:rsid w:val="00CD2DDB"/>
    <w:rsid w:val="00CE7225"/>
    <w:rsid w:val="00CF0BF3"/>
    <w:rsid w:val="00CF0EA8"/>
    <w:rsid w:val="00CF1FB7"/>
    <w:rsid w:val="00CF3C00"/>
    <w:rsid w:val="00CF74D6"/>
    <w:rsid w:val="00D000DE"/>
    <w:rsid w:val="00D0336C"/>
    <w:rsid w:val="00D05693"/>
    <w:rsid w:val="00D058BF"/>
    <w:rsid w:val="00D05A83"/>
    <w:rsid w:val="00D05A8C"/>
    <w:rsid w:val="00D0619D"/>
    <w:rsid w:val="00D103AB"/>
    <w:rsid w:val="00D12E08"/>
    <w:rsid w:val="00D14194"/>
    <w:rsid w:val="00D2426F"/>
    <w:rsid w:val="00D309C0"/>
    <w:rsid w:val="00D31E0B"/>
    <w:rsid w:val="00D36F22"/>
    <w:rsid w:val="00D430B2"/>
    <w:rsid w:val="00D46B67"/>
    <w:rsid w:val="00D507E9"/>
    <w:rsid w:val="00D50B78"/>
    <w:rsid w:val="00D50CE3"/>
    <w:rsid w:val="00D520EA"/>
    <w:rsid w:val="00D61F32"/>
    <w:rsid w:val="00D66A81"/>
    <w:rsid w:val="00D71176"/>
    <w:rsid w:val="00D74F3A"/>
    <w:rsid w:val="00D77399"/>
    <w:rsid w:val="00D8085C"/>
    <w:rsid w:val="00D80D88"/>
    <w:rsid w:val="00D83436"/>
    <w:rsid w:val="00D83A0E"/>
    <w:rsid w:val="00D87B10"/>
    <w:rsid w:val="00D90B5F"/>
    <w:rsid w:val="00D910EC"/>
    <w:rsid w:val="00DA50B6"/>
    <w:rsid w:val="00DA5676"/>
    <w:rsid w:val="00DB00CF"/>
    <w:rsid w:val="00DB19C4"/>
    <w:rsid w:val="00DB28BE"/>
    <w:rsid w:val="00DB4903"/>
    <w:rsid w:val="00DB5595"/>
    <w:rsid w:val="00DB6BAB"/>
    <w:rsid w:val="00DB72BE"/>
    <w:rsid w:val="00DC7D17"/>
    <w:rsid w:val="00DD06C7"/>
    <w:rsid w:val="00DD22FE"/>
    <w:rsid w:val="00DD2DF6"/>
    <w:rsid w:val="00DD5E5F"/>
    <w:rsid w:val="00DE037E"/>
    <w:rsid w:val="00DF0AA5"/>
    <w:rsid w:val="00DF0AB6"/>
    <w:rsid w:val="00DF6050"/>
    <w:rsid w:val="00E046C4"/>
    <w:rsid w:val="00E04826"/>
    <w:rsid w:val="00E126B1"/>
    <w:rsid w:val="00E225AD"/>
    <w:rsid w:val="00E24173"/>
    <w:rsid w:val="00E24CF5"/>
    <w:rsid w:val="00E2552F"/>
    <w:rsid w:val="00E25F4D"/>
    <w:rsid w:val="00E31C7F"/>
    <w:rsid w:val="00E407DB"/>
    <w:rsid w:val="00E41F65"/>
    <w:rsid w:val="00E43ABD"/>
    <w:rsid w:val="00E53D65"/>
    <w:rsid w:val="00E632D5"/>
    <w:rsid w:val="00E63CAE"/>
    <w:rsid w:val="00E67544"/>
    <w:rsid w:val="00E67CBB"/>
    <w:rsid w:val="00E7304A"/>
    <w:rsid w:val="00E7376E"/>
    <w:rsid w:val="00E76100"/>
    <w:rsid w:val="00E80FDC"/>
    <w:rsid w:val="00E81D83"/>
    <w:rsid w:val="00E8403F"/>
    <w:rsid w:val="00E93F9B"/>
    <w:rsid w:val="00EA291B"/>
    <w:rsid w:val="00EB5E59"/>
    <w:rsid w:val="00EC30E3"/>
    <w:rsid w:val="00EC3A15"/>
    <w:rsid w:val="00EC526D"/>
    <w:rsid w:val="00EC75D8"/>
    <w:rsid w:val="00ED4392"/>
    <w:rsid w:val="00ED78DC"/>
    <w:rsid w:val="00EE2B5C"/>
    <w:rsid w:val="00EE3806"/>
    <w:rsid w:val="00EE47B3"/>
    <w:rsid w:val="00EF36D7"/>
    <w:rsid w:val="00F01B8D"/>
    <w:rsid w:val="00F0242A"/>
    <w:rsid w:val="00F050F6"/>
    <w:rsid w:val="00F068B0"/>
    <w:rsid w:val="00F06A82"/>
    <w:rsid w:val="00F0758B"/>
    <w:rsid w:val="00F11382"/>
    <w:rsid w:val="00F12A40"/>
    <w:rsid w:val="00F12D0B"/>
    <w:rsid w:val="00F13482"/>
    <w:rsid w:val="00F228B1"/>
    <w:rsid w:val="00F263C8"/>
    <w:rsid w:val="00F3230F"/>
    <w:rsid w:val="00F332CB"/>
    <w:rsid w:val="00F33498"/>
    <w:rsid w:val="00F34852"/>
    <w:rsid w:val="00F376A3"/>
    <w:rsid w:val="00F40BF2"/>
    <w:rsid w:val="00F43D55"/>
    <w:rsid w:val="00F50615"/>
    <w:rsid w:val="00F508D4"/>
    <w:rsid w:val="00F50D0E"/>
    <w:rsid w:val="00F50F10"/>
    <w:rsid w:val="00F56F44"/>
    <w:rsid w:val="00F62700"/>
    <w:rsid w:val="00F67730"/>
    <w:rsid w:val="00F708BF"/>
    <w:rsid w:val="00F750E3"/>
    <w:rsid w:val="00F7774B"/>
    <w:rsid w:val="00F777E0"/>
    <w:rsid w:val="00F83BC0"/>
    <w:rsid w:val="00F910DB"/>
    <w:rsid w:val="00F92C88"/>
    <w:rsid w:val="00F947C8"/>
    <w:rsid w:val="00F9493F"/>
    <w:rsid w:val="00F95E67"/>
    <w:rsid w:val="00FA093D"/>
    <w:rsid w:val="00FA0D3C"/>
    <w:rsid w:val="00FA3DB9"/>
    <w:rsid w:val="00FA54F4"/>
    <w:rsid w:val="00FA7813"/>
    <w:rsid w:val="00FB6654"/>
    <w:rsid w:val="00FB765B"/>
    <w:rsid w:val="00FC2B2D"/>
    <w:rsid w:val="00FC4B3B"/>
    <w:rsid w:val="00FE12B7"/>
    <w:rsid w:val="00FE24F1"/>
    <w:rsid w:val="00FE2AFF"/>
    <w:rsid w:val="00FE379D"/>
    <w:rsid w:val="00FE40BF"/>
    <w:rsid w:val="00FE738D"/>
    <w:rsid w:val="00FE75E0"/>
    <w:rsid w:val="00FF20FC"/>
    <w:rsid w:val="090977E5"/>
    <w:rsid w:val="203E2944"/>
    <w:rsid w:val="41C250BD"/>
    <w:rsid w:val="66711AD3"/>
    <w:rsid w:val="6AA1658E"/>
    <w:rsid w:val="75CD2ED6"/>
    <w:rsid w:val="7D24776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white">
      <v:fill color="white"/>
    </o:shapedefaults>
    <o:shapelayout v:ext="edit">
      <o:idmap v:ext="edit" data="2"/>
    </o:shapelayout>
  </w:shapeDefaults>
  <w:decimalSymbol w:val="."/>
  <w:listSeparator w:val=","/>
  <w14:docId w14:val="5EE23FCF"/>
  <w14:defaultImageDpi w14:val="32767"/>
  <w15:docId w15:val="{3DA5611F-4B3B-4D1F-AFC2-32A90899D7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nhideWhenUsed="1"/>
    <w:lsdException w:name="Body Text 3" w:semiHidden="1" w:unhideWhenUsed="1"/>
    <w:lsdException w:name="Body Text Indent 2" w:unhideWhenUsed="1"/>
    <w:lsdException w:name="Body Text Indent 3" w:unhideWhenUsed="1"/>
    <w:lsdException w:name="Block Text" w:uiPriority="0"/>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rPr>
      <w:rFonts w:ascii="Times New Roman" w:eastAsia="新細明體" w:hAnsi="Times New Roman" w:cs="Times New Roman"/>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qFormat/>
    <w:rPr>
      <w:rFonts w:ascii="Cambria" w:hAnsi="Cambria"/>
      <w:sz w:val="18"/>
      <w:szCs w:val="18"/>
    </w:rPr>
  </w:style>
  <w:style w:type="paragraph" w:styleId="a5">
    <w:name w:val="Block Text"/>
    <w:basedOn w:val="a"/>
    <w:pPr>
      <w:kinsoku w:val="0"/>
      <w:adjustRightInd w:val="0"/>
      <w:spacing w:line="360" w:lineRule="atLeast"/>
      <w:ind w:left="960" w:right="1055" w:hanging="960"/>
      <w:textAlignment w:val="baseline"/>
    </w:pPr>
    <w:rPr>
      <w:rFonts w:ascii="標楷體" w:eastAsia="標楷體" w:cs="標楷體"/>
      <w:kern w:val="0"/>
      <w:sz w:val="32"/>
      <w:szCs w:val="32"/>
    </w:rPr>
  </w:style>
  <w:style w:type="paragraph" w:styleId="a6">
    <w:name w:val="Body Text"/>
    <w:basedOn w:val="a"/>
    <w:link w:val="a7"/>
    <w:uiPriority w:val="99"/>
    <w:unhideWhenUsed/>
    <w:pPr>
      <w:spacing w:after="120"/>
    </w:pPr>
  </w:style>
  <w:style w:type="paragraph" w:styleId="2">
    <w:name w:val="Body Text 2"/>
    <w:basedOn w:val="a"/>
    <w:link w:val="20"/>
    <w:uiPriority w:val="99"/>
    <w:unhideWhenUsed/>
    <w:pPr>
      <w:spacing w:after="120" w:line="480" w:lineRule="auto"/>
    </w:pPr>
  </w:style>
  <w:style w:type="paragraph" w:styleId="a8">
    <w:name w:val="Body Text Indent"/>
    <w:basedOn w:val="a"/>
    <w:link w:val="a9"/>
    <w:uiPriority w:val="99"/>
    <w:qFormat/>
    <w:pPr>
      <w:ind w:left="540" w:hanging="540"/>
    </w:pPr>
    <w:rPr>
      <w:kern w:val="0"/>
      <w:sz w:val="20"/>
    </w:rPr>
  </w:style>
  <w:style w:type="paragraph" w:styleId="21">
    <w:name w:val="Body Text Indent 2"/>
    <w:basedOn w:val="a"/>
    <w:link w:val="22"/>
    <w:uiPriority w:val="99"/>
    <w:unhideWhenUsed/>
    <w:pPr>
      <w:spacing w:after="120" w:line="480" w:lineRule="auto"/>
      <w:ind w:leftChars="200" w:left="480"/>
    </w:pPr>
  </w:style>
  <w:style w:type="paragraph" w:styleId="3">
    <w:name w:val="Body Text Indent 3"/>
    <w:basedOn w:val="a"/>
    <w:link w:val="30"/>
    <w:uiPriority w:val="99"/>
    <w:unhideWhenUsed/>
    <w:pPr>
      <w:spacing w:after="120"/>
      <w:ind w:leftChars="200" w:left="480"/>
    </w:pPr>
    <w:rPr>
      <w:sz w:val="16"/>
      <w:szCs w:val="16"/>
    </w:rPr>
  </w:style>
  <w:style w:type="paragraph" w:styleId="aa">
    <w:name w:val="footer"/>
    <w:basedOn w:val="a"/>
    <w:link w:val="ab"/>
    <w:uiPriority w:val="99"/>
    <w:unhideWhenUsed/>
    <w:pPr>
      <w:tabs>
        <w:tab w:val="center" w:pos="4153"/>
        <w:tab w:val="right" w:pos="8306"/>
      </w:tabs>
      <w:snapToGrid w:val="0"/>
    </w:pPr>
    <w:rPr>
      <w:sz w:val="20"/>
      <w:szCs w:val="20"/>
    </w:rPr>
  </w:style>
  <w:style w:type="paragraph" w:styleId="ac">
    <w:name w:val="header"/>
    <w:basedOn w:val="a"/>
    <w:link w:val="ad"/>
    <w:uiPriority w:val="99"/>
    <w:unhideWhenUsed/>
    <w:pPr>
      <w:tabs>
        <w:tab w:val="center" w:pos="4153"/>
        <w:tab w:val="right" w:pos="8306"/>
      </w:tabs>
      <w:snapToGrid w:val="0"/>
    </w:pPr>
    <w:rPr>
      <w:sz w:val="20"/>
      <w:szCs w:val="20"/>
    </w:rPr>
  </w:style>
  <w:style w:type="paragraph" w:styleId="Web">
    <w:name w:val="Normal (Web)"/>
    <w:basedOn w:val="a"/>
    <w:uiPriority w:val="99"/>
    <w:unhideWhenUsed/>
    <w:qFormat/>
    <w:pPr>
      <w:widowControl/>
      <w:spacing w:before="100" w:beforeAutospacing="1" w:after="100" w:afterAutospacing="1"/>
    </w:pPr>
    <w:rPr>
      <w:rFonts w:ascii="新細明體" w:hAnsi="新細明體" w:cs="新細明體"/>
      <w:kern w:val="0"/>
    </w:rPr>
  </w:style>
  <w:style w:type="paragraph" w:styleId="ae">
    <w:name w:val="Plain Text"/>
    <w:aliases w:val="內文壹,一般文字 字元,一般文字 字元 字元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一般文字內縮"/>
    <w:basedOn w:val="a"/>
    <w:link w:val="af"/>
    <w:pPr>
      <w:adjustRightInd w:val="0"/>
      <w:spacing w:line="360" w:lineRule="atLeast"/>
      <w:textAlignment w:val="baseline"/>
    </w:pPr>
    <w:rPr>
      <w:rFonts w:ascii="細明體" w:eastAsia="細明體" w:hAnsi="Courier New"/>
      <w:spacing w:val="-10"/>
      <w:kern w:val="0"/>
      <w:sz w:val="22"/>
      <w:szCs w:val="20"/>
      <w:lang w:val="zh-CN" w:eastAsia="zh-CN"/>
    </w:rPr>
  </w:style>
  <w:style w:type="character" w:styleId="af0">
    <w:name w:val="Hyperlink"/>
    <w:uiPriority w:val="99"/>
    <w:unhideWhenUsed/>
    <w:rPr>
      <w:color w:val="0000FF"/>
      <w:u w:val="single"/>
    </w:rPr>
  </w:style>
  <w:style w:type="character" w:styleId="af1">
    <w:name w:val="page number"/>
    <w:basedOn w:val="a0"/>
    <w:uiPriority w:val="99"/>
  </w:style>
  <w:style w:type="table" w:styleId="af2">
    <w:name w:val="Table Grid"/>
    <w:basedOn w:val="a1"/>
    <w:uiPriority w:val="3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頁首 字元"/>
    <w:basedOn w:val="a0"/>
    <w:link w:val="ac"/>
    <w:uiPriority w:val="99"/>
    <w:rPr>
      <w:sz w:val="20"/>
      <w:szCs w:val="20"/>
    </w:rPr>
  </w:style>
  <w:style w:type="character" w:customStyle="1" w:styleId="ab">
    <w:name w:val="頁尾 字元"/>
    <w:basedOn w:val="a0"/>
    <w:link w:val="aa"/>
    <w:uiPriority w:val="99"/>
    <w:rPr>
      <w:sz w:val="20"/>
      <w:szCs w:val="20"/>
    </w:rPr>
  </w:style>
  <w:style w:type="character" w:customStyle="1" w:styleId="text1">
    <w:name w:val="text1"/>
    <w:rPr>
      <w:color w:val="000000"/>
      <w:sz w:val="20"/>
      <w:szCs w:val="20"/>
    </w:rPr>
  </w:style>
  <w:style w:type="character" w:customStyle="1" w:styleId="22">
    <w:name w:val="本文縮排 2 字元"/>
    <w:link w:val="21"/>
    <w:uiPriority w:val="99"/>
    <w:rPr>
      <w:rFonts w:ascii="Times New Roman" w:eastAsia="新細明體" w:hAnsi="Times New Roman" w:cs="Times New Roman"/>
      <w:szCs w:val="24"/>
    </w:rPr>
  </w:style>
  <w:style w:type="character" w:customStyle="1" w:styleId="30">
    <w:name w:val="本文縮排 3 字元"/>
    <w:link w:val="3"/>
    <w:uiPriority w:val="99"/>
    <w:rPr>
      <w:rFonts w:ascii="Times New Roman" w:eastAsia="新細明體" w:hAnsi="Times New Roman" w:cs="Times New Roman"/>
      <w:sz w:val="16"/>
      <w:szCs w:val="16"/>
    </w:rPr>
  </w:style>
  <w:style w:type="character" w:customStyle="1" w:styleId="a7">
    <w:name w:val="本文 字元"/>
    <w:link w:val="a6"/>
    <w:uiPriority w:val="99"/>
    <w:rPr>
      <w:rFonts w:ascii="Times New Roman" w:eastAsia="新細明體" w:hAnsi="Times New Roman" w:cs="Times New Roman"/>
      <w:szCs w:val="24"/>
    </w:rPr>
  </w:style>
  <w:style w:type="character" w:customStyle="1" w:styleId="20">
    <w:name w:val="本文 2 字元"/>
    <w:link w:val="2"/>
    <w:uiPriority w:val="99"/>
    <w:rPr>
      <w:rFonts w:ascii="Times New Roman" w:eastAsia="新細明體" w:hAnsi="Times New Roman" w:cs="Times New Roman"/>
      <w:szCs w:val="24"/>
    </w:rPr>
  </w:style>
  <w:style w:type="character" w:customStyle="1" w:styleId="a9">
    <w:name w:val="本文縮排 字元"/>
    <w:link w:val="a8"/>
    <w:uiPriority w:val="99"/>
    <w:rPr>
      <w:rFonts w:ascii="Times New Roman" w:eastAsia="新細明體" w:hAnsi="Times New Roman" w:cs="Times New Roman"/>
      <w:kern w:val="0"/>
      <w:sz w:val="20"/>
      <w:szCs w:val="24"/>
    </w:rPr>
  </w:style>
  <w:style w:type="character" w:customStyle="1" w:styleId="a4">
    <w:name w:val="註解方塊文字 字元"/>
    <w:link w:val="a3"/>
    <w:uiPriority w:val="99"/>
    <w:rPr>
      <w:rFonts w:ascii="Cambria" w:eastAsia="新細明體" w:hAnsi="Cambria" w:cs="Times New Roman"/>
      <w:sz w:val="18"/>
      <w:szCs w:val="18"/>
    </w:rPr>
  </w:style>
  <w:style w:type="character" w:customStyle="1" w:styleId="210">
    <w:name w:val="本文縮排 2 字元1"/>
    <w:basedOn w:val="a0"/>
    <w:uiPriority w:val="99"/>
    <w:semiHidden/>
    <w:rPr>
      <w:rFonts w:ascii="Times New Roman" w:eastAsia="新細明體" w:hAnsi="Times New Roman" w:cs="Times New Roman"/>
      <w:szCs w:val="24"/>
    </w:rPr>
  </w:style>
  <w:style w:type="character" w:customStyle="1" w:styleId="1">
    <w:name w:val="註解方塊文字 字元1"/>
    <w:basedOn w:val="a0"/>
    <w:uiPriority w:val="99"/>
    <w:semiHidden/>
    <w:rPr>
      <w:rFonts w:asciiTheme="majorHAnsi" w:eastAsiaTheme="majorEastAsia" w:hAnsiTheme="majorHAnsi" w:cstheme="majorBidi"/>
      <w:sz w:val="18"/>
      <w:szCs w:val="18"/>
    </w:rPr>
  </w:style>
  <w:style w:type="character" w:customStyle="1" w:styleId="31">
    <w:name w:val="本文縮排 3 字元1"/>
    <w:basedOn w:val="a0"/>
    <w:uiPriority w:val="99"/>
    <w:semiHidden/>
    <w:rPr>
      <w:rFonts w:ascii="Times New Roman" w:eastAsia="新細明體" w:hAnsi="Times New Roman" w:cs="Times New Roman"/>
      <w:sz w:val="16"/>
      <w:szCs w:val="16"/>
    </w:rPr>
  </w:style>
  <w:style w:type="paragraph" w:customStyle="1" w:styleId="Normal1">
    <w:name w:val="Normal1"/>
    <w:basedOn w:val="a"/>
  </w:style>
  <w:style w:type="character" w:customStyle="1" w:styleId="10">
    <w:name w:val="本文縮排 字元1"/>
    <w:basedOn w:val="a0"/>
    <w:uiPriority w:val="99"/>
    <w:semiHidden/>
    <w:rPr>
      <w:rFonts w:ascii="Times New Roman" w:eastAsia="新細明體" w:hAnsi="Times New Roman" w:cs="Times New Roman"/>
      <w:szCs w:val="24"/>
    </w:rPr>
  </w:style>
  <w:style w:type="paragraph" w:customStyle="1" w:styleId="af3">
    <w:name w:val="表名"/>
    <w:basedOn w:val="a"/>
    <w:uiPriority w:val="99"/>
    <w:pPr>
      <w:keepNext/>
      <w:jc w:val="center"/>
    </w:pPr>
    <w:rPr>
      <w:rFonts w:ascii="標楷體" w:eastAsia="標楷體" w:cs="標楷體"/>
      <w:b/>
      <w:bCs/>
      <w:spacing w:val="20"/>
      <w:kern w:val="16"/>
      <w:sz w:val="32"/>
      <w:szCs w:val="32"/>
      <w:u w:val="single"/>
    </w:rPr>
  </w:style>
  <w:style w:type="character" w:customStyle="1" w:styleId="11">
    <w:name w:val="本文 字元1"/>
    <w:basedOn w:val="a0"/>
    <w:uiPriority w:val="99"/>
    <w:semiHidden/>
    <w:rPr>
      <w:rFonts w:ascii="Times New Roman" w:eastAsia="新細明體" w:hAnsi="Times New Roman" w:cs="Times New Roman"/>
      <w:szCs w:val="24"/>
    </w:rPr>
  </w:style>
  <w:style w:type="character" w:customStyle="1" w:styleId="211">
    <w:name w:val="本文 2 字元1"/>
    <w:basedOn w:val="a0"/>
    <w:uiPriority w:val="99"/>
    <w:semiHidden/>
    <w:rPr>
      <w:rFonts w:ascii="Times New Roman" w:eastAsia="新細明體" w:hAnsi="Times New Roman" w:cs="Times New Roman"/>
      <w:szCs w:val="24"/>
    </w:rPr>
  </w:style>
  <w:style w:type="paragraph" w:customStyle="1" w:styleId="af4">
    <w:name w:val="表數"/>
    <w:basedOn w:val="a"/>
    <w:pPr>
      <w:keepNext/>
      <w:jc w:val="right"/>
    </w:pPr>
    <w:rPr>
      <w:rFonts w:ascii="標楷體" w:eastAsia="標楷體" w:cs="標楷體"/>
      <w:kern w:val="16"/>
      <w:sz w:val="20"/>
      <w:szCs w:val="20"/>
    </w:rPr>
  </w:style>
  <w:style w:type="paragraph" w:customStyle="1" w:styleId="12">
    <w:name w:val="室務1"/>
    <w:basedOn w:val="a"/>
    <w:pPr>
      <w:adjustRightInd w:val="0"/>
      <w:spacing w:line="540" w:lineRule="exact"/>
      <w:textAlignment w:val="baseline"/>
    </w:pPr>
    <w:rPr>
      <w:rFonts w:ascii="標楷體" w:eastAsia="標楷體" w:hAnsi="標楷體" w:cs="標楷體"/>
      <w:kern w:val="0"/>
      <w:sz w:val="32"/>
      <w:szCs w:val="32"/>
    </w:rPr>
  </w:style>
  <w:style w:type="paragraph" w:customStyle="1" w:styleId="23">
    <w:name w:val="內文2"/>
    <w:qFormat/>
    <w:pPr>
      <w:widowControl w:val="0"/>
      <w:adjustRightInd w:val="0"/>
      <w:spacing w:line="360" w:lineRule="atLeast"/>
      <w:textAlignment w:val="baseline"/>
    </w:pPr>
    <w:rPr>
      <w:rFonts w:ascii="Times New Roman" w:eastAsia="標楷體" w:hAnsi="Times New Roman" w:cs="Times New Roman"/>
      <w:spacing w:val="-10"/>
      <w:kern w:val="21"/>
      <w:sz w:val="22"/>
      <w:szCs w:val="22"/>
    </w:rPr>
  </w:style>
  <w:style w:type="paragraph" w:customStyle="1" w:styleId="af5">
    <w:name w:val="表上"/>
    <w:basedOn w:val="a"/>
    <w:uiPriority w:val="99"/>
    <w:qFormat/>
    <w:pPr>
      <w:keepNext/>
      <w:ind w:left="57" w:right="57"/>
      <w:jc w:val="distribute"/>
    </w:pPr>
    <w:rPr>
      <w:rFonts w:ascii="標楷體" w:eastAsia="標楷體" w:cs="標楷體"/>
      <w:kern w:val="16"/>
      <w:sz w:val="20"/>
      <w:szCs w:val="20"/>
    </w:rPr>
  </w:style>
  <w:style w:type="paragraph" w:customStyle="1" w:styleId="13">
    <w:name w:val="內文1"/>
    <w:qFormat/>
    <w:pPr>
      <w:widowControl w:val="0"/>
    </w:pPr>
    <w:rPr>
      <w:rFonts w:ascii="Times New Roman" w:eastAsia="新細明體" w:hAnsi="Times New Roman" w:cs="Times New Roman"/>
      <w:kern w:val="2"/>
      <w:sz w:val="24"/>
      <w:szCs w:val="24"/>
    </w:rPr>
  </w:style>
  <w:style w:type="paragraph" w:styleId="af6">
    <w:name w:val="List Paragraph"/>
    <w:basedOn w:val="a"/>
    <w:uiPriority w:val="34"/>
    <w:qFormat/>
    <w:pPr>
      <w:ind w:leftChars="200" w:left="480"/>
    </w:pPr>
  </w:style>
  <w:style w:type="paragraph" w:customStyle="1" w:styleId="af7">
    <w:name w:val="甲篇內文"/>
    <w:basedOn w:val="a"/>
    <w:uiPriority w:val="99"/>
    <w:qFormat/>
    <w:pPr>
      <w:spacing w:line="460" w:lineRule="exact"/>
      <w:ind w:firstLineChars="200" w:firstLine="200"/>
      <w:jc w:val="both"/>
    </w:pPr>
    <w:rPr>
      <w:rFonts w:ascii="標楷體" w:eastAsia="標楷體"/>
      <w:sz w:val="28"/>
      <w:szCs w:val="28"/>
    </w:rPr>
  </w:style>
  <w:style w:type="paragraph" w:customStyle="1" w:styleId="af8">
    <w:name w:val="標題壹、"/>
    <w:basedOn w:val="a"/>
    <w:link w:val="af9"/>
    <w:qFormat/>
    <w:pPr>
      <w:spacing w:line="360" w:lineRule="auto"/>
      <w:jc w:val="both"/>
    </w:pPr>
    <w:rPr>
      <w:rFonts w:eastAsia="標楷體" w:cs="新細明體"/>
      <w:b/>
      <w:bCs/>
      <w:sz w:val="36"/>
      <w:szCs w:val="36"/>
    </w:rPr>
  </w:style>
  <w:style w:type="character" w:customStyle="1" w:styleId="af9">
    <w:name w:val="標題壹、 字元"/>
    <w:link w:val="af8"/>
    <w:qFormat/>
    <w:rPr>
      <w:rFonts w:ascii="Times New Roman" w:eastAsia="標楷體" w:hAnsi="Times New Roman" w:cs="新細明體"/>
      <w:b/>
      <w:bCs/>
      <w:sz w:val="36"/>
      <w:szCs w:val="36"/>
    </w:rPr>
  </w:style>
  <w:style w:type="character" w:customStyle="1" w:styleId="af">
    <w:name w:val="純文字 字元"/>
    <w:aliases w:val="內文壹 字元,一般文字 字元 字元1,一般文字 字元 字元 字元 字元,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內縮 字元"/>
    <w:basedOn w:val="a0"/>
    <w:link w:val="ae"/>
    <w:qFormat/>
    <w:rPr>
      <w:rFonts w:ascii="細明體" w:eastAsia="細明體" w:hAnsi="Courier New" w:cs="Times New Roman"/>
      <w:spacing w:val="-10"/>
      <w:kern w:val="0"/>
      <w:sz w:val="22"/>
      <w:szCs w:val="20"/>
      <w:lang w:val="zh-CN" w:eastAsia="zh-CN"/>
    </w:rPr>
  </w:style>
  <w:style w:type="character" w:styleId="afa">
    <w:name w:val="Placeholder Text"/>
    <w:basedOn w:val="a0"/>
    <w:uiPriority w:val="99"/>
    <w:semiHidden/>
    <w:rsid w:val="0038199C"/>
    <w:rPr>
      <w:color w:val="808080"/>
    </w:rPr>
  </w:style>
  <w:style w:type="paragraph" w:customStyle="1" w:styleId="afb">
    <w:name w:val="字元"/>
    <w:basedOn w:val="a"/>
    <w:semiHidden/>
    <w:rsid w:val="00D50B78"/>
    <w:pPr>
      <w:widowControl/>
      <w:spacing w:after="160" w:line="240" w:lineRule="exact"/>
    </w:pPr>
    <w:rPr>
      <w:rFonts w:ascii="Verdana" w:eastAsia="Times New Roman" w:hAnsi="Verdana"/>
      <w:kern w:val="0"/>
      <w:sz w:val="20"/>
      <w:szCs w:val="20"/>
      <w:lang w:eastAsia="en-US"/>
    </w:rPr>
  </w:style>
  <w:style w:type="character" w:styleId="afc">
    <w:name w:val="FollowedHyperlink"/>
    <w:basedOn w:val="a0"/>
    <w:uiPriority w:val="99"/>
    <w:semiHidden/>
    <w:unhideWhenUsed/>
    <w:rsid w:val="00D50B78"/>
    <w:rPr>
      <w:color w:val="954F72" w:themeColor="followedHyperlink"/>
      <w:u w:val="single"/>
    </w:rPr>
  </w:style>
  <w:style w:type="paragraph" w:customStyle="1" w:styleId="Default">
    <w:name w:val="Default"/>
    <w:rsid w:val="00B8356C"/>
    <w:pPr>
      <w:widowControl w:val="0"/>
      <w:autoSpaceDE w:val="0"/>
      <w:autoSpaceDN w:val="0"/>
      <w:adjustRightInd w:val="0"/>
    </w:pPr>
    <w:rPr>
      <w:rFonts w:ascii="標楷體" w:eastAsia="標楷體" w:cs="標楷體"/>
      <w:color w:val="000000"/>
      <w:sz w:val="24"/>
      <w:szCs w:val="24"/>
    </w:rPr>
  </w:style>
  <w:style w:type="character" w:styleId="afd">
    <w:name w:val="annotation reference"/>
    <w:basedOn w:val="a0"/>
    <w:uiPriority w:val="99"/>
    <w:semiHidden/>
    <w:unhideWhenUsed/>
    <w:rsid w:val="00B8356C"/>
    <w:rPr>
      <w:sz w:val="18"/>
      <w:szCs w:val="18"/>
    </w:rPr>
  </w:style>
  <w:style w:type="paragraph" w:styleId="afe">
    <w:name w:val="annotation text"/>
    <w:basedOn w:val="a"/>
    <w:link w:val="aff"/>
    <w:uiPriority w:val="99"/>
    <w:semiHidden/>
    <w:unhideWhenUsed/>
    <w:rsid w:val="00B8356C"/>
  </w:style>
  <w:style w:type="character" w:customStyle="1" w:styleId="aff">
    <w:name w:val="註解文字 字元"/>
    <w:basedOn w:val="a0"/>
    <w:link w:val="afe"/>
    <w:uiPriority w:val="99"/>
    <w:semiHidden/>
    <w:rsid w:val="00B8356C"/>
    <w:rPr>
      <w:rFonts w:ascii="Times New Roman" w:eastAsia="新細明體" w:hAnsi="Times New Roman" w:cs="Times New Roman"/>
      <w:kern w:val="2"/>
      <w:sz w:val="24"/>
      <w:szCs w:val="24"/>
    </w:rPr>
  </w:style>
  <w:style w:type="paragraph" w:styleId="aff0">
    <w:name w:val="annotation subject"/>
    <w:basedOn w:val="afe"/>
    <w:next w:val="afe"/>
    <w:link w:val="aff1"/>
    <w:uiPriority w:val="99"/>
    <w:semiHidden/>
    <w:unhideWhenUsed/>
    <w:rsid w:val="00B8356C"/>
    <w:rPr>
      <w:b/>
      <w:bCs/>
    </w:rPr>
  </w:style>
  <w:style w:type="character" w:customStyle="1" w:styleId="aff1">
    <w:name w:val="註解主旨 字元"/>
    <w:basedOn w:val="aff"/>
    <w:link w:val="aff0"/>
    <w:uiPriority w:val="99"/>
    <w:semiHidden/>
    <w:rsid w:val="00B8356C"/>
    <w:rPr>
      <w:rFonts w:ascii="Times New Roman" w:eastAsia="新細明體" w:hAnsi="Times New Roman" w:cs="Times New Roman"/>
      <w:b/>
      <w:bCs/>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2458988">
      <w:bodyDiv w:val="1"/>
      <w:marLeft w:val="0"/>
      <w:marRight w:val="0"/>
      <w:marTop w:val="0"/>
      <w:marBottom w:val="0"/>
      <w:divBdr>
        <w:top w:val="none" w:sz="0" w:space="0" w:color="auto"/>
        <w:left w:val="none" w:sz="0" w:space="0" w:color="auto"/>
        <w:bottom w:val="none" w:sz="0" w:space="0" w:color="auto"/>
        <w:right w:val="none" w:sz="0" w:space="0" w:color="auto"/>
      </w:divBdr>
    </w:div>
    <w:div w:id="666327500">
      <w:bodyDiv w:val="1"/>
      <w:marLeft w:val="0"/>
      <w:marRight w:val="0"/>
      <w:marTop w:val="0"/>
      <w:marBottom w:val="0"/>
      <w:divBdr>
        <w:top w:val="none" w:sz="0" w:space="0" w:color="auto"/>
        <w:left w:val="none" w:sz="0" w:space="0" w:color="auto"/>
        <w:bottom w:val="none" w:sz="0" w:space="0" w:color="auto"/>
        <w:right w:val="none" w:sz="0" w:space="0" w:color="auto"/>
      </w:divBdr>
    </w:div>
    <w:div w:id="791094437">
      <w:bodyDiv w:val="1"/>
      <w:marLeft w:val="0"/>
      <w:marRight w:val="0"/>
      <w:marTop w:val="0"/>
      <w:marBottom w:val="0"/>
      <w:divBdr>
        <w:top w:val="none" w:sz="0" w:space="0" w:color="auto"/>
        <w:left w:val="none" w:sz="0" w:space="0" w:color="auto"/>
        <w:bottom w:val="none" w:sz="0" w:space="0" w:color="auto"/>
        <w:right w:val="none" w:sz="0" w:space="0" w:color="auto"/>
      </w:divBdr>
    </w:div>
    <w:div w:id="865291309">
      <w:bodyDiv w:val="1"/>
      <w:marLeft w:val="0"/>
      <w:marRight w:val="0"/>
      <w:marTop w:val="0"/>
      <w:marBottom w:val="0"/>
      <w:divBdr>
        <w:top w:val="none" w:sz="0" w:space="0" w:color="auto"/>
        <w:left w:val="none" w:sz="0" w:space="0" w:color="auto"/>
        <w:bottom w:val="none" w:sz="0" w:space="0" w:color="auto"/>
        <w:right w:val="none" w:sz="0" w:space="0" w:color="auto"/>
      </w:divBdr>
    </w:div>
    <w:div w:id="934557222">
      <w:bodyDiv w:val="1"/>
      <w:marLeft w:val="0"/>
      <w:marRight w:val="0"/>
      <w:marTop w:val="0"/>
      <w:marBottom w:val="0"/>
      <w:divBdr>
        <w:top w:val="none" w:sz="0" w:space="0" w:color="auto"/>
        <w:left w:val="none" w:sz="0" w:space="0" w:color="auto"/>
        <w:bottom w:val="none" w:sz="0" w:space="0" w:color="auto"/>
        <w:right w:val="none" w:sz="0" w:space="0" w:color="auto"/>
      </w:divBdr>
    </w:div>
    <w:div w:id="952709906">
      <w:bodyDiv w:val="1"/>
      <w:marLeft w:val="0"/>
      <w:marRight w:val="0"/>
      <w:marTop w:val="0"/>
      <w:marBottom w:val="0"/>
      <w:divBdr>
        <w:top w:val="none" w:sz="0" w:space="0" w:color="auto"/>
        <w:left w:val="none" w:sz="0" w:space="0" w:color="auto"/>
        <w:bottom w:val="none" w:sz="0" w:space="0" w:color="auto"/>
        <w:right w:val="none" w:sz="0" w:space="0" w:color="auto"/>
      </w:divBdr>
    </w:div>
    <w:div w:id="1037773454">
      <w:bodyDiv w:val="1"/>
      <w:marLeft w:val="0"/>
      <w:marRight w:val="0"/>
      <w:marTop w:val="0"/>
      <w:marBottom w:val="0"/>
      <w:divBdr>
        <w:top w:val="none" w:sz="0" w:space="0" w:color="auto"/>
        <w:left w:val="none" w:sz="0" w:space="0" w:color="auto"/>
        <w:bottom w:val="none" w:sz="0" w:space="0" w:color="auto"/>
        <w:right w:val="none" w:sz="0" w:space="0" w:color="auto"/>
      </w:divBdr>
    </w:div>
    <w:div w:id="18725249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Excel_Chart.xls"/><Relationship Id="rId18" Type="http://schemas.openxmlformats.org/officeDocument/2006/relationships/image" Target="media/image3.png"/><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oleObject" Target="embeddings/Microsoft_Excel_Chart3.xls"/><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chart" Target="charts/chart5.xml"/><Relationship Id="rId25" Type="http://schemas.openxmlformats.org/officeDocument/2006/relationships/chart" Target="charts/chart7.xm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chart" Target="charts/chart4.xml"/><Relationship Id="rId20" Type="http://schemas.openxmlformats.org/officeDocument/2006/relationships/oleObject" Target="embeddings/Microsoft_Excel_Chart2.xls"/><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oleObject" Target="embeddings/Microsoft_Excel_Chart4.xls"/><Relationship Id="rId32"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image" Target="media/image5.png"/><Relationship Id="rId28" Type="http://schemas.openxmlformats.org/officeDocument/2006/relationships/chart" Target="charts/chart8.xml"/><Relationship Id="rId10" Type="http://schemas.openxmlformats.org/officeDocument/2006/relationships/chart" Target="charts/chart2.xml"/><Relationship Id="rId19" Type="http://schemas.openxmlformats.org/officeDocument/2006/relationships/image" Target="media/image4.png"/><Relationship Id="rId31" Type="http://schemas.openxmlformats.org/officeDocument/2006/relationships/image" Target="media/image8.png"/><Relationship Id="rId4" Type="http://schemas.openxmlformats.org/officeDocument/2006/relationships/styles" Target="styles.xml"/><Relationship Id="rId9" Type="http://schemas.openxmlformats.org/officeDocument/2006/relationships/chart" Target="charts/chart1.xml"/><Relationship Id="rId14" Type="http://schemas.openxmlformats.org/officeDocument/2006/relationships/oleObject" Target="embeddings/Microsoft_Excel_Chart1.xls"/><Relationship Id="rId22" Type="http://schemas.openxmlformats.org/officeDocument/2006/relationships/chart" Target="charts/chart6.xml"/><Relationship Id="rId27" Type="http://schemas.openxmlformats.org/officeDocument/2006/relationships/oleObject" Target="embeddings/Microsoft_Excel_Chart5.xls"/><Relationship Id="rId30" Type="http://schemas.openxmlformats.org/officeDocument/2006/relationships/oleObject" Target="embeddings/Microsoft_Excel_Chart6.xls"/><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3.xlsx"/><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4.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5"/>
      <c:hPercent val="60"/>
      <c:rotY val="210"/>
      <c:depthPercent val="110"/>
      <c:rAngAx val="0"/>
      <c:perspective val="0"/>
    </c:view3D>
    <c:floor>
      <c:thickness val="0"/>
    </c:floor>
    <c:sideWall>
      <c:thickness val="0"/>
    </c:sideWall>
    <c:backWall>
      <c:thickness val="0"/>
    </c:backWall>
    <c:plotArea>
      <c:layout>
        <c:manualLayout>
          <c:layoutTarget val="inner"/>
          <c:xMode val="edge"/>
          <c:yMode val="edge"/>
          <c:x val="1.9841269841269962E-3"/>
          <c:y val="0.26388888888889189"/>
          <c:w val="1"/>
          <c:h val="0.5"/>
        </c:manualLayout>
      </c:layout>
      <c:pie3DChart>
        <c:varyColors val="1"/>
        <c:ser>
          <c:idx val="0"/>
          <c:order val="0"/>
          <c:tx>
            <c:strRef>
              <c:f>Sheet1!$B$1</c:f>
              <c:strCache>
                <c:ptCount val="1"/>
                <c:pt idx="0">
                  <c:v>審定數</c:v>
                </c:pt>
              </c:strCache>
            </c:strRef>
          </c:tx>
          <c:spPr>
            <a:solidFill>
              <a:schemeClr val="accent1"/>
            </a:solidFill>
            <a:ln w="13186">
              <a:solidFill>
                <a:srgbClr val="FFFFFF"/>
              </a:solidFill>
              <a:prstDash val="solid"/>
            </a:ln>
          </c:spPr>
          <c:dPt>
            <c:idx val="0"/>
            <c:bubble3D val="0"/>
            <c:spPr>
              <a:gradFill rotWithShape="0">
                <a:gsLst>
                  <a:gs pos="0">
                    <a:srgbClr val="CCECFF"/>
                  </a:gs>
                  <a:gs pos="100000">
                    <a:srgbClr val="CCECFF">
                      <a:gamma/>
                      <a:tint val="53725"/>
                      <a:invGamma/>
                    </a:srgbClr>
                  </a:gs>
                </a:gsLst>
                <a:lin ang="0" scaled="1"/>
              </a:gradFill>
              <a:ln w="13186">
                <a:solidFill>
                  <a:srgbClr val="FFFFFF"/>
                </a:solidFill>
                <a:prstDash val="solid"/>
              </a:ln>
            </c:spPr>
            <c:extLst>
              <c:ext xmlns:c16="http://schemas.microsoft.com/office/drawing/2014/chart" uri="{C3380CC4-5D6E-409C-BE32-E72D297353CC}">
                <c16:uniqueId val="{00000001-F489-48FD-AE00-6B23BFE42ACB}"/>
              </c:ext>
            </c:extLst>
          </c:dPt>
          <c:dPt>
            <c:idx val="1"/>
            <c:bubble3D val="0"/>
            <c:spPr>
              <a:gradFill rotWithShape="0">
                <a:gsLst>
                  <a:gs pos="0">
                    <a:srgbClr val="DD9CB3"/>
                  </a:gs>
                  <a:gs pos="100000">
                    <a:srgbClr val="DD9CB3">
                      <a:gamma/>
                      <a:tint val="14118"/>
                      <a:invGamma/>
                    </a:srgbClr>
                  </a:gs>
                </a:gsLst>
                <a:lin ang="0" scaled="1"/>
              </a:gradFill>
              <a:ln w="13186">
                <a:solidFill>
                  <a:srgbClr val="FFFFFF"/>
                </a:solidFill>
                <a:prstDash val="solid"/>
              </a:ln>
            </c:spPr>
            <c:extLst>
              <c:ext xmlns:c16="http://schemas.microsoft.com/office/drawing/2014/chart" uri="{C3380CC4-5D6E-409C-BE32-E72D297353CC}">
                <c16:uniqueId val="{00000003-F489-48FD-AE00-6B23BFE42ACB}"/>
              </c:ext>
            </c:extLst>
          </c:dPt>
          <c:dPt>
            <c:idx val="2"/>
            <c:bubble3D val="0"/>
            <c:spPr>
              <a:gradFill rotWithShape="0">
                <a:gsLst>
                  <a:gs pos="0">
                    <a:srgbClr val="69FFFF"/>
                  </a:gs>
                  <a:gs pos="100000">
                    <a:srgbClr val="69FFFF">
                      <a:gamma/>
                      <a:tint val="23922"/>
                      <a:invGamma/>
                    </a:srgbClr>
                  </a:gs>
                </a:gsLst>
                <a:lin ang="5400000" scaled="1"/>
              </a:gradFill>
              <a:ln w="13186">
                <a:solidFill>
                  <a:srgbClr val="FFFFFF"/>
                </a:solidFill>
                <a:prstDash val="solid"/>
              </a:ln>
            </c:spPr>
            <c:extLst>
              <c:ext xmlns:c16="http://schemas.microsoft.com/office/drawing/2014/chart" uri="{C3380CC4-5D6E-409C-BE32-E72D297353CC}">
                <c16:uniqueId val="{00000005-F489-48FD-AE00-6B23BFE42ACB}"/>
              </c:ext>
            </c:extLst>
          </c:dPt>
          <c:dPt>
            <c:idx val="3"/>
            <c:bubble3D val="0"/>
            <c:spPr>
              <a:gradFill rotWithShape="0">
                <a:gsLst>
                  <a:gs pos="0">
                    <a:schemeClr val="accent5">
                      <a:lumMod val="20000"/>
                      <a:lumOff val="80000"/>
                    </a:schemeClr>
                  </a:gs>
                  <a:gs pos="100000">
                    <a:srgbClr val="92D050"/>
                  </a:gs>
                </a:gsLst>
                <a:lin ang="0" scaled="1"/>
              </a:gradFill>
              <a:ln w="13186">
                <a:solidFill>
                  <a:srgbClr val="FFFFFF"/>
                </a:solidFill>
                <a:prstDash val="solid"/>
              </a:ln>
            </c:spPr>
            <c:extLst>
              <c:ext xmlns:c16="http://schemas.microsoft.com/office/drawing/2014/chart" uri="{C3380CC4-5D6E-409C-BE32-E72D297353CC}">
                <c16:uniqueId val="{00000007-F489-48FD-AE00-6B23BFE42ACB}"/>
              </c:ext>
            </c:extLst>
          </c:dPt>
          <c:dPt>
            <c:idx val="4"/>
            <c:bubble3D val="0"/>
            <c:spPr>
              <a:gradFill rotWithShape="0">
                <a:gsLst>
                  <a:gs pos="0">
                    <a:srgbClr val="FFCC99">
                      <a:gamma/>
                      <a:tint val="33725"/>
                      <a:invGamma/>
                    </a:srgbClr>
                  </a:gs>
                  <a:gs pos="100000">
                    <a:srgbClr val="FFCC99"/>
                  </a:gs>
                </a:gsLst>
                <a:lin ang="0" scaled="1"/>
              </a:gradFill>
              <a:ln w="13186">
                <a:solidFill>
                  <a:srgbClr val="FFFFFF"/>
                </a:solidFill>
                <a:prstDash val="solid"/>
              </a:ln>
            </c:spPr>
            <c:extLst>
              <c:ext xmlns:c16="http://schemas.microsoft.com/office/drawing/2014/chart" uri="{C3380CC4-5D6E-409C-BE32-E72D297353CC}">
                <c16:uniqueId val="{00000009-F489-48FD-AE00-6B23BFE42ACB}"/>
              </c:ext>
            </c:extLst>
          </c:dPt>
          <c:dPt>
            <c:idx val="5"/>
            <c:bubble3D val="0"/>
            <c:spPr>
              <a:solidFill>
                <a:schemeClr val="accent6">
                  <a:lumMod val="40000"/>
                  <a:lumOff val="60000"/>
                </a:schemeClr>
              </a:solidFill>
              <a:ln w="13186">
                <a:solidFill>
                  <a:srgbClr val="FFFFFF"/>
                </a:solidFill>
                <a:prstDash val="solid"/>
              </a:ln>
            </c:spPr>
            <c:extLst>
              <c:ext xmlns:c16="http://schemas.microsoft.com/office/drawing/2014/chart" uri="{C3380CC4-5D6E-409C-BE32-E72D297353CC}">
                <c16:uniqueId val="{0000000B-F489-48FD-AE00-6B23BFE42ACB}"/>
              </c:ext>
            </c:extLst>
          </c:dPt>
          <c:dPt>
            <c:idx val="6"/>
            <c:bubble3D val="0"/>
            <c:spPr>
              <a:solidFill>
                <a:schemeClr val="tx1">
                  <a:lumMod val="75000"/>
                  <a:lumOff val="25000"/>
                </a:schemeClr>
              </a:solidFill>
              <a:ln w="15875">
                <a:solidFill>
                  <a:schemeClr val="bg1">
                    <a:lumMod val="85000"/>
                  </a:schemeClr>
                </a:solidFill>
                <a:prstDash val="solid"/>
              </a:ln>
            </c:spPr>
            <c:extLst>
              <c:ext xmlns:c16="http://schemas.microsoft.com/office/drawing/2014/chart" uri="{C3380CC4-5D6E-409C-BE32-E72D297353CC}">
                <c16:uniqueId val="{0000000D-F489-48FD-AE00-6B23BFE42ACB}"/>
              </c:ext>
            </c:extLst>
          </c:dPt>
          <c:dPt>
            <c:idx val="7"/>
            <c:bubble3D val="0"/>
            <c:spPr>
              <a:solidFill>
                <a:srgbClr val="FFC000"/>
              </a:solidFill>
              <a:ln w="13186">
                <a:solidFill>
                  <a:srgbClr val="FFFFFF"/>
                </a:solidFill>
                <a:prstDash val="solid"/>
              </a:ln>
            </c:spPr>
            <c:extLst>
              <c:ext xmlns:c16="http://schemas.microsoft.com/office/drawing/2014/chart" uri="{C3380CC4-5D6E-409C-BE32-E72D297353CC}">
                <c16:uniqueId val="{0000000F-F489-48FD-AE00-6B23BFE42ACB}"/>
              </c:ext>
            </c:extLst>
          </c:dPt>
          <c:dPt>
            <c:idx val="8"/>
            <c:bubble3D val="0"/>
            <c:spPr>
              <a:gradFill rotWithShape="0">
                <a:gsLst>
                  <a:gs pos="0">
                    <a:srgbClr val="FF0000"/>
                  </a:gs>
                  <a:gs pos="100000">
                    <a:srgbClr val="FF0000">
                      <a:gamma/>
                      <a:tint val="14118"/>
                      <a:invGamma/>
                    </a:srgbClr>
                  </a:gs>
                </a:gsLst>
                <a:lin ang="0" scaled="1"/>
              </a:gradFill>
              <a:ln w="13186">
                <a:solidFill>
                  <a:srgbClr val="FFFFFF"/>
                </a:solidFill>
                <a:prstDash val="solid"/>
              </a:ln>
            </c:spPr>
            <c:extLst>
              <c:ext xmlns:c16="http://schemas.microsoft.com/office/drawing/2014/chart" uri="{C3380CC4-5D6E-409C-BE32-E72D297353CC}">
                <c16:uniqueId val="{00000011-F489-48FD-AE00-6B23BFE42ACB}"/>
              </c:ext>
            </c:extLst>
          </c:dPt>
          <c:dPt>
            <c:idx val="9"/>
            <c:bubble3D val="0"/>
            <c:spPr>
              <a:solidFill>
                <a:srgbClr val="FFFF00"/>
              </a:solidFill>
              <a:ln w="13186">
                <a:solidFill>
                  <a:srgbClr val="FFFFFF"/>
                </a:solidFill>
                <a:prstDash val="solid"/>
              </a:ln>
            </c:spPr>
            <c:extLst>
              <c:ext xmlns:c16="http://schemas.microsoft.com/office/drawing/2014/chart" uri="{C3380CC4-5D6E-409C-BE32-E72D297353CC}">
                <c16:uniqueId val="{00000013-F489-48FD-AE00-6B23BFE42ACB}"/>
              </c:ext>
            </c:extLst>
          </c:dPt>
          <c:dLbls>
            <c:delete val="1"/>
          </c:dLbls>
          <c:cat>
            <c:strRef>
              <c:f>Sheet1!$A$2:$A$10</c:f>
              <c:strCache>
                <c:ptCount val="8"/>
                <c:pt idx="0">
                  <c:v>一般政務支出</c:v>
                </c:pt>
                <c:pt idx="1">
                  <c:v>教育科學文化支出</c:v>
                </c:pt>
                <c:pt idx="2">
                  <c:v>經濟發展支出</c:v>
                </c:pt>
                <c:pt idx="3">
                  <c:v>社會福利支出</c:v>
                </c:pt>
                <c:pt idx="4">
                  <c:v>社區發展及環境保護支出</c:v>
                </c:pt>
                <c:pt idx="5">
                  <c:v>退休撫卹支出</c:v>
                </c:pt>
                <c:pt idx="6">
                  <c:v>債務支出</c:v>
                </c:pt>
                <c:pt idx="7">
                  <c:v>補助及其他支出</c:v>
                </c:pt>
              </c:strCache>
            </c:strRef>
          </c:cat>
          <c:val>
            <c:numRef>
              <c:f>Sheet1!$B$2:$B$10</c:f>
              <c:numCache>
                <c:formatCode>#,##0.00</c:formatCode>
                <c:ptCount val="9"/>
                <c:pt idx="0">
                  <c:v>48.19</c:v>
                </c:pt>
                <c:pt idx="1">
                  <c:v>63.78</c:v>
                </c:pt>
                <c:pt idx="2">
                  <c:v>34.17</c:v>
                </c:pt>
                <c:pt idx="3">
                  <c:v>32</c:v>
                </c:pt>
                <c:pt idx="4">
                  <c:v>5.53</c:v>
                </c:pt>
                <c:pt idx="5">
                  <c:v>18.239999999999998</c:v>
                </c:pt>
                <c:pt idx="6">
                  <c:v>0.5</c:v>
                </c:pt>
                <c:pt idx="7">
                  <c:v>4.84</c:v>
                </c:pt>
              </c:numCache>
            </c:numRef>
          </c:val>
          <c:extLst>
            <c:ext xmlns:c16="http://schemas.microsoft.com/office/drawing/2014/chart" uri="{C3380CC4-5D6E-409C-BE32-E72D297353CC}">
              <c16:uniqueId val="{00000014-F489-48FD-AE00-6B23BFE42ACB}"/>
            </c:ext>
          </c:extLst>
        </c:ser>
        <c:dLbls>
          <c:showLegendKey val="0"/>
          <c:showVal val="1"/>
          <c:showCatName val="0"/>
          <c:showSerName val="0"/>
          <c:showPercent val="0"/>
          <c:showBubbleSize val="0"/>
          <c:showLeaderLines val="1"/>
        </c:dLbls>
      </c:pie3DChart>
      <c:spPr>
        <a:noFill/>
        <a:ln w="13186">
          <a:noFill/>
        </a:ln>
      </c:spPr>
    </c:plotArea>
    <c:plotVisOnly val="1"/>
    <c:dispBlanksAs val="zero"/>
    <c:showDLblsOverMax val="0"/>
  </c:chart>
  <c:spPr>
    <a:noFill/>
    <a:ln>
      <a:noFill/>
    </a:ln>
  </c:spPr>
  <c:txPr>
    <a:bodyPr/>
    <a:lstStyle/>
    <a:p>
      <a:pPr>
        <a:defRPr sz="934" b="1" i="0" u="none" strike="noStrike" baseline="0">
          <a:solidFill>
            <a:schemeClr val="tx1"/>
          </a:solidFill>
          <a:latin typeface="新細明體"/>
          <a:ea typeface="新細明體"/>
          <a:cs typeface="新細明體"/>
        </a:defRPr>
      </a:pPr>
      <a:endParaRPr lang="zh-TW"/>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5"/>
      <c:hPercent val="60"/>
      <c:rotY val="165"/>
      <c:rAngAx val="0"/>
      <c:perspective val="0"/>
    </c:view3D>
    <c:floor>
      <c:thickness val="0"/>
    </c:floor>
    <c:sideWall>
      <c:thickness val="0"/>
    </c:sideWall>
    <c:backWall>
      <c:thickness val="0"/>
    </c:backWall>
    <c:plotArea>
      <c:layout>
        <c:manualLayout>
          <c:layoutTarget val="inner"/>
          <c:xMode val="edge"/>
          <c:yMode val="edge"/>
          <c:x val="1.9841269841269962E-3"/>
          <c:y val="0.26388888888889189"/>
          <c:w val="1"/>
          <c:h val="0.5"/>
        </c:manualLayout>
      </c:layout>
      <c:pie3DChart>
        <c:varyColors val="1"/>
        <c:ser>
          <c:idx val="0"/>
          <c:order val="0"/>
          <c:tx>
            <c:strRef>
              <c:f>Sheet1!$B$1</c:f>
              <c:strCache>
                <c:ptCount val="1"/>
                <c:pt idx="0">
                  <c:v>審定數</c:v>
                </c:pt>
              </c:strCache>
            </c:strRef>
          </c:tx>
          <c:spPr>
            <a:ln w="11942">
              <a:solidFill>
                <a:schemeClr val="tx1"/>
              </a:solidFill>
              <a:prstDash val="solid"/>
            </a:ln>
          </c:spPr>
          <c:dPt>
            <c:idx val="0"/>
            <c:bubble3D val="0"/>
            <c:spPr>
              <a:gradFill rotWithShape="0">
                <a:gsLst>
                  <a:gs pos="0">
                    <a:srgbClr val="FFFF80"/>
                  </a:gs>
                  <a:gs pos="100000">
                    <a:srgbClr val="FFFF80">
                      <a:gamma/>
                      <a:tint val="23922"/>
                      <a:invGamma/>
                    </a:srgbClr>
                  </a:gs>
                </a:gsLst>
                <a:lin ang="0" scaled="1"/>
              </a:gradFill>
              <a:ln w="11942">
                <a:solidFill>
                  <a:srgbClr val="FFFFFF"/>
                </a:solidFill>
                <a:prstDash val="solid"/>
              </a:ln>
            </c:spPr>
            <c:extLst>
              <c:ext xmlns:c16="http://schemas.microsoft.com/office/drawing/2014/chart" uri="{C3380CC4-5D6E-409C-BE32-E72D297353CC}">
                <c16:uniqueId val="{00000001-1F8E-4098-9AC8-41C0F48C498D}"/>
              </c:ext>
            </c:extLst>
          </c:dPt>
          <c:dPt>
            <c:idx val="1"/>
            <c:bubble3D val="0"/>
            <c:spPr>
              <a:gradFill rotWithShape="0">
                <a:gsLst>
                  <a:gs pos="0">
                    <a:srgbClr val="B38FEE">
                      <a:gamma/>
                      <a:tint val="43922"/>
                      <a:invGamma/>
                    </a:srgbClr>
                  </a:gs>
                  <a:gs pos="100000">
                    <a:srgbClr val="B38FEE"/>
                  </a:gs>
                </a:gsLst>
                <a:lin ang="0" scaled="1"/>
              </a:gradFill>
              <a:ln w="11942">
                <a:solidFill>
                  <a:srgbClr val="FFFFFF"/>
                </a:solidFill>
                <a:prstDash val="solid"/>
              </a:ln>
            </c:spPr>
            <c:extLst>
              <c:ext xmlns:c16="http://schemas.microsoft.com/office/drawing/2014/chart" uri="{C3380CC4-5D6E-409C-BE32-E72D297353CC}">
                <c16:uniqueId val="{00000003-1F8E-4098-9AC8-41C0F48C498D}"/>
              </c:ext>
            </c:extLst>
          </c:dPt>
          <c:dPt>
            <c:idx val="2"/>
            <c:bubble3D val="0"/>
            <c:spPr>
              <a:solidFill>
                <a:srgbClr val="CCFFCC"/>
              </a:solidFill>
              <a:ln w="11942">
                <a:solidFill>
                  <a:srgbClr val="FFFFFF"/>
                </a:solidFill>
                <a:prstDash val="solid"/>
              </a:ln>
            </c:spPr>
            <c:extLst>
              <c:ext xmlns:c16="http://schemas.microsoft.com/office/drawing/2014/chart" uri="{C3380CC4-5D6E-409C-BE32-E72D297353CC}">
                <c16:uniqueId val="{00000005-1F8E-4098-9AC8-41C0F48C498D}"/>
              </c:ext>
            </c:extLst>
          </c:dPt>
          <c:dLbls>
            <c:delete val="1"/>
          </c:dLbls>
          <c:cat>
            <c:strRef>
              <c:f>Sheet1!$A$2:$A$4</c:f>
              <c:strCache>
                <c:ptCount val="3"/>
                <c:pt idx="0">
                  <c:v>稅課收入</c:v>
                </c:pt>
                <c:pt idx="1">
                  <c:v>補助及協助收入</c:v>
                </c:pt>
                <c:pt idx="2">
                  <c:v>其他各項收入</c:v>
                </c:pt>
              </c:strCache>
            </c:strRef>
          </c:cat>
          <c:val>
            <c:numRef>
              <c:f>Sheet1!$B$2:$B$4</c:f>
              <c:numCache>
                <c:formatCode>0.00</c:formatCode>
                <c:ptCount val="3"/>
                <c:pt idx="0">
                  <c:v>68.67</c:v>
                </c:pt>
                <c:pt idx="1">
                  <c:v>140.07</c:v>
                </c:pt>
                <c:pt idx="2" formatCode="General">
                  <c:v>10.52</c:v>
                </c:pt>
              </c:numCache>
            </c:numRef>
          </c:val>
          <c:extLst>
            <c:ext xmlns:c16="http://schemas.microsoft.com/office/drawing/2014/chart" uri="{C3380CC4-5D6E-409C-BE32-E72D297353CC}">
              <c16:uniqueId val="{00000006-1F8E-4098-9AC8-41C0F48C498D}"/>
            </c:ext>
          </c:extLst>
        </c:ser>
        <c:ser>
          <c:idx val="1"/>
          <c:order val="1"/>
          <c:tx>
            <c:strRef>
              <c:f>Sheet1!$C$1</c:f>
              <c:strCache>
                <c:ptCount val="1"/>
                <c:pt idx="0">
                  <c:v>占總數</c:v>
                </c:pt>
              </c:strCache>
            </c:strRef>
          </c:tx>
          <c:spPr>
            <a:solidFill>
              <a:schemeClr val="accent2"/>
            </a:solidFill>
            <a:ln w="5971">
              <a:solidFill>
                <a:srgbClr val="000000"/>
              </a:solidFill>
              <a:prstDash val="solid"/>
            </a:ln>
          </c:spPr>
          <c:dPt>
            <c:idx val="0"/>
            <c:bubble3D val="0"/>
            <c:spPr>
              <a:solidFill>
                <a:schemeClr val="accent1"/>
              </a:solidFill>
              <a:ln w="5971">
                <a:solidFill>
                  <a:srgbClr val="000000"/>
                </a:solidFill>
                <a:prstDash val="solid"/>
              </a:ln>
            </c:spPr>
            <c:extLst>
              <c:ext xmlns:c16="http://schemas.microsoft.com/office/drawing/2014/chart" uri="{C3380CC4-5D6E-409C-BE32-E72D297353CC}">
                <c16:uniqueId val="{00000008-1F8E-4098-9AC8-41C0F48C498D}"/>
              </c:ext>
            </c:extLst>
          </c:dPt>
          <c:dPt>
            <c:idx val="2"/>
            <c:bubble3D val="0"/>
            <c:spPr>
              <a:solidFill>
                <a:schemeClr val="hlink"/>
              </a:solidFill>
              <a:ln w="5971">
                <a:solidFill>
                  <a:srgbClr val="000000"/>
                </a:solidFill>
                <a:prstDash val="solid"/>
              </a:ln>
            </c:spPr>
            <c:extLst>
              <c:ext xmlns:c16="http://schemas.microsoft.com/office/drawing/2014/chart" uri="{C3380CC4-5D6E-409C-BE32-E72D297353CC}">
                <c16:uniqueId val="{0000000A-1F8E-4098-9AC8-41C0F48C498D}"/>
              </c:ext>
            </c:extLst>
          </c:dPt>
          <c:dLbls>
            <c:spPr>
              <a:noFill/>
              <a:ln w="11942">
                <a:noFill/>
              </a:ln>
            </c:spPr>
            <c:txPr>
              <a:bodyPr/>
              <a:lstStyle/>
              <a:p>
                <a:pPr>
                  <a:defRPr sz="846"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Sheet1!$A$2:$A$4</c:f>
              <c:strCache>
                <c:ptCount val="3"/>
                <c:pt idx="0">
                  <c:v>稅課收入</c:v>
                </c:pt>
                <c:pt idx="1">
                  <c:v>補助及協助收入</c:v>
                </c:pt>
                <c:pt idx="2">
                  <c:v>其他各項收入</c:v>
                </c:pt>
              </c:strCache>
            </c:strRef>
          </c:cat>
          <c:val>
            <c:numRef>
              <c:f>Sheet1!$C$2:$C$4</c:f>
              <c:numCache>
                <c:formatCode>#,##0.00</c:formatCode>
                <c:ptCount val="3"/>
                <c:pt idx="0">
                  <c:v>31.317871308612734</c:v>
                </c:pt>
                <c:pt idx="1">
                  <c:v>63.882111834803112</c:v>
                </c:pt>
                <c:pt idx="2">
                  <c:v>4.8000168565841541</c:v>
                </c:pt>
              </c:numCache>
            </c:numRef>
          </c:val>
          <c:extLst>
            <c:ext xmlns:c16="http://schemas.microsoft.com/office/drawing/2014/chart" uri="{C3380CC4-5D6E-409C-BE32-E72D297353CC}">
              <c16:uniqueId val="{0000000B-1F8E-4098-9AC8-41C0F48C498D}"/>
            </c:ext>
          </c:extLst>
        </c:ser>
        <c:ser>
          <c:idx val="2"/>
          <c:order val="2"/>
          <c:tx>
            <c:strRef>
              <c:f>Sheet1!$D$1</c:f>
              <c:strCache>
                <c:ptCount val="1"/>
              </c:strCache>
            </c:strRef>
          </c:tx>
          <c:spPr>
            <a:solidFill>
              <a:schemeClr val="hlink"/>
            </a:solidFill>
            <a:ln w="5971">
              <a:solidFill>
                <a:srgbClr val="000000"/>
              </a:solidFill>
              <a:prstDash val="solid"/>
            </a:ln>
          </c:spPr>
          <c:dPt>
            <c:idx val="0"/>
            <c:bubble3D val="0"/>
            <c:spPr>
              <a:solidFill>
                <a:schemeClr val="accent1"/>
              </a:solidFill>
              <a:ln w="5971">
                <a:solidFill>
                  <a:srgbClr val="000000"/>
                </a:solidFill>
                <a:prstDash val="solid"/>
              </a:ln>
            </c:spPr>
            <c:extLst>
              <c:ext xmlns:c16="http://schemas.microsoft.com/office/drawing/2014/chart" uri="{C3380CC4-5D6E-409C-BE32-E72D297353CC}">
                <c16:uniqueId val="{0000000D-1F8E-4098-9AC8-41C0F48C498D}"/>
              </c:ext>
            </c:extLst>
          </c:dPt>
          <c:dPt>
            <c:idx val="1"/>
            <c:bubble3D val="0"/>
            <c:spPr>
              <a:solidFill>
                <a:schemeClr val="accent2"/>
              </a:solidFill>
              <a:ln w="5971">
                <a:solidFill>
                  <a:srgbClr val="000000"/>
                </a:solidFill>
                <a:prstDash val="solid"/>
              </a:ln>
            </c:spPr>
            <c:extLst>
              <c:ext xmlns:c16="http://schemas.microsoft.com/office/drawing/2014/chart" uri="{C3380CC4-5D6E-409C-BE32-E72D297353CC}">
                <c16:uniqueId val="{0000000F-1F8E-4098-9AC8-41C0F48C498D}"/>
              </c:ext>
            </c:extLst>
          </c:dPt>
          <c:dLbls>
            <c:spPr>
              <a:noFill/>
              <a:ln w="11942">
                <a:noFill/>
              </a:ln>
            </c:spPr>
            <c:txPr>
              <a:bodyPr/>
              <a:lstStyle/>
              <a:p>
                <a:pPr>
                  <a:defRPr sz="846"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Sheet1!$A$2:$A$4</c:f>
              <c:strCache>
                <c:ptCount val="3"/>
                <c:pt idx="0">
                  <c:v>稅課收入</c:v>
                </c:pt>
                <c:pt idx="1">
                  <c:v>補助及協助收入</c:v>
                </c:pt>
                <c:pt idx="2">
                  <c:v>其他各項收入</c:v>
                </c:pt>
              </c:strCache>
            </c:strRef>
          </c:cat>
          <c:val>
            <c:numRef>
              <c:f>Sheet1!$D$2:$D$4</c:f>
              <c:numCache>
                <c:formatCode>General</c:formatCode>
                <c:ptCount val="3"/>
              </c:numCache>
            </c:numRef>
          </c:val>
          <c:extLst>
            <c:ext xmlns:c16="http://schemas.microsoft.com/office/drawing/2014/chart" uri="{C3380CC4-5D6E-409C-BE32-E72D297353CC}">
              <c16:uniqueId val="{00000010-1F8E-4098-9AC8-41C0F48C498D}"/>
            </c:ext>
          </c:extLst>
        </c:ser>
        <c:ser>
          <c:idx val="3"/>
          <c:order val="3"/>
          <c:tx>
            <c:strRef>
              <c:f>Sheet1!$E$1</c:f>
              <c:strCache>
                <c:ptCount val="1"/>
              </c:strCache>
            </c:strRef>
          </c:tx>
          <c:spPr>
            <a:solidFill>
              <a:schemeClr val="folHlink"/>
            </a:solidFill>
            <a:ln w="5971">
              <a:solidFill>
                <a:srgbClr val="000000"/>
              </a:solidFill>
              <a:prstDash val="solid"/>
            </a:ln>
          </c:spPr>
          <c:dPt>
            <c:idx val="0"/>
            <c:bubble3D val="0"/>
            <c:spPr>
              <a:solidFill>
                <a:schemeClr val="accent1"/>
              </a:solidFill>
              <a:ln w="5971">
                <a:solidFill>
                  <a:srgbClr val="000000"/>
                </a:solidFill>
                <a:prstDash val="solid"/>
              </a:ln>
            </c:spPr>
            <c:extLst>
              <c:ext xmlns:c16="http://schemas.microsoft.com/office/drawing/2014/chart" uri="{C3380CC4-5D6E-409C-BE32-E72D297353CC}">
                <c16:uniqueId val="{00000012-1F8E-4098-9AC8-41C0F48C498D}"/>
              </c:ext>
            </c:extLst>
          </c:dPt>
          <c:dPt>
            <c:idx val="1"/>
            <c:bubble3D val="0"/>
            <c:spPr>
              <a:solidFill>
                <a:schemeClr val="accent2"/>
              </a:solidFill>
              <a:ln w="5971">
                <a:solidFill>
                  <a:srgbClr val="000000"/>
                </a:solidFill>
                <a:prstDash val="solid"/>
              </a:ln>
            </c:spPr>
            <c:extLst>
              <c:ext xmlns:c16="http://schemas.microsoft.com/office/drawing/2014/chart" uri="{C3380CC4-5D6E-409C-BE32-E72D297353CC}">
                <c16:uniqueId val="{00000014-1F8E-4098-9AC8-41C0F48C498D}"/>
              </c:ext>
            </c:extLst>
          </c:dPt>
          <c:dPt>
            <c:idx val="2"/>
            <c:bubble3D val="0"/>
            <c:spPr>
              <a:solidFill>
                <a:schemeClr val="hlink"/>
              </a:solidFill>
              <a:ln w="5971">
                <a:solidFill>
                  <a:srgbClr val="000000"/>
                </a:solidFill>
                <a:prstDash val="solid"/>
              </a:ln>
            </c:spPr>
            <c:extLst>
              <c:ext xmlns:c16="http://schemas.microsoft.com/office/drawing/2014/chart" uri="{C3380CC4-5D6E-409C-BE32-E72D297353CC}">
                <c16:uniqueId val="{00000016-1F8E-4098-9AC8-41C0F48C498D}"/>
              </c:ext>
            </c:extLst>
          </c:dPt>
          <c:dLbls>
            <c:spPr>
              <a:noFill/>
              <a:ln w="11942">
                <a:noFill/>
              </a:ln>
            </c:spPr>
            <c:txPr>
              <a:bodyPr/>
              <a:lstStyle/>
              <a:p>
                <a:pPr>
                  <a:defRPr sz="846"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Sheet1!$A$2:$A$4</c:f>
              <c:strCache>
                <c:ptCount val="3"/>
                <c:pt idx="0">
                  <c:v>稅課收入</c:v>
                </c:pt>
                <c:pt idx="1">
                  <c:v>補助及協助收入</c:v>
                </c:pt>
                <c:pt idx="2">
                  <c:v>其他各項收入</c:v>
                </c:pt>
              </c:strCache>
            </c:strRef>
          </c:cat>
          <c:val>
            <c:numRef>
              <c:f>Sheet1!$E$2:$E$4</c:f>
              <c:numCache>
                <c:formatCode>General</c:formatCode>
                <c:ptCount val="3"/>
                <c:pt idx="2">
                  <c:v>0</c:v>
                </c:pt>
              </c:numCache>
            </c:numRef>
          </c:val>
          <c:extLst>
            <c:ext xmlns:c16="http://schemas.microsoft.com/office/drawing/2014/chart" uri="{C3380CC4-5D6E-409C-BE32-E72D297353CC}">
              <c16:uniqueId val="{00000017-1F8E-4098-9AC8-41C0F48C498D}"/>
            </c:ext>
          </c:extLst>
        </c:ser>
        <c:dLbls>
          <c:showLegendKey val="0"/>
          <c:showVal val="1"/>
          <c:showCatName val="0"/>
          <c:showSerName val="0"/>
          <c:showPercent val="0"/>
          <c:showBubbleSize val="0"/>
          <c:showLeaderLines val="1"/>
        </c:dLbls>
      </c:pie3DChart>
      <c:spPr>
        <a:noFill/>
        <a:ln w="11942">
          <a:noFill/>
        </a:ln>
      </c:spPr>
    </c:plotArea>
    <c:plotVisOnly val="1"/>
    <c:dispBlanksAs val="zero"/>
    <c:showDLblsOverMax val="0"/>
  </c:chart>
  <c:spPr>
    <a:noFill/>
    <a:ln>
      <a:noFill/>
    </a:ln>
  </c:spPr>
  <c:txPr>
    <a:bodyPr/>
    <a:lstStyle/>
    <a:p>
      <a:pPr>
        <a:defRPr sz="846" b="1" i="0" u="none" strike="noStrike" baseline="0">
          <a:solidFill>
            <a:schemeClr val="tx1"/>
          </a:solidFill>
          <a:latin typeface="新細明體"/>
          <a:ea typeface="新細明體"/>
          <a:cs typeface="新細明體"/>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10"/>
      <c:depthPercent val="100"/>
      <c:rAngAx val="1"/>
    </c:view3D>
    <c:floor>
      <c:thickness val="0"/>
      <c:spPr>
        <a:noFill/>
        <a:ln w="6350">
          <a:noFill/>
        </a:ln>
        <a:effectLst/>
        <a:sp3d>
          <a:contourClr>
            <a:schemeClr val="tx1"/>
          </a:contourClr>
        </a:sp3d>
      </c:spPr>
    </c:floor>
    <c:sideWall>
      <c:thickness val="0"/>
      <c:spPr>
        <a:noFill/>
        <a:ln w="25400">
          <a:noFill/>
        </a:ln>
        <a:effectLst/>
        <a:sp3d>
          <a:contourClr>
            <a:schemeClr val="tx1"/>
          </a:contourClr>
        </a:sp3d>
      </c:spPr>
    </c:sideWall>
    <c:backWall>
      <c:thickness val="0"/>
      <c:spPr>
        <a:noFill/>
        <a:ln w="25400">
          <a:noFill/>
        </a:ln>
        <a:effectLst/>
        <a:sp3d contourW="12700">
          <a:contourClr>
            <a:schemeClr val="tx1"/>
          </a:contourClr>
        </a:sp3d>
      </c:spPr>
    </c:backWall>
    <c:plotArea>
      <c:layout>
        <c:manualLayout>
          <c:layoutTarget val="inner"/>
          <c:xMode val="edge"/>
          <c:yMode val="edge"/>
          <c:x val="6.8625742488655564E-4"/>
          <c:y val="9.9447513812154692E-2"/>
          <c:w val="0.99931374257511341"/>
          <c:h val="0.79093922651933701"/>
        </c:manualLayout>
      </c:layout>
      <c:bar3DChart>
        <c:barDir val="col"/>
        <c:grouping val="clustered"/>
        <c:varyColors val="0"/>
        <c:ser>
          <c:idx val="0"/>
          <c:order val="0"/>
          <c:tx>
            <c:strRef>
              <c:f>工作表1!$B$1</c:f>
              <c:strCache>
                <c:ptCount val="1"/>
                <c:pt idx="0">
                  <c:v>預算數</c:v>
                </c:pt>
              </c:strCache>
            </c:strRef>
          </c:tx>
          <c:spPr>
            <a:gradFill>
              <a:gsLst>
                <a:gs pos="0">
                  <a:srgbClr val="FFE74C"/>
                </a:gs>
                <a:gs pos="100000">
                  <a:srgbClr val="FFF097"/>
                </a:gs>
              </a:gsLst>
              <a:lin ang="16200000" scaled="0"/>
            </a:gradFill>
            <a:ln>
              <a:noFill/>
            </a:ln>
            <a:effectLst/>
            <a:scene3d>
              <a:camera prst="orthographicFront"/>
              <a:lightRig rig="threePt" dir="t"/>
            </a:scene3d>
            <a:sp3d prstMaterial="matte"/>
          </c:spPr>
          <c:invertIfNegative val="0"/>
          <c:dPt>
            <c:idx val="0"/>
            <c:invertIfNegative val="0"/>
            <c:bubble3D val="0"/>
            <c:extLst>
              <c:ext xmlns:c16="http://schemas.microsoft.com/office/drawing/2014/chart" uri="{C3380CC4-5D6E-409C-BE32-E72D297353CC}">
                <c16:uniqueId val="{00000000-2B37-42B4-8D4A-F76824AC768C}"/>
              </c:ext>
            </c:extLst>
          </c:dPt>
          <c:dPt>
            <c:idx val="1"/>
            <c:invertIfNegative val="0"/>
            <c:bubble3D val="0"/>
            <c:extLst>
              <c:ext xmlns:c16="http://schemas.microsoft.com/office/drawing/2014/chart" uri="{C3380CC4-5D6E-409C-BE32-E72D297353CC}">
                <c16:uniqueId val="{00000001-2B37-42B4-8D4A-F76824AC768C}"/>
              </c:ext>
            </c:extLst>
          </c:dPt>
          <c:dLbls>
            <c:dLbl>
              <c:idx val="0"/>
              <c:layout>
                <c:manualLayout>
                  <c:x val="0"/>
                  <c:y val="1.2535000845657989E-2"/>
                </c:manualLayout>
              </c:layout>
              <c:tx>
                <c:rich>
                  <a:bodyPr wrap="square" lIns="39600" tIns="72000" rIns="38100" bIns="19050" anchor="ctr" anchorCtr="0">
                    <a:spAutoFit/>
                  </a:bodyPr>
                  <a:lstStyle/>
                  <a:p>
                    <a:pPr algn="l">
                      <a:defRPr spc="-30" baseline="0">
                        <a:solidFill>
                          <a:schemeClr val="tx1"/>
                        </a:solidFill>
                        <a:latin typeface="標楷體" panose="03000509000000000000" pitchFamily="65" charset="-120"/>
                        <a:ea typeface="標楷體" panose="03000509000000000000" pitchFamily="65" charset="-120"/>
                      </a:defRPr>
                    </a:pPr>
                    <a:r>
                      <a:rPr lang="en-US" altLang="zh-TW" spc="-40" baseline="0"/>
                      <a:t>249.52</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0-2B37-42B4-8D4A-F76824AC768C}"/>
                </c:ext>
              </c:extLst>
            </c:dLbl>
            <c:dLbl>
              <c:idx val="1"/>
              <c:tx>
                <c:rich>
                  <a:bodyPr/>
                  <a:lstStyle/>
                  <a:p>
                    <a:r>
                      <a:rPr lang="en-US" altLang="zh-TW" spc="-40" baseline="0"/>
                      <a:t>263.24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B37-42B4-8D4A-F76824AC768C}"/>
                </c:ext>
              </c:extLst>
            </c:dLbl>
            <c:spPr>
              <a:noFill/>
              <a:ln>
                <a:noFill/>
              </a:ln>
              <a:effectLst/>
            </c:spPr>
            <c:txPr>
              <a:bodyPr wrap="square" lIns="39600" tIns="72000" rIns="38100" bIns="19050" anchor="ctr">
                <a:spAutoFit/>
              </a:bodyPr>
              <a:lstStyle/>
              <a:p>
                <a:pPr>
                  <a:defRPr spc="-30" baseline="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ext>
            </c:extLst>
          </c:dLbls>
          <c:cat>
            <c:strRef>
              <c:f>工作表1!$A$2:$A$3</c:f>
              <c:strCache>
                <c:ptCount val="2"/>
                <c:pt idx="0">
                  <c:v>歲入</c:v>
                </c:pt>
                <c:pt idx="1">
                  <c:v>歲出</c:v>
                </c:pt>
              </c:strCache>
            </c:strRef>
          </c:cat>
          <c:val>
            <c:numRef>
              <c:f>工作表1!$B$2:$B$3</c:f>
              <c:numCache>
                <c:formatCode>General</c:formatCode>
                <c:ptCount val="2"/>
                <c:pt idx="0">
                  <c:v>230</c:v>
                </c:pt>
                <c:pt idx="1">
                  <c:v>259</c:v>
                </c:pt>
              </c:numCache>
            </c:numRef>
          </c:val>
          <c:shape val="cylinder"/>
          <c:extLst>
            <c:ext xmlns:c16="http://schemas.microsoft.com/office/drawing/2014/chart" uri="{C3380CC4-5D6E-409C-BE32-E72D297353CC}">
              <c16:uniqueId val="{00000002-2B37-42B4-8D4A-F76824AC768C}"/>
            </c:ext>
          </c:extLst>
        </c:ser>
        <c:ser>
          <c:idx val="1"/>
          <c:order val="1"/>
          <c:tx>
            <c:strRef>
              <c:f>工作表1!$C$1</c:f>
              <c:strCache>
                <c:ptCount val="1"/>
                <c:pt idx="0">
                  <c:v>決算數</c:v>
                </c:pt>
              </c:strCache>
            </c:strRef>
          </c:tx>
          <c:spPr>
            <a:gradFill>
              <a:gsLst>
                <a:gs pos="0">
                  <a:srgbClr val="9ACB1F"/>
                </a:gs>
                <a:gs pos="100000">
                  <a:srgbClr val="C3E866"/>
                </a:gs>
              </a:gsLst>
              <a:lin ang="16200000" scaled="0"/>
            </a:gradFill>
            <a:ln>
              <a:noFill/>
            </a:ln>
            <a:effectLst/>
            <a:sp3d/>
          </c:spPr>
          <c:invertIfNegative val="0"/>
          <c:dLbls>
            <c:dLbl>
              <c:idx val="0"/>
              <c:layout>
                <c:manualLayout>
                  <c:x val="-3.1729182325283474E-17"/>
                  <c:y val="-1.2426211000660168E-2"/>
                </c:manualLayout>
              </c:layout>
              <c:tx>
                <c:rich>
                  <a:bodyPr/>
                  <a:lstStyle/>
                  <a:p>
                    <a:r>
                      <a:rPr lang="en-US" altLang="zh-TW" spc="-40" baseline="0"/>
                      <a:t>263.90</a:t>
                    </a:r>
                    <a:endParaRPr lang="en-US" altLang="zh-TW"/>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B37-42B4-8D4A-F76824AC768C}"/>
                </c:ext>
              </c:extLst>
            </c:dLbl>
            <c:dLbl>
              <c:idx val="1"/>
              <c:layout>
                <c:manualLayout>
                  <c:x val="1.0384215991692628E-2"/>
                  <c:y val="1.1783278001549928E-2"/>
                </c:manualLayout>
              </c:layout>
              <c:tx>
                <c:rich>
                  <a:bodyPr/>
                  <a:lstStyle/>
                  <a:p>
                    <a:r>
                      <a:rPr lang="en-US" altLang="zh-TW" spc="-40" baseline="0">
                        <a:solidFill>
                          <a:schemeClr val="tx1"/>
                        </a:solidFill>
                      </a:rPr>
                      <a:t>235.88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2B37-42B4-8D4A-F76824AC768C}"/>
                </c:ext>
              </c:extLst>
            </c:dLbl>
            <c:spPr>
              <a:noFill/>
              <a:ln>
                <a:noFill/>
              </a:ln>
              <a:effectLst/>
            </c:spPr>
            <c:txPr>
              <a:bodyPr wrap="square" lIns="38100" tIns="72000" rIns="38100" bIns="19050" anchor="ctr" anchorCtr="0">
                <a:spAutoFit/>
              </a:bodyPr>
              <a:lstStyle/>
              <a:p>
                <a:pPr algn="r">
                  <a:defRPr spc="-30" baseline="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工作表1!$A$2:$A$3</c:f>
              <c:strCache>
                <c:ptCount val="2"/>
                <c:pt idx="0">
                  <c:v>歲入</c:v>
                </c:pt>
                <c:pt idx="1">
                  <c:v>歲出</c:v>
                </c:pt>
              </c:strCache>
            </c:strRef>
          </c:cat>
          <c:val>
            <c:numRef>
              <c:f>工作表1!$C$2:$C$3</c:f>
              <c:numCache>
                <c:formatCode>General</c:formatCode>
                <c:ptCount val="2"/>
                <c:pt idx="0">
                  <c:v>263</c:v>
                </c:pt>
                <c:pt idx="1">
                  <c:v>225</c:v>
                </c:pt>
              </c:numCache>
            </c:numRef>
          </c:val>
          <c:shape val="cylinder"/>
          <c:extLst>
            <c:ext xmlns:c16="http://schemas.microsoft.com/office/drawing/2014/chart" uri="{C3380CC4-5D6E-409C-BE32-E72D297353CC}">
              <c16:uniqueId val="{00000005-2B37-42B4-8D4A-F76824AC768C}"/>
            </c:ext>
          </c:extLst>
        </c:ser>
        <c:ser>
          <c:idx val="2"/>
          <c:order val="2"/>
          <c:tx>
            <c:strRef>
              <c:f>工作表1!$D$1</c:f>
              <c:strCache>
                <c:ptCount val="1"/>
                <c:pt idx="0">
                  <c:v>審定數</c:v>
                </c:pt>
              </c:strCache>
            </c:strRef>
          </c:tx>
          <c:spPr>
            <a:gradFill>
              <a:gsLst>
                <a:gs pos="0">
                  <a:srgbClr val="35A7FF"/>
                </a:gs>
                <a:gs pos="100000">
                  <a:srgbClr val="85CBFF"/>
                </a:gs>
              </a:gsLst>
              <a:lin ang="16200000" scaled="0"/>
            </a:gradFill>
            <a:ln>
              <a:noFill/>
            </a:ln>
            <a:effectLst/>
            <a:sp3d/>
          </c:spPr>
          <c:invertIfNegative val="0"/>
          <c:dLbls>
            <c:dLbl>
              <c:idx val="0"/>
              <c:layout>
                <c:manualLayout>
                  <c:x val="2.0768568259185671E-2"/>
                  <c:y val="-1.8226002430133642E-2"/>
                </c:manualLayout>
              </c:layout>
              <c:tx>
                <c:rich>
                  <a:bodyPr wrap="square" lIns="38100" tIns="72000" rIns="38100" bIns="19050" anchor="ctr" anchorCtr="0">
                    <a:noAutofit/>
                  </a:bodyPr>
                  <a:lstStyle/>
                  <a:p>
                    <a:pPr algn="r">
                      <a:defRPr/>
                    </a:pPr>
                    <a:r>
                      <a:rPr lang="en-US" altLang="zh-TW" spc="-40" baseline="0">
                        <a:solidFill>
                          <a:schemeClr val="tx1"/>
                        </a:solidFill>
                        <a:latin typeface="標楷體" panose="03000509000000000000" pitchFamily="65" charset="-120"/>
                        <a:ea typeface="標楷體" panose="03000509000000000000" pitchFamily="65" charset="-120"/>
                      </a:rPr>
                      <a:t>263.90</a:t>
                    </a:r>
                  </a:p>
                </c:rich>
              </c:tx>
              <c:spPr>
                <a:noFill/>
                <a:ln>
                  <a:noFill/>
                </a:ln>
                <a:effectLst/>
              </c:sp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1953622619602455"/>
                      <c:h val="0.13715856143741448"/>
                    </c:manualLayout>
                  </c15:layout>
                  <c15:showDataLabelsRange val="0"/>
                </c:ext>
                <c:ext xmlns:c16="http://schemas.microsoft.com/office/drawing/2014/chart" uri="{C3380CC4-5D6E-409C-BE32-E72D297353CC}">
                  <c16:uniqueId val="{00000006-2B37-42B4-8D4A-F76824AC768C}"/>
                </c:ext>
              </c:extLst>
            </c:dLbl>
            <c:dLbl>
              <c:idx val="1"/>
              <c:layout>
                <c:manualLayout>
                  <c:x val="2.4229973589749751E-2"/>
                  <c:y val="-3.0374278853053452E-3"/>
                </c:manualLayout>
              </c:layout>
              <c:tx>
                <c:rich>
                  <a:bodyPr wrap="square" lIns="38100" tIns="72000" rIns="38100" bIns="19050" anchor="ctr" anchorCtr="0">
                    <a:noAutofit/>
                  </a:bodyPr>
                  <a:lstStyle/>
                  <a:p>
                    <a:pPr algn="r">
                      <a:defRPr/>
                    </a:pPr>
                    <a:r>
                      <a:rPr lang="en-US" altLang="zh-TW" spc="-40" baseline="0">
                        <a:solidFill>
                          <a:schemeClr val="tx1"/>
                        </a:solidFill>
                        <a:latin typeface="標楷體" panose="03000509000000000000" pitchFamily="65" charset="-120"/>
                        <a:ea typeface="標楷體" panose="03000509000000000000" pitchFamily="65" charset="-120"/>
                      </a:rPr>
                      <a:t>235.80</a:t>
                    </a:r>
                  </a:p>
                </c:rich>
              </c:tx>
              <c:spPr>
                <a:noFill/>
                <a:ln>
                  <a:noFill/>
                </a:ln>
                <a:effectLst/>
              </c:sp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1953622619602455"/>
                      <c:h val="0.11893255900728082"/>
                    </c:manualLayout>
                  </c15:layout>
                  <c15:showDataLabelsRange val="0"/>
                </c:ext>
                <c:ext xmlns:c16="http://schemas.microsoft.com/office/drawing/2014/chart" uri="{C3380CC4-5D6E-409C-BE32-E72D297353CC}">
                  <c16:uniqueId val="{00000007-2B37-42B4-8D4A-F76824AC768C}"/>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工作表1!$A$2:$A$3</c:f>
              <c:strCache>
                <c:ptCount val="2"/>
                <c:pt idx="0">
                  <c:v>歲入</c:v>
                </c:pt>
                <c:pt idx="1">
                  <c:v>歲出</c:v>
                </c:pt>
              </c:strCache>
            </c:strRef>
          </c:cat>
          <c:val>
            <c:numRef>
              <c:f>工作表1!$D$2:$D$3</c:f>
              <c:numCache>
                <c:formatCode>General</c:formatCode>
                <c:ptCount val="2"/>
                <c:pt idx="0">
                  <c:v>263</c:v>
                </c:pt>
                <c:pt idx="1">
                  <c:v>224</c:v>
                </c:pt>
              </c:numCache>
            </c:numRef>
          </c:val>
          <c:shape val="cylinder"/>
          <c:extLst>
            <c:ext xmlns:c16="http://schemas.microsoft.com/office/drawing/2014/chart" uri="{C3380CC4-5D6E-409C-BE32-E72D297353CC}">
              <c16:uniqueId val="{00000008-2B37-42B4-8D4A-F76824AC768C}"/>
            </c:ext>
          </c:extLst>
        </c:ser>
        <c:dLbls>
          <c:showLegendKey val="0"/>
          <c:showVal val="0"/>
          <c:showCatName val="0"/>
          <c:showSerName val="0"/>
          <c:showPercent val="0"/>
          <c:showBubbleSize val="0"/>
        </c:dLbls>
        <c:gapWidth val="146"/>
        <c:gapDepth val="64"/>
        <c:shape val="box"/>
        <c:axId val="874585896"/>
        <c:axId val="874584720"/>
        <c:axId val="0"/>
      </c:bar3DChart>
      <c:catAx>
        <c:axId val="874585896"/>
        <c:scaling>
          <c:orientation val="minMax"/>
        </c:scaling>
        <c:delete val="1"/>
        <c:axPos val="b"/>
        <c:numFmt formatCode="General" sourceLinked="1"/>
        <c:majorTickMark val="none"/>
        <c:minorTickMark val="none"/>
        <c:tickLblPos val="nextTo"/>
        <c:crossAx val="874584720"/>
        <c:crosses val="autoZero"/>
        <c:auto val="1"/>
        <c:lblAlgn val="ctr"/>
        <c:lblOffset val="100"/>
        <c:noMultiLvlLbl val="0"/>
      </c:catAx>
      <c:valAx>
        <c:axId val="874584720"/>
        <c:scaling>
          <c:orientation val="minMax"/>
          <c:max val="240"/>
          <c:min val="0"/>
        </c:scaling>
        <c:delete val="1"/>
        <c:axPos val="l"/>
        <c:numFmt formatCode="General" sourceLinked="1"/>
        <c:majorTickMark val="out"/>
        <c:minorTickMark val="none"/>
        <c:tickLblPos val="nextTo"/>
        <c:crossAx val="874585896"/>
        <c:crosses val="autoZero"/>
        <c:crossBetween val="between"/>
        <c:majorUnit val="40"/>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tx1">
        <a:alpha val="0"/>
      </a:schemeClr>
    </a:solidFill>
    <a:ln w="9525" cap="flat" cmpd="sng" algn="ctr">
      <a:noFill/>
      <a:round/>
    </a:ln>
    <a:effectLst/>
  </c:spPr>
  <c:txPr>
    <a:bodyPr/>
    <a:lstStyle/>
    <a:p>
      <a:pPr>
        <a:defRPr/>
      </a:pPr>
      <a:endParaRPr lang="zh-TW"/>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991308816925649"/>
          <c:y val="0.19593821585961349"/>
          <c:w val="0.6681120907196596"/>
          <c:h val="0.70305151279487466"/>
        </c:manualLayout>
      </c:layout>
      <c:barChart>
        <c:barDir val="col"/>
        <c:grouping val="clustered"/>
        <c:varyColors val="0"/>
        <c:ser>
          <c:idx val="1"/>
          <c:order val="2"/>
          <c:tx>
            <c:strRef>
              <c:f>工作表1!$C$1</c:f>
              <c:strCache>
                <c:ptCount val="1"/>
                <c:pt idx="0">
                  <c:v>金額</c:v>
                </c:pt>
              </c:strCache>
            </c:strRef>
          </c:tx>
          <c:spPr>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a:effectLst/>
          </c:spPr>
          <c:invertIfNegative val="0"/>
          <c:dLbls>
            <c:dLbl>
              <c:idx val="0"/>
              <c:spPr>
                <a:noFill/>
                <a:ln>
                  <a:noFill/>
                </a:ln>
                <a:effectLst/>
              </c:spPr>
              <c:txPr>
                <a:bodyPr rot="0" spcFirstLastPara="1" vertOverflow="overflow" horzOverflow="overflow" vert="horz" wrap="none" lIns="36000" tIns="0" rIns="36000" bIns="0" anchor="ctr" anchorCtr="0">
                  <a:no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416971053735632"/>
                      <c:h val="9.7689873082884973E-2"/>
                    </c:manualLayout>
                  </c15:layout>
                </c:ext>
                <c:ext xmlns:c16="http://schemas.microsoft.com/office/drawing/2014/chart" uri="{C3380CC4-5D6E-409C-BE32-E72D297353CC}">
                  <c16:uniqueId val="{00000000-82FC-4C65-B854-7EAC4EE1DD20}"/>
                </c:ext>
              </c:extLst>
            </c:dLbl>
            <c:dLbl>
              <c:idx val="1"/>
              <c:spPr>
                <a:noFill/>
                <a:ln>
                  <a:noFill/>
                </a:ln>
                <a:effectLst/>
              </c:spPr>
              <c:txPr>
                <a:bodyPr rot="0" spcFirstLastPara="1" vertOverflow="overflow" horzOverflow="overflow" vert="horz" wrap="none" lIns="108000" tIns="288000" rIns="36000" bIns="19050" anchor="ctr" anchorCtr="0">
                  <a:no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layout>
                    <c:manualLayout>
                      <c:w val="0.14032665205251585"/>
                      <c:h val="6.1729252305299409E-2"/>
                    </c:manualLayout>
                  </c15:layout>
                </c:ext>
                <c:ext xmlns:c16="http://schemas.microsoft.com/office/drawing/2014/chart" uri="{C3380CC4-5D6E-409C-BE32-E72D297353CC}">
                  <c16:uniqueId val="{00000001-82FC-4C65-B854-7EAC4EE1DD20}"/>
                </c:ext>
              </c:extLst>
            </c:dLbl>
            <c:dLbl>
              <c:idx val="2"/>
              <c:spPr>
                <a:noFill/>
                <a:ln>
                  <a:noFill/>
                </a:ln>
                <a:effectLst/>
              </c:spPr>
              <c:txPr>
                <a:bodyPr rot="0" spcFirstLastPara="1" vertOverflow="overflow" horzOverflow="overflow" vert="horz" wrap="none" lIns="72000" tIns="18000" rIns="108000" bIns="18000" anchor="ctr" anchorCtr="0">
                  <a:sp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82FC-4C65-B854-7EAC4EE1DD20}"/>
                </c:ext>
              </c:extLst>
            </c:dLbl>
            <c:dLbl>
              <c:idx val="3"/>
              <c:spPr>
                <a:noFill/>
                <a:ln>
                  <a:noFill/>
                </a:ln>
                <a:effectLst/>
              </c:spPr>
              <c:txPr>
                <a:bodyPr rot="0" spcFirstLastPara="1" vertOverflow="ellipsis" vert="horz" wrap="square" lIns="72000" tIns="19050" rIns="108000" bIns="19050" anchor="ctr" anchorCtr="0">
                  <a:sp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82FC-4C65-B854-7EAC4EE1DD20}"/>
                </c:ext>
              </c:extLst>
            </c:dLbl>
            <c:dLbl>
              <c:idx val="4"/>
              <c:spPr>
                <a:noFill/>
                <a:ln>
                  <a:noFill/>
                </a:ln>
                <a:effectLst/>
              </c:spPr>
              <c:txPr>
                <a:bodyPr rot="0" spcFirstLastPara="1" vertOverflow="ellipsis" vert="horz" wrap="square" lIns="72000" tIns="19050" rIns="108000" bIns="19050" anchor="ctr" anchorCtr="0">
                  <a:sp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82FC-4C65-B854-7EAC4EE1DD20}"/>
                </c:ext>
              </c:extLst>
            </c:dLbl>
            <c:spPr>
              <a:noFill/>
              <a:ln>
                <a:noFill/>
              </a:ln>
              <a:effectLst/>
            </c:spPr>
            <c:txPr>
              <a:bodyPr rot="0" spcFirstLastPara="1" vertOverflow="ellipsis" vert="horz" wrap="square" lIns="38100" tIns="19050" rIns="38100" bIns="19050" anchor="ctr" anchorCtr="0">
                <a:spAutoFit/>
              </a:bodyPr>
              <a:lstStyle/>
              <a:p>
                <a:pPr algn="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109</c:v>
                </c:pt>
                <c:pt idx="1">
                  <c:v>110</c:v>
                </c:pt>
                <c:pt idx="2">
                  <c:v>111</c:v>
                </c:pt>
                <c:pt idx="3">
                  <c:v>112</c:v>
                </c:pt>
                <c:pt idx="4">
                  <c:v>113</c:v>
                </c:pt>
              </c:numCache>
            </c:numRef>
          </c:cat>
          <c:val>
            <c:numRef>
              <c:f>工作表1!$C$2:$C$6</c:f>
              <c:numCache>
                <c:formatCode>_-* #,##0_-;\-* #,##0_-;_-* "-"??_-;_-@_-</c:formatCode>
                <c:ptCount val="5"/>
                <c:pt idx="0">
                  <c:v>1915</c:v>
                </c:pt>
                <c:pt idx="1">
                  <c:v>2185</c:v>
                </c:pt>
                <c:pt idx="2">
                  <c:v>2321</c:v>
                </c:pt>
                <c:pt idx="3">
                  <c:v>2647</c:v>
                </c:pt>
                <c:pt idx="4">
                  <c:v>2743</c:v>
                </c:pt>
              </c:numCache>
            </c:numRef>
          </c:val>
          <c:extLst>
            <c:ext xmlns:c16="http://schemas.microsoft.com/office/drawing/2014/chart" uri="{C3380CC4-5D6E-409C-BE32-E72D297353CC}">
              <c16:uniqueId val="{00000005-82FC-4C65-B854-7EAC4EE1DD20}"/>
            </c:ext>
          </c:extLst>
        </c:ser>
        <c:dLbls>
          <c:showLegendKey val="0"/>
          <c:showVal val="0"/>
          <c:showCatName val="0"/>
          <c:showSerName val="0"/>
          <c:showPercent val="0"/>
          <c:showBubbleSize val="0"/>
        </c:dLbls>
        <c:gapWidth val="20"/>
        <c:axId val="294626952"/>
        <c:axId val="227553680"/>
        <c:extLst>
          <c:ext xmlns:c15="http://schemas.microsoft.com/office/drawing/2012/chart" uri="{02D57815-91ED-43cb-92C2-25804820EDAC}">
            <c15:filteredBarSeries>
              <c15:ser>
                <c:idx val="0"/>
                <c:order val="0"/>
                <c:tx>
                  <c:strRef>
                    <c:extLst>
                      <c:ext uri="{02D57815-91ED-43cb-92C2-25804820EDAC}">
                        <c15:formulaRef>
                          <c15:sqref>工作表1!$B$1</c15:sqref>
                        </c15:formulaRef>
                      </c:ext>
                    </c:extLst>
                    <c:strCache>
                      <c:ptCount val="1"/>
                      <c:pt idx="0">
                        <c:v>預算數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工作表1!$A$2:$A$6</c15:sqref>
                        </c15:formulaRef>
                      </c:ext>
                    </c:extLst>
                    <c:numCache>
                      <c:formatCode>General</c:formatCode>
                      <c:ptCount val="5"/>
                      <c:pt idx="0">
                        <c:v>109</c:v>
                      </c:pt>
                      <c:pt idx="1">
                        <c:v>110</c:v>
                      </c:pt>
                      <c:pt idx="2">
                        <c:v>111</c:v>
                      </c:pt>
                      <c:pt idx="3">
                        <c:v>112</c:v>
                      </c:pt>
                      <c:pt idx="4">
                        <c:v>113</c:v>
                      </c:pt>
                    </c:numCache>
                  </c:numRef>
                </c:cat>
                <c:val>
                  <c:numRef>
                    <c:extLst>
                      <c:ext uri="{02D57815-91ED-43cb-92C2-25804820EDAC}">
                        <c15:formulaRef>
                          <c15:sqref>工作表1!$B$2:$B$6</c15:sqref>
                        </c15:formulaRef>
                      </c:ext>
                    </c:extLst>
                    <c:numCache>
                      <c:formatCode>General</c:formatCode>
                      <c:ptCount val="5"/>
                    </c:numCache>
                  </c:numRef>
                </c:val>
                <c:extLst>
                  <c:ext xmlns:c16="http://schemas.microsoft.com/office/drawing/2014/chart" uri="{C3380CC4-5D6E-409C-BE32-E72D297353CC}">
                    <c16:uniqueId val="{0000000A-82FC-4C65-B854-7EAC4EE1DD20}"/>
                  </c:ext>
                </c:extLst>
              </c15:ser>
            </c15:filteredBarSeries>
          </c:ext>
        </c:extLst>
      </c:barChart>
      <c:lineChart>
        <c:grouping val="standard"/>
        <c:varyColors val="0"/>
        <c:ser>
          <c:idx val="3"/>
          <c:order val="1"/>
          <c:tx>
            <c:strRef>
              <c:f>工作表1!$D$1</c:f>
              <c:strCache>
                <c:ptCount val="1"/>
                <c:pt idx="0">
                  <c:v>占歲出預算數％</c:v>
                </c:pt>
              </c:strCache>
            </c:strRef>
          </c:tx>
          <c:spPr>
            <a:ln w="28575" cap="rnd">
              <a:solidFill>
                <a:srgbClr val="0070C0"/>
              </a:solidFill>
              <a:round/>
            </a:ln>
            <a:effectLst/>
          </c:spPr>
          <c:marker>
            <c:symbol val="circle"/>
            <c:size val="5"/>
            <c:spPr>
              <a:solidFill>
                <a:srgbClr val="0070C0"/>
              </a:solidFill>
              <a:ln w="19050" cap="rnd">
                <a:solidFill>
                  <a:schemeClr val="bg1"/>
                </a:solidFill>
              </a:ln>
              <a:effectLst/>
            </c:spPr>
          </c:marker>
          <c:dLbls>
            <c:dLbl>
              <c:idx val="1"/>
              <c:spPr>
                <a:noFill/>
                <a:ln>
                  <a:noFill/>
                </a:ln>
                <a:effectLst/>
              </c:spPr>
              <c:txPr>
                <a:bodyPr rot="0" spcFirstLastPara="1" vertOverflow="overflow" horzOverflow="overflow" vert="horz" wrap="none" lIns="0" tIns="0" rIns="0" bIns="0" anchor="b" anchorCtr="1">
                  <a:no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0305253158856399"/>
                      <c:h val="6.1631048931071152E-2"/>
                    </c:manualLayout>
                  </c15:layout>
                </c:ext>
                <c:ext xmlns:c16="http://schemas.microsoft.com/office/drawing/2014/chart" uri="{C3380CC4-5D6E-409C-BE32-E72D297353CC}">
                  <c16:uniqueId val="{00000006-82FC-4C65-B854-7EAC4EE1DD20}"/>
                </c:ext>
              </c:extLst>
            </c:dLbl>
            <c:dLbl>
              <c:idx val="2"/>
              <c:spPr>
                <a:noFill/>
                <a:ln>
                  <a:noFill/>
                </a:ln>
                <a:effectLst/>
              </c:spPr>
              <c:txPr>
                <a:bodyPr rot="0" spcFirstLastPara="1" vertOverflow="ellipsis" vert="horz" wrap="square" lIns="72000" tIns="36000" rIns="38100" bIns="0" anchor="t" anchorCtr="0">
                  <a:sp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82FC-4C65-B854-7EAC4EE1DD20}"/>
                </c:ext>
              </c:extLst>
            </c:dLbl>
            <c:dLbl>
              <c:idx val="3"/>
              <c:numFmt formatCode="0.00" sourceLinked="0"/>
              <c:spPr>
                <a:noFill/>
                <a:ln>
                  <a:noFill/>
                </a:ln>
                <a:effectLst/>
              </c:spPr>
              <c:txPr>
                <a:bodyPr rot="0" spcFirstLastPara="1" vertOverflow="ellipsis" vert="horz" wrap="square" lIns="38100" tIns="19050" rIns="38100" bIns="0" anchor="ctr" anchorCtr="1">
                  <a:sp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eparator> </c:separator>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82FC-4C65-B854-7EAC4EE1DD20}"/>
                </c:ext>
              </c:extLst>
            </c:dLbl>
            <c:spPr>
              <a:noFill/>
              <a:ln>
                <a:noFill/>
              </a:ln>
              <a:effectLst/>
            </c:spPr>
            <c:txPr>
              <a:bodyPr rot="0" spcFirstLastPara="1" vertOverflow="ellipsis" vert="horz" wrap="square" lIns="38100" tIns="19050" rIns="38100" bIns="0" anchor="ctr" anchorCtr="1">
                <a:sp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工作表1!$D$2:$D$6</c:f>
              <c:numCache>
                <c:formatCode>0.00</c:formatCode>
                <c:ptCount val="5"/>
                <c:pt idx="0">
                  <c:v>8.81</c:v>
                </c:pt>
                <c:pt idx="1">
                  <c:v>10.19</c:v>
                </c:pt>
                <c:pt idx="2">
                  <c:v>10.18</c:v>
                </c:pt>
                <c:pt idx="3">
                  <c:v>10.95</c:v>
                </c:pt>
                <c:pt idx="4">
                  <c:v>10.42</c:v>
                </c:pt>
              </c:numCache>
            </c:numRef>
          </c:val>
          <c:smooth val="0"/>
          <c:extLst>
            <c:ext xmlns:c16="http://schemas.microsoft.com/office/drawing/2014/chart" uri="{C3380CC4-5D6E-409C-BE32-E72D297353CC}">
              <c16:uniqueId val="{00000009-82FC-4C65-B854-7EAC4EE1DD20}"/>
            </c:ext>
          </c:extLst>
        </c:ser>
        <c:dLbls>
          <c:showLegendKey val="0"/>
          <c:showVal val="0"/>
          <c:showCatName val="0"/>
          <c:showSerName val="0"/>
          <c:showPercent val="0"/>
          <c:showBubbleSize val="0"/>
        </c:dLbls>
        <c:marker val="1"/>
        <c:smooth val="0"/>
        <c:axId val="296390872"/>
        <c:axId val="296390216"/>
      </c:lineChart>
      <c:catAx>
        <c:axId val="294626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27553680"/>
        <c:crosses val="autoZero"/>
        <c:auto val="1"/>
        <c:lblAlgn val="ctr"/>
        <c:lblOffset val="100"/>
        <c:noMultiLvlLbl val="0"/>
      </c:catAx>
      <c:valAx>
        <c:axId val="227553680"/>
        <c:scaling>
          <c:orientation val="minMax"/>
          <c:max val="6000"/>
          <c:min val="0"/>
        </c:scaling>
        <c:delete val="0"/>
        <c:axPos val="l"/>
        <c:majorGridlines>
          <c:spPr>
            <a:ln w="9525" cap="flat" cmpd="sng" algn="ctr">
              <a:solidFill>
                <a:sysClr val="window" lastClr="FFFFFF">
                  <a:lumMod val="85000"/>
                  <a:alpha val="66000"/>
                </a:sys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lgn="ctr">
              <a:defRPr lang="zh-TW" altLang="en-US" sz="10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94626952"/>
        <c:crosses val="autoZero"/>
        <c:crossBetween val="between"/>
        <c:majorUnit val="1000"/>
      </c:valAx>
      <c:valAx>
        <c:axId val="296390216"/>
        <c:scaling>
          <c:orientation val="minMax"/>
          <c:max val="24"/>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96390872"/>
        <c:crosses val="max"/>
        <c:crossBetween val="between"/>
        <c:majorUnit val="4"/>
      </c:valAx>
      <c:catAx>
        <c:axId val="296390872"/>
        <c:scaling>
          <c:orientation val="minMax"/>
        </c:scaling>
        <c:delete val="1"/>
        <c:axPos val="b"/>
        <c:numFmt formatCode="General" sourceLinked="1"/>
        <c:majorTickMark val="out"/>
        <c:minorTickMark val="none"/>
        <c:tickLblPos val="nextTo"/>
        <c:crossAx val="296390216"/>
        <c:crosses val="autoZero"/>
        <c:auto val="1"/>
        <c:lblAlgn val="ctr"/>
        <c:lblOffset val="100"/>
        <c:noMultiLvlLbl val="0"/>
      </c:catAx>
      <c:spPr>
        <a:noFill/>
        <a:ln w="9525">
          <a:solidFill>
            <a:schemeClr val="bg1">
              <a:lumMod val="50000"/>
            </a:schemeClr>
          </a:solidFill>
        </a:ln>
        <a:effectLst/>
      </c:spPr>
    </c:plotArea>
    <c:legend>
      <c:legendPos val="t"/>
      <c:layout>
        <c:manualLayout>
          <c:xMode val="edge"/>
          <c:yMode val="edge"/>
          <c:x val="0.19881082286463919"/>
          <c:y val="0.19736563662238588"/>
          <c:w val="0.66180640681068093"/>
          <c:h val="0.1129603324498336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950127174996173"/>
          <c:y val="0.19540355304437074"/>
          <c:w val="0.69002988759104078"/>
          <c:h val="0.70358650626120911"/>
        </c:manualLayout>
      </c:layout>
      <c:barChart>
        <c:barDir val="col"/>
        <c:grouping val="clustered"/>
        <c:varyColors val="0"/>
        <c:ser>
          <c:idx val="2"/>
          <c:order val="3"/>
          <c:tx>
            <c:strRef>
              <c:f>工作表1!$E$1</c:f>
              <c:strCache>
                <c:ptCount val="1"/>
                <c:pt idx="0">
                  <c:v>金額</c:v>
                </c:pt>
              </c:strCache>
            </c:strRef>
          </c:tx>
          <c:spPr>
            <a:gradFill>
              <a:gsLst>
                <a:gs pos="0">
                  <a:schemeClr val="accent2">
                    <a:lumMod val="60000"/>
                    <a:lumOff val="40000"/>
                  </a:schemeClr>
                </a:gs>
                <a:gs pos="48000">
                  <a:schemeClr val="accent6">
                    <a:lumMod val="40000"/>
                    <a:lumOff val="60000"/>
                  </a:schemeClr>
                </a:gs>
                <a:gs pos="100000">
                  <a:schemeClr val="accent6">
                    <a:lumMod val="20000"/>
                    <a:lumOff val="80000"/>
                  </a:schemeClr>
                </a:gs>
              </a:gsLst>
              <a:lin ang="16200000" scaled="1"/>
            </a:gradFill>
            <a:ln>
              <a:noFill/>
            </a:ln>
            <a:effectLst/>
          </c:spPr>
          <c:invertIfNegative val="0"/>
          <c:dLbls>
            <c:dLbl>
              <c:idx val="0"/>
              <c:spPr>
                <a:noFill/>
                <a:ln>
                  <a:noFill/>
                </a:ln>
                <a:effectLst/>
              </c:spPr>
              <c:txPr>
                <a:bodyPr rot="0" spcFirstLastPara="1" vertOverflow="ellipsis" vert="horz" wrap="square" lIns="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4B91-4F4C-A58D-4BA9D4DA0CA7}"/>
                </c:ext>
              </c:extLst>
            </c:dLbl>
            <c:dLbl>
              <c:idx val="1"/>
              <c:spPr>
                <a:noFill/>
                <a:ln>
                  <a:noFill/>
                </a:ln>
                <a:effectLst/>
              </c:spPr>
              <c:txPr>
                <a:bodyPr rot="0" spcFirstLastPara="1" vertOverflow="ellipsis" vert="horz" wrap="square" lIns="36000" tIns="108000" rIns="36000" bIns="19050" anchor="t" anchorCtr="0">
                  <a:spAutoFit/>
                </a:bodyPr>
                <a:lstStyle/>
                <a:p>
                  <a:pPr algn="just">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4B91-4F4C-A58D-4BA9D4DA0CA7}"/>
                </c:ext>
              </c:extLst>
            </c:dLbl>
            <c:dLbl>
              <c:idx val="2"/>
              <c:spPr>
                <a:noFill/>
                <a:ln>
                  <a:noFill/>
                </a:ln>
                <a:effectLst/>
              </c:spPr>
              <c:txPr>
                <a:bodyPr rot="0" spcFirstLastPara="1" vertOverflow="ellipsis" vert="horz" wrap="square" lIns="38100" tIns="10800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4B91-4F4C-A58D-4BA9D4DA0CA7}"/>
                </c:ext>
              </c:extLst>
            </c:dLbl>
            <c:dLbl>
              <c:idx val="4"/>
              <c:delete val="1"/>
              <c:extLst>
                <c:ext xmlns:c15="http://schemas.microsoft.com/office/drawing/2012/chart" uri="{CE6537A1-D6FC-4f65-9D91-7224C49458BB}"/>
                <c:ext xmlns:c16="http://schemas.microsoft.com/office/drawing/2014/chart" uri="{C3380CC4-5D6E-409C-BE32-E72D297353CC}">
                  <c16:uniqueId val="{00000003-4B91-4F4C-A58D-4BA9D4DA0CA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工作表1!$A$2:$A$6</c:f>
              <c:numCache>
                <c:formatCode>General</c:formatCode>
                <c:ptCount val="5"/>
                <c:pt idx="0">
                  <c:v>109</c:v>
                </c:pt>
                <c:pt idx="1">
                  <c:v>110</c:v>
                </c:pt>
                <c:pt idx="2">
                  <c:v>111</c:v>
                </c:pt>
                <c:pt idx="3">
                  <c:v>112</c:v>
                </c:pt>
                <c:pt idx="4">
                  <c:v>113</c:v>
                </c:pt>
              </c:numCache>
            </c:numRef>
          </c:cat>
          <c:val>
            <c:numRef>
              <c:f>工作表1!$E$2:$E$6</c:f>
              <c:numCache>
                <c:formatCode>#,##0</c:formatCode>
                <c:ptCount val="5"/>
                <c:pt idx="0">
                  <c:v>3677</c:v>
                </c:pt>
                <c:pt idx="1">
                  <c:v>2146</c:v>
                </c:pt>
                <c:pt idx="2">
                  <c:v>2324</c:v>
                </c:pt>
                <c:pt idx="3">
                  <c:v>3309</c:v>
                </c:pt>
                <c:pt idx="4">
                  <c:v>3227</c:v>
                </c:pt>
              </c:numCache>
            </c:numRef>
          </c:val>
          <c:extLst>
            <c:ext xmlns:c16="http://schemas.microsoft.com/office/drawing/2014/chart" uri="{C3380CC4-5D6E-409C-BE32-E72D297353CC}">
              <c16:uniqueId val="{00000004-4B91-4F4C-A58D-4BA9D4DA0CA7}"/>
            </c:ext>
          </c:extLst>
        </c:ser>
        <c:dLbls>
          <c:showLegendKey val="0"/>
          <c:showVal val="0"/>
          <c:showCatName val="0"/>
          <c:showSerName val="0"/>
          <c:showPercent val="0"/>
          <c:showBubbleSize val="0"/>
        </c:dLbls>
        <c:gapWidth val="20"/>
        <c:axId val="294626952"/>
        <c:axId val="227553680"/>
        <c:extLst>
          <c:ext xmlns:c15="http://schemas.microsoft.com/office/drawing/2012/chart" uri="{02D57815-91ED-43cb-92C2-25804820EDAC}">
            <c15:filteredBarSeries>
              <c15:ser>
                <c:idx val="0"/>
                <c:order val="0"/>
                <c:tx>
                  <c:strRef>
                    <c:extLst>
                      <c:ext uri="{02D57815-91ED-43cb-92C2-25804820EDAC}">
                        <c15:formulaRef>
                          <c15:sqref>工作表1!$B$1</c15:sqref>
                        </c15:formulaRef>
                      </c:ext>
                    </c:extLst>
                    <c:strCache>
                      <c:ptCount val="1"/>
                      <c:pt idx="0">
                        <c:v>預算數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工作表1!$A$2:$A$6</c15:sqref>
                        </c15:formulaRef>
                      </c:ext>
                    </c:extLst>
                    <c:numCache>
                      <c:formatCode>General</c:formatCode>
                      <c:ptCount val="5"/>
                      <c:pt idx="0">
                        <c:v>109</c:v>
                      </c:pt>
                      <c:pt idx="1">
                        <c:v>110</c:v>
                      </c:pt>
                      <c:pt idx="2">
                        <c:v>111</c:v>
                      </c:pt>
                      <c:pt idx="3">
                        <c:v>112</c:v>
                      </c:pt>
                      <c:pt idx="4">
                        <c:v>113</c:v>
                      </c:pt>
                    </c:numCache>
                  </c:numRef>
                </c:cat>
                <c:val>
                  <c:numRef>
                    <c:extLst>
                      <c:ext uri="{02D57815-91ED-43cb-92C2-25804820EDAC}">
                        <c15:formulaRef>
                          <c15:sqref>工作表1!$B$2:$B$6</c15:sqref>
                        </c15:formulaRef>
                      </c:ext>
                    </c:extLst>
                    <c:numCache>
                      <c:formatCode>General</c:formatCode>
                      <c:ptCount val="5"/>
                    </c:numCache>
                  </c:numRef>
                </c:val>
                <c:extLst>
                  <c:ext xmlns:c16="http://schemas.microsoft.com/office/drawing/2014/chart" uri="{C3380CC4-5D6E-409C-BE32-E72D297353CC}">
                    <c16:uniqueId val="{00000006-4B91-4F4C-A58D-4BA9D4DA0CA7}"/>
                  </c:ext>
                </c:extLst>
              </c15:ser>
            </c15:filteredBarSeries>
            <c15:filteredBarSeries>
              <c15:ser>
                <c:idx val="1"/>
                <c:order val="2"/>
                <c:tx>
                  <c:strRef>
                    <c:extLst xmlns:c15="http://schemas.microsoft.com/office/drawing/2012/chart">
                      <c:ext xmlns:c15="http://schemas.microsoft.com/office/drawing/2012/chart" uri="{02D57815-91ED-43cb-92C2-25804820EDAC}">
                        <c15:formulaRef>
                          <c15:sqref>工作表1!$C$1</c15:sqref>
                        </c15:formulaRef>
                      </c:ext>
                    </c:extLst>
                    <c:strCache>
                      <c:ptCount val="1"/>
                      <c:pt idx="0">
                        <c:v>經費賸餘</c:v>
                      </c:pt>
                    </c:strCache>
                  </c:strRef>
                </c:tx>
                <c:spPr>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xmlns:c15="http://schemas.microsoft.com/office/drawing/2012/chart">
                      <c:ext xmlns:c15="http://schemas.microsoft.com/office/drawing/2012/chart" uri="{02D57815-91ED-43cb-92C2-25804820EDAC}">
                        <c15:formulaRef>
                          <c15:sqref>工作表1!$A$2:$A$6</c15:sqref>
                        </c15:formulaRef>
                      </c:ext>
                    </c:extLst>
                    <c:numCache>
                      <c:formatCode>General</c:formatCode>
                      <c:ptCount val="5"/>
                      <c:pt idx="0">
                        <c:v>109</c:v>
                      </c:pt>
                      <c:pt idx="1">
                        <c:v>110</c:v>
                      </c:pt>
                      <c:pt idx="2">
                        <c:v>111</c:v>
                      </c:pt>
                      <c:pt idx="3">
                        <c:v>112</c:v>
                      </c:pt>
                      <c:pt idx="4">
                        <c:v>113</c:v>
                      </c:pt>
                    </c:numCache>
                  </c:numRef>
                </c:cat>
                <c:val>
                  <c:numRef>
                    <c:extLst xmlns:c15="http://schemas.microsoft.com/office/drawing/2012/chart">
                      <c:ext xmlns:c15="http://schemas.microsoft.com/office/drawing/2012/chart" uri="{02D57815-91ED-43cb-92C2-25804820EDAC}">
                        <c15:formulaRef>
                          <c15:sqref>工作表1!$C$2:$C$6</c15:sqref>
                        </c15:formulaRef>
                      </c:ext>
                    </c:extLst>
                    <c:numCache>
                      <c:formatCode>General</c:formatCode>
                      <c:ptCount val="5"/>
                    </c:numCache>
                  </c:numRef>
                </c:val>
                <c:extLst xmlns:c15="http://schemas.microsoft.com/office/drawing/2012/chart">
                  <c:ext xmlns:c16="http://schemas.microsoft.com/office/drawing/2014/chart" uri="{C3380CC4-5D6E-409C-BE32-E72D297353CC}">
                    <c16:uniqueId val="{00000008-4B91-4F4C-A58D-4BA9D4DA0CA7}"/>
                  </c:ext>
                </c:extLst>
              </c15:ser>
            </c15:filteredBarSeries>
          </c:ext>
        </c:extLst>
      </c:barChart>
      <c:lineChart>
        <c:grouping val="standard"/>
        <c:varyColors val="0"/>
        <c:ser>
          <c:idx val="4"/>
          <c:order val="4"/>
          <c:tx>
            <c:strRef>
              <c:f>工作表1!$F$1</c:f>
              <c:strCache>
                <c:ptCount val="1"/>
                <c:pt idx="0">
                  <c:v>占歲出預算數％</c:v>
                </c:pt>
              </c:strCache>
            </c:strRef>
          </c:tx>
          <c:spPr>
            <a:ln w="28575" cap="rnd">
              <a:solidFill>
                <a:srgbClr val="C00000"/>
              </a:solidFill>
              <a:round/>
            </a:ln>
            <a:effectLst/>
          </c:spPr>
          <c:marker>
            <c:symbol val="circle"/>
            <c:size val="5"/>
            <c:spPr>
              <a:solidFill>
                <a:srgbClr val="C00000"/>
              </a:solidFill>
              <a:ln w="19050">
                <a:solidFill>
                  <a:schemeClr val="accent3"/>
                </a:solidFill>
              </a:ln>
              <a:effectLst/>
            </c:spPr>
          </c:marker>
          <c:cat>
            <c:numRef>
              <c:f>工作表1!$A$2:$A$6</c:f>
              <c:numCache>
                <c:formatCode>General</c:formatCode>
                <c:ptCount val="5"/>
                <c:pt idx="0">
                  <c:v>109</c:v>
                </c:pt>
                <c:pt idx="1">
                  <c:v>110</c:v>
                </c:pt>
                <c:pt idx="2">
                  <c:v>111</c:v>
                </c:pt>
                <c:pt idx="3">
                  <c:v>112</c:v>
                </c:pt>
                <c:pt idx="4">
                  <c:v>113</c:v>
                </c:pt>
              </c:numCache>
            </c:numRef>
          </c:cat>
          <c:val>
            <c:numRef>
              <c:f>工作表1!$F$2:$F$6</c:f>
              <c:numCache>
                <c:formatCode>0.00</c:formatCode>
                <c:ptCount val="5"/>
                <c:pt idx="0">
                  <c:v>16.91</c:v>
                </c:pt>
                <c:pt idx="1">
                  <c:v>10</c:v>
                </c:pt>
                <c:pt idx="2">
                  <c:v>10.19</c:v>
                </c:pt>
                <c:pt idx="3">
                  <c:v>13.69</c:v>
                </c:pt>
                <c:pt idx="4">
                  <c:v>12.26</c:v>
                </c:pt>
              </c:numCache>
            </c:numRef>
          </c:val>
          <c:smooth val="0"/>
          <c:extLst>
            <c:ext xmlns:c16="http://schemas.microsoft.com/office/drawing/2014/chart" uri="{C3380CC4-5D6E-409C-BE32-E72D297353CC}">
              <c16:uniqueId val="{00000005-4B91-4F4C-A58D-4BA9D4DA0CA7}"/>
            </c:ext>
          </c:extLst>
        </c:ser>
        <c:dLbls>
          <c:showLegendKey val="0"/>
          <c:showVal val="0"/>
          <c:showCatName val="0"/>
          <c:showSerName val="0"/>
          <c:showPercent val="0"/>
          <c:showBubbleSize val="0"/>
        </c:dLbls>
        <c:marker val="1"/>
        <c:smooth val="0"/>
        <c:axId val="296390872"/>
        <c:axId val="296390216"/>
        <c:extLst>
          <c:ext xmlns:c15="http://schemas.microsoft.com/office/drawing/2012/chart" uri="{02D57815-91ED-43cb-92C2-25804820EDAC}">
            <c15:filteredLineSeries>
              <c15:ser>
                <c:idx val="3"/>
                <c:order val="1"/>
                <c:tx>
                  <c:strRef>
                    <c:extLst>
                      <c:ext uri="{02D57815-91ED-43cb-92C2-25804820EDAC}">
                        <c15:formulaRef>
                          <c15:sqref>工作表1!$D$1</c15:sqref>
                        </c15:formulaRef>
                      </c:ext>
                    </c:extLst>
                    <c:strCache>
                      <c:ptCount val="1"/>
                      <c:pt idx="0">
                        <c:v>經費賸餘占預算數％</c:v>
                      </c:pt>
                    </c:strCache>
                  </c:strRef>
                </c:tx>
                <c:spPr>
                  <a:ln w="28575" cap="rnd">
                    <a:solidFill>
                      <a:srgbClr val="0070C0"/>
                    </a:solidFill>
                    <a:round/>
                  </a:ln>
                  <a:effectLst/>
                </c:spPr>
                <c:marker>
                  <c:symbol val="circle"/>
                  <c:size val="5"/>
                  <c:spPr>
                    <a:solidFill>
                      <a:srgbClr val="0070C0"/>
                    </a:solidFill>
                    <a:ln w="9525" cap="rnd">
                      <a:solidFill>
                        <a:schemeClr val="bg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工作表1!$A$2:$A$6</c15:sqref>
                        </c15:formulaRef>
                      </c:ext>
                    </c:extLst>
                    <c:numCache>
                      <c:formatCode>General</c:formatCode>
                      <c:ptCount val="5"/>
                      <c:pt idx="0">
                        <c:v>109</c:v>
                      </c:pt>
                      <c:pt idx="1">
                        <c:v>110</c:v>
                      </c:pt>
                      <c:pt idx="2">
                        <c:v>111</c:v>
                      </c:pt>
                      <c:pt idx="3">
                        <c:v>112</c:v>
                      </c:pt>
                      <c:pt idx="4">
                        <c:v>113</c:v>
                      </c:pt>
                    </c:numCache>
                  </c:numRef>
                </c:cat>
                <c:val>
                  <c:numRef>
                    <c:extLst>
                      <c:ext uri="{02D57815-91ED-43cb-92C2-25804820EDAC}">
                        <c15:formulaRef>
                          <c15:sqref>工作表1!$D$2:$D$6</c15:sqref>
                        </c15:formulaRef>
                      </c:ext>
                    </c:extLst>
                    <c:numCache>
                      <c:formatCode>General</c:formatCode>
                      <c:ptCount val="5"/>
                    </c:numCache>
                  </c:numRef>
                </c:val>
                <c:smooth val="0"/>
                <c:extLst>
                  <c:ext xmlns:c16="http://schemas.microsoft.com/office/drawing/2014/chart" uri="{C3380CC4-5D6E-409C-BE32-E72D297353CC}">
                    <c16:uniqueId val="{00000007-4B91-4F4C-A58D-4BA9D4DA0CA7}"/>
                  </c:ext>
                </c:extLst>
              </c15:ser>
            </c15:filteredLineSeries>
          </c:ext>
        </c:extLst>
      </c:lineChart>
      <c:catAx>
        <c:axId val="294626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27553680"/>
        <c:crosses val="autoZero"/>
        <c:auto val="1"/>
        <c:lblAlgn val="ctr"/>
        <c:lblOffset val="100"/>
        <c:noMultiLvlLbl val="0"/>
      </c:catAx>
      <c:valAx>
        <c:axId val="227553680"/>
        <c:scaling>
          <c:orientation val="minMax"/>
          <c:max val="6000"/>
          <c:min val="0"/>
        </c:scaling>
        <c:delete val="0"/>
        <c:axPos val="l"/>
        <c:majorGridlines>
          <c:spPr>
            <a:ln w="9525" cap="flat" cmpd="sng" algn="ctr">
              <a:solidFill>
                <a:sysClr val="window" lastClr="FFFFFF">
                  <a:lumMod val="85000"/>
                  <a:alpha val="66000"/>
                </a:sys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94626952"/>
        <c:crosses val="autoZero"/>
        <c:crossBetween val="between"/>
        <c:majorUnit val="1000"/>
      </c:valAx>
      <c:valAx>
        <c:axId val="296390216"/>
        <c:scaling>
          <c:orientation val="minMax"/>
          <c:max val="24"/>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96390872"/>
        <c:crosses val="max"/>
        <c:crossBetween val="between"/>
        <c:majorUnit val="4"/>
      </c:valAx>
      <c:catAx>
        <c:axId val="296390872"/>
        <c:scaling>
          <c:orientation val="minMax"/>
        </c:scaling>
        <c:delete val="1"/>
        <c:axPos val="b"/>
        <c:numFmt formatCode="General" sourceLinked="1"/>
        <c:majorTickMark val="out"/>
        <c:minorTickMark val="none"/>
        <c:tickLblPos val="nextTo"/>
        <c:crossAx val="296390216"/>
        <c:crosses val="autoZero"/>
        <c:auto val="1"/>
        <c:lblAlgn val="ctr"/>
        <c:lblOffset val="100"/>
        <c:noMultiLvlLbl val="0"/>
      </c:catAx>
      <c:spPr>
        <a:noFill/>
        <a:ln w="9525">
          <a:solidFill>
            <a:schemeClr val="bg1">
              <a:lumMod val="50000"/>
            </a:schemeClr>
          </a:solidFill>
        </a:ln>
        <a:effectLst/>
      </c:spPr>
    </c:plotArea>
    <c:legend>
      <c:legendPos val="t"/>
      <c:layout>
        <c:manualLayout>
          <c:xMode val="edge"/>
          <c:yMode val="edge"/>
          <c:x val="0.18709596632600722"/>
          <c:y val="0.19736563662238588"/>
          <c:w val="0.68458914693382411"/>
          <c:h val="0.114640039995556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041241381666406"/>
          <c:y val="2.6787581699346405E-2"/>
          <c:w val="0.80279506221584174"/>
          <c:h val="0.78077832244008716"/>
        </c:manualLayout>
      </c:layout>
      <c:barChart>
        <c:barDir val="bar"/>
        <c:grouping val="stacked"/>
        <c:varyColors val="0"/>
        <c:ser>
          <c:idx val="0"/>
          <c:order val="0"/>
          <c:tx>
            <c:strRef>
              <c:f>工作表1!$B$1</c:f>
              <c:strCache>
                <c:ptCount val="1"/>
                <c:pt idx="0">
                  <c:v>資本支出</c:v>
                </c:pt>
              </c:strCache>
            </c:strRef>
          </c:tx>
          <c:spPr>
            <a:solidFill>
              <a:srgbClr val="9AD9CA"/>
            </a:solidFill>
            <a:ln w="9525">
              <a:noFill/>
            </a:ln>
          </c:spPr>
          <c:invertIfNegative val="0"/>
          <c:dPt>
            <c:idx val="1"/>
            <c:invertIfNegative val="0"/>
            <c:bubble3D val="0"/>
            <c:extLst>
              <c:ext xmlns:c16="http://schemas.microsoft.com/office/drawing/2014/chart" uri="{C3380CC4-5D6E-409C-BE32-E72D297353CC}">
                <c16:uniqueId val="{00000000-8B6C-4347-874D-9EFAD1FCBB9B}"/>
              </c:ext>
            </c:extLst>
          </c:dPt>
          <c:dPt>
            <c:idx val="4"/>
            <c:invertIfNegative val="0"/>
            <c:bubble3D val="0"/>
            <c:extLst>
              <c:ext xmlns:c16="http://schemas.microsoft.com/office/drawing/2014/chart" uri="{C3380CC4-5D6E-409C-BE32-E72D297353CC}">
                <c16:uniqueId val="{00000001-8B6C-4347-874D-9EFAD1FCBB9B}"/>
              </c:ext>
            </c:extLst>
          </c:dPt>
          <c:dPt>
            <c:idx val="7"/>
            <c:invertIfNegative val="0"/>
            <c:bubble3D val="0"/>
            <c:extLst>
              <c:ext xmlns:c16="http://schemas.microsoft.com/office/drawing/2014/chart" uri="{C3380CC4-5D6E-409C-BE32-E72D297353CC}">
                <c16:uniqueId val="{00000002-8B6C-4347-874D-9EFAD1FCBB9B}"/>
              </c:ext>
            </c:extLst>
          </c:dPt>
          <c:dPt>
            <c:idx val="10"/>
            <c:invertIfNegative val="0"/>
            <c:bubble3D val="0"/>
            <c:extLst>
              <c:ext xmlns:c16="http://schemas.microsoft.com/office/drawing/2014/chart" uri="{C3380CC4-5D6E-409C-BE32-E72D297353CC}">
                <c16:uniqueId val="{00000003-8B6C-4347-874D-9EFAD1FCBB9B}"/>
              </c:ext>
            </c:extLst>
          </c:dPt>
          <c:dPt>
            <c:idx val="13"/>
            <c:invertIfNegative val="0"/>
            <c:bubble3D val="0"/>
            <c:extLst>
              <c:ext xmlns:c16="http://schemas.microsoft.com/office/drawing/2014/chart" uri="{C3380CC4-5D6E-409C-BE32-E72D297353CC}">
                <c16:uniqueId val="{00000004-8B6C-4347-874D-9EFAD1FCBB9B}"/>
              </c:ext>
            </c:extLst>
          </c:dPt>
          <c:dLbls>
            <c:dLbl>
              <c:idx val="13"/>
              <c:tx>
                <c:rich>
                  <a:bodyPr/>
                  <a:lstStyle/>
                  <a:p>
                    <a:r>
                      <a:rPr lang="en-US" altLang="zh-TW" baseline="0"/>
                      <a:t>5,439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8B6C-4347-874D-9EFAD1FCBB9B}"/>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109</c:v>
                </c:pt>
                <c:pt idx="4">
                  <c:v>110</c:v>
                </c:pt>
                <c:pt idx="7">
                  <c:v>111</c:v>
                </c:pt>
                <c:pt idx="10">
                  <c:v>112</c:v>
                </c:pt>
                <c:pt idx="13">
                  <c:v>113</c:v>
                </c:pt>
              </c:numCache>
            </c:numRef>
          </c:cat>
          <c:val>
            <c:numRef>
              <c:f>工作表1!$B$2:$B$17</c:f>
              <c:numCache>
                <c:formatCode>#,##0</c:formatCode>
                <c:ptCount val="16"/>
                <c:pt idx="1">
                  <c:v>5479</c:v>
                </c:pt>
                <c:pt idx="4">
                  <c:v>4587</c:v>
                </c:pt>
                <c:pt idx="7">
                  <c:v>4570</c:v>
                </c:pt>
                <c:pt idx="10">
                  <c:v>4760</c:v>
                </c:pt>
                <c:pt idx="13">
                  <c:v>5239</c:v>
                </c:pt>
              </c:numCache>
            </c:numRef>
          </c:val>
          <c:extLst>
            <c:ext xmlns:c16="http://schemas.microsoft.com/office/drawing/2014/chart" uri="{C3380CC4-5D6E-409C-BE32-E72D297353CC}">
              <c16:uniqueId val="{00000005-8B6C-4347-874D-9EFAD1FCBB9B}"/>
            </c:ext>
          </c:extLst>
        </c:ser>
        <c:ser>
          <c:idx val="1"/>
          <c:order val="1"/>
          <c:tx>
            <c:strRef>
              <c:f>工作表1!$C$1</c:f>
              <c:strCache>
                <c:ptCount val="1"/>
                <c:pt idx="0">
                  <c:v>資本收入</c:v>
                </c:pt>
              </c:strCache>
            </c:strRef>
          </c:tx>
          <c:spPr>
            <a:solidFill>
              <a:srgbClr val="CFA7FF"/>
            </a:solidFill>
            <a:ln>
              <a:noFill/>
            </a:ln>
          </c:spPr>
          <c:invertIfNegative val="0"/>
          <c:dLbls>
            <c:dLbl>
              <c:idx val="2"/>
              <c:delete val="1"/>
              <c:extLst>
                <c:ext xmlns:c15="http://schemas.microsoft.com/office/drawing/2012/chart" uri="{CE6537A1-D6FC-4f65-9D91-7224C49458BB}"/>
                <c:ext xmlns:c16="http://schemas.microsoft.com/office/drawing/2014/chart" uri="{C3380CC4-5D6E-409C-BE32-E72D297353CC}">
                  <c16:uniqueId val="{00000006-8B6C-4347-874D-9EFAD1FCBB9B}"/>
                </c:ext>
              </c:extLst>
            </c:dLbl>
            <c:dLbl>
              <c:idx val="5"/>
              <c:delete val="1"/>
              <c:extLst>
                <c:ext xmlns:c15="http://schemas.microsoft.com/office/drawing/2012/chart" uri="{CE6537A1-D6FC-4f65-9D91-7224C49458BB}"/>
                <c:ext xmlns:c16="http://schemas.microsoft.com/office/drawing/2014/chart" uri="{C3380CC4-5D6E-409C-BE32-E72D297353CC}">
                  <c16:uniqueId val="{00000007-8B6C-4347-874D-9EFAD1FCBB9B}"/>
                </c:ext>
              </c:extLst>
            </c:dLbl>
            <c:dLbl>
              <c:idx val="8"/>
              <c:delete val="1"/>
              <c:extLst>
                <c:ext xmlns:c15="http://schemas.microsoft.com/office/drawing/2012/chart" uri="{CE6537A1-D6FC-4f65-9D91-7224C49458BB}"/>
                <c:ext xmlns:c16="http://schemas.microsoft.com/office/drawing/2014/chart" uri="{C3380CC4-5D6E-409C-BE32-E72D297353CC}">
                  <c16:uniqueId val="{00000008-8B6C-4347-874D-9EFAD1FCBB9B}"/>
                </c:ext>
              </c:extLst>
            </c:dLbl>
            <c:dLbl>
              <c:idx val="11"/>
              <c:delete val="1"/>
              <c:extLst>
                <c:ext xmlns:c15="http://schemas.microsoft.com/office/drawing/2012/chart" uri="{CE6537A1-D6FC-4f65-9D91-7224C49458BB}"/>
                <c:ext xmlns:c16="http://schemas.microsoft.com/office/drawing/2014/chart" uri="{C3380CC4-5D6E-409C-BE32-E72D297353CC}">
                  <c16:uniqueId val="{00000009-8B6C-4347-874D-9EFAD1FCBB9B}"/>
                </c:ext>
              </c:extLst>
            </c:dLbl>
            <c:dLbl>
              <c:idx val="14"/>
              <c:delete val="1"/>
              <c:extLst>
                <c:ext xmlns:c15="http://schemas.microsoft.com/office/drawing/2012/chart" uri="{CE6537A1-D6FC-4f65-9D91-7224C49458BB}"/>
                <c:ext xmlns:c16="http://schemas.microsoft.com/office/drawing/2014/chart" uri="{C3380CC4-5D6E-409C-BE32-E72D297353CC}">
                  <c16:uniqueId val="{0000000A-8B6C-4347-874D-9EFAD1FCBB9B}"/>
                </c:ext>
              </c:extLst>
            </c:dLbl>
            <c:spPr>
              <a:noFill/>
              <a:ln>
                <a:noFill/>
              </a:ln>
              <a:effectLst/>
            </c:spPr>
            <c:txPr>
              <a:bodyPr anchorCtr="0"/>
              <a:lstStyle/>
              <a:p>
                <a:pPr algn="l">
                  <a:defRPr sz="800" kern="700" spc="-10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109</c:v>
                </c:pt>
                <c:pt idx="4">
                  <c:v>110</c:v>
                </c:pt>
                <c:pt idx="7">
                  <c:v>111</c:v>
                </c:pt>
                <c:pt idx="10">
                  <c:v>112</c:v>
                </c:pt>
                <c:pt idx="13">
                  <c:v>113</c:v>
                </c:pt>
              </c:numCache>
            </c:numRef>
          </c:cat>
          <c:val>
            <c:numRef>
              <c:f>工作表1!$C$2:$C$17</c:f>
              <c:numCache>
                <c:formatCode>General</c:formatCode>
                <c:ptCount val="16"/>
                <c:pt idx="2" formatCode="#,##0">
                  <c:v>443</c:v>
                </c:pt>
                <c:pt idx="5" formatCode="#,##0">
                  <c:v>526</c:v>
                </c:pt>
                <c:pt idx="8" formatCode="#,##0">
                  <c:v>337</c:v>
                </c:pt>
                <c:pt idx="11" formatCode="#,##0">
                  <c:v>750</c:v>
                </c:pt>
                <c:pt idx="14" formatCode="#,##0">
                  <c:v>400</c:v>
                </c:pt>
              </c:numCache>
            </c:numRef>
          </c:val>
          <c:extLst>
            <c:ext xmlns:c16="http://schemas.microsoft.com/office/drawing/2014/chart" uri="{C3380CC4-5D6E-409C-BE32-E72D297353CC}">
              <c16:uniqueId val="{0000000B-8B6C-4347-874D-9EFAD1FCBB9B}"/>
            </c:ext>
          </c:extLst>
        </c:ser>
        <c:ser>
          <c:idx val="2"/>
          <c:order val="2"/>
          <c:tx>
            <c:strRef>
              <c:f>工作表1!$D$1</c:f>
              <c:strCache>
                <c:ptCount val="1"/>
                <c:pt idx="0">
                  <c:v>經常收支賸餘</c:v>
                </c:pt>
              </c:strCache>
            </c:strRef>
          </c:tx>
          <c:spPr>
            <a:solidFill>
              <a:srgbClr val="FFFF9F"/>
            </a:solidFill>
            <a:ln>
              <a:noFill/>
            </a:ln>
          </c:spPr>
          <c:invertIfNegative val="0"/>
          <c:dLbls>
            <c:dLbl>
              <c:idx val="2"/>
              <c:tx>
                <c:rich>
                  <a:bodyPr/>
                  <a:lstStyle/>
                  <a:p>
                    <a:r>
                      <a:rPr lang="en-US" altLang="zh-TW"/>
                      <a:t>6,246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8B6C-4347-874D-9EFAD1FCBB9B}"/>
                </c:ext>
              </c:extLst>
            </c:dLbl>
            <c:dLbl>
              <c:idx val="5"/>
              <c:tx>
                <c:rich>
                  <a:bodyPr/>
                  <a:lstStyle/>
                  <a:p>
                    <a:r>
                      <a:rPr lang="en-US" altLang="zh-TW"/>
                      <a:t>5,644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8B6C-4347-874D-9EFAD1FCBB9B}"/>
                </c:ext>
              </c:extLst>
            </c:dLbl>
            <c:dLbl>
              <c:idx val="8"/>
              <c:tx>
                <c:rich>
                  <a:bodyPr/>
                  <a:lstStyle/>
                  <a:p>
                    <a:r>
                      <a:rPr lang="en-US" altLang="zh-TW"/>
                      <a:t>5,937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8B6C-4347-874D-9EFAD1FCBB9B}"/>
                </c:ext>
              </c:extLst>
            </c:dLbl>
            <c:dLbl>
              <c:idx val="11"/>
              <c:tx>
                <c:rich>
                  <a:bodyPr/>
                  <a:lstStyle/>
                  <a:p>
                    <a:r>
                      <a:rPr lang="en-US" altLang="zh-TW"/>
                      <a:t>7,582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8B6C-4347-874D-9EFAD1FCBB9B}"/>
                </c:ext>
              </c:extLst>
            </c:dLbl>
            <c:dLbl>
              <c:idx val="14"/>
              <c:tx>
                <c:rich>
                  <a:bodyPr/>
                  <a:lstStyle/>
                  <a:p>
                    <a:r>
                      <a:rPr lang="en-US" altLang="zh-TW" baseline="0"/>
                      <a:t>8,166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8B6C-4347-874D-9EFAD1FCBB9B}"/>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109</c:v>
                </c:pt>
                <c:pt idx="4">
                  <c:v>110</c:v>
                </c:pt>
                <c:pt idx="7">
                  <c:v>111</c:v>
                </c:pt>
                <c:pt idx="10">
                  <c:v>112</c:v>
                </c:pt>
                <c:pt idx="13">
                  <c:v>113</c:v>
                </c:pt>
              </c:numCache>
            </c:numRef>
          </c:cat>
          <c:val>
            <c:numRef>
              <c:f>工作表1!$D$2:$D$17</c:f>
              <c:numCache>
                <c:formatCode>General</c:formatCode>
                <c:ptCount val="16"/>
                <c:pt idx="2" formatCode="#,##0">
                  <c:v>5905</c:v>
                </c:pt>
                <c:pt idx="5" formatCode="#,##0">
                  <c:v>5344</c:v>
                </c:pt>
                <c:pt idx="8" formatCode="#,##0">
                  <c:v>5667</c:v>
                </c:pt>
                <c:pt idx="11" formatCode="#,##0">
                  <c:v>7243</c:v>
                </c:pt>
                <c:pt idx="14" formatCode="#,##0">
                  <c:v>7866</c:v>
                </c:pt>
              </c:numCache>
            </c:numRef>
          </c:val>
          <c:extLst>
            <c:ext xmlns:c16="http://schemas.microsoft.com/office/drawing/2014/chart" uri="{C3380CC4-5D6E-409C-BE32-E72D297353CC}">
              <c16:uniqueId val="{00000011-8B6C-4347-874D-9EFAD1FCBB9B}"/>
            </c:ext>
          </c:extLst>
        </c:ser>
        <c:ser>
          <c:idx val="3"/>
          <c:order val="3"/>
          <c:tx>
            <c:strRef>
              <c:f>工作表1!$E$1</c:f>
              <c:strCache>
                <c:ptCount val="1"/>
                <c:pt idx="0">
                  <c:v>歲入歲出賸餘</c:v>
                </c:pt>
              </c:strCache>
            </c:strRef>
          </c:tx>
          <c:spPr>
            <a:solidFill>
              <a:srgbClr val="FEA4A4"/>
            </a:solidFill>
            <a:ln>
              <a:noFill/>
            </a:ln>
          </c:spPr>
          <c:invertIfNegative val="0"/>
          <c:dLbls>
            <c:dLbl>
              <c:idx val="10"/>
              <c:delete val="1"/>
              <c:extLst>
                <c:ext xmlns:c15="http://schemas.microsoft.com/office/drawing/2012/chart" uri="{CE6537A1-D6FC-4f65-9D91-7224C49458BB}"/>
                <c:ext xmlns:c16="http://schemas.microsoft.com/office/drawing/2014/chart" uri="{C3380CC4-5D6E-409C-BE32-E72D297353CC}">
                  <c16:uniqueId val="{00000012-8B6C-4347-874D-9EFAD1FCBB9B}"/>
                </c:ext>
              </c:extLst>
            </c:dLbl>
            <c:dLbl>
              <c:idx val="13"/>
              <c:tx>
                <c:rich>
                  <a:bodyPr/>
                  <a:lstStyle/>
                  <a:p>
                    <a:r>
                      <a:rPr lang="en-US" altLang="zh-TW" baseline="0"/>
                      <a:t>2,810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8B6C-4347-874D-9EFAD1FCBB9B}"/>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109</c:v>
                </c:pt>
                <c:pt idx="4">
                  <c:v>110</c:v>
                </c:pt>
                <c:pt idx="7">
                  <c:v>111</c:v>
                </c:pt>
                <c:pt idx="10">
                  <c:v>112</c:v>
                </c:pt>
                <c:pt idx="13">
                  <c:v>113</c:v>
                </c:pt>
              </c:numCache>
            </c:numRef>
          </c:cat>
          <c:val>
            <c:numRef>
              <c:f>工作表1!$E$2:$E$17</c:f>
              <c:numCache>
                <c:formatCode>#,##0</c:formatCode>
                <c:ptCount val="16"/>
                <c:pt idx="1">
                  <c:v>869</c:v>
                </c:pt>
                <c:pt idx="4">
                  <c:v>1283</c:v>
                </c:pt>
                <c:pt idx="7">
                  <c:v>1434</c:v>
                </c:pt>
                <c:pt idx="10">
                  <c:v>3233</c:v>
                </c:pt>
                <c:pt idx="13">
                  <c:v>3027</c:v>
                </c:pt>
              </c:numCache>
            </c:numRef>
          </c:val>
          <c:extLst>
            <c:ext xmlns:c16="http://schemas.microsoft.com/office/drawing/2014/chart" uri="{C3380CC4-5D6E-409C-BE32-E72D297353CC}">
              <c16:uniqueId val="{00000014-8B6C-4347-874D-9EFAD1FCBB9B}"/>
            </c:ext>
          </c:extLst>
        </c:ser>
        <c:dLbls>
          <c:showLegendKey val="0"/>
          <c:showVal val="1"/>
          <c:showCatName val="0"/>
          <c:showSerName val="0"/>
          <c:showPercent val="0"/>
          <c:showBubbleSize val="0"/>
        </c:dLbls>
        <c:gapWidth val="0"/>
        <c:overlap val="100"/>
        <c:axId val="235703296"/>
        <c:axId val="212961536"/>
      </c:barChart>
      <c:catAx>
        <c:axId val="235703296"/>
        <c:scaling>
          <c:orientation val="minMax"/>
        </c:scaling>
        <c:delete val="1"/>
        <c:axPos val="l"/>
        <c:numFmt formatCode="General" sourceLinked="1"/>
        <c:majorTickMark val="none"/>
        <c:minorTickMark val="none"/>
        <c:tickLblPos val="nextTo"/>
        <c:crossAx val="212961536"/>
        <c:crosses val="autoZero"/>
        <c:auto val="1"/>
        <c:lblAlgn val="ctr"/>
        <c:lblOffset val="100"/>
        <c:noMultiLvlLbl val="0"/>
      </c:catAx>
      <c:valAx>
        <c:axId val="212961536"/>
        <c:scaling>
          <c:orientation val="minMax"/>
          <c:max val="9000"/>
        </c:scaling>
        <c:delete val="0"/>
        <c:axPos val="b"/>
        <c:majorGridlines>
          <c:spPr>
            <a:ln w="3175">
              <a:noFill/>
            </a:ln>
          </c:spPr>
        </c:majorGridlines>
        <c:numFmt formatCode="#,##0_);[Red]\(#,##0\)" sourceLinked="0"/>
        <c:majorTickMark val="in"/>
        <c:minorTickMark val="none"/>
        <c:tickLblPos val="nextTo"/>
        <c:spPr>
          <a:noFill/>
          <a:ln>
            <a:solidFill>
              <a:schemeClr val="tx1"/>
            </a:solidFill>
          </a:ln>
        </c:spPr>
        <c:txPr>
          <a:bodyPr/>
          <a:lstStyle/>
          <a:p>
            <a:pPr>
              <a:defRPr sz="1000" b="1">
                <a:latin typeface="標楷體" panose="03000509000000000000" pitchFamily="65" charset="-120"/>
                <a:ea typeface="標楷體" panose="03000509000000000000" pitchFamily="65" charset="-120"/>
              </a:defRPr>
            </a:pPr>
            <a:endParaRPr lang="zh-TW"/>
          </a:p>
        </c:txPr>
        <c:crossAx val="235703296"/>
        <c:crosses val="autoZero"/>
        <c:crossBetween val="between"/>
        <c:majorUnit val="3000"/>
      </c:valAx>
      <c:spPr>
        <a:noFill/>
        <a:ln w="12700">
          <a:solidFill>
            <a:schemeClr val="tx1"/>
          </a:solidFill>
        </a:ln>
        <a:effectLst/>
        <a:scene3d>
          <a:camera prst="orthographicFront"/>
          <a:lightRig rig="threePt" dir="t"/>
        </a:scene3d>
        <a:sp3d/>
      </c:spPr>
    </c:plotArea>
    <c:legend>
      <c:legendPos val="r"/>
      <c:layout>
        <c:manualLayout>
          <c:xMode val="edge"/>
          <c:yMode val="edge"/>
          <c:x val="8.0066433566433573E-2"/>
          <c:y val="0.88102859477124196"/>
          <c:w val="0.87824397824397826"/>
          <c:h val="0.11897140522875817"/>
        </c:manualLayout>
      </c:layout>
      <c:overlay val="0"/>
      <c:txPr>
        <a:bodyPr/>
        <a:lstStyle/>
        <a:p>
          <a:pPr>
            <a:defRPr sz="10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a:scene3d>
      <a:camera prst="orthographicFront"/>
      <a:lightRig rig="threePt" dir="t"/>
    </a:scene3d>
    <a:sp3d>
      <a:bevelT w="6350"/>
    </a:sp3d>
  </c:spPr>
  <c:txPr>
    <a:bodyPr/>
    <a:lstStyle/>
    <a:p>
      <a:pPr>
        <a:defRPr sz="1800"/>
      </a:pPr>
      <a:endParaRPr lang="zh-TW"/>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954628741733184"/>
          <c:y val="0.11906139541241367"/>
          <c:w val="0.6424031248062495"/>
          <c:h val="0.80159143554997869"/>
        </c:manualLayout>
      </c:layout>
      <c:barChart>
        <c:barDir val="col"/>
        <c:grouping val="stacked"/>
        <c:varyColors val="0"/>
        <c:ser>
          <c:idx val="0"/>
          <c:order val="0"/>
          <c:tx>
            <c:strRef>
              <c:f>工作表1!$B$1</c:f>
              <c:strCache>
                <c:ptCount val="1"/>
                <c:pt idx="0">
                  <c:v>教育科學文化支出</c:v>
                </c:pt>
              </c:strCache>
            </c:strRef>
          </c:tx>
          <c:spPr>
            <a:gradFill>
              <a:gsLst>
                <a:gs pos="0">
                  <a:srgbClr val="8DBBF3"/>
                </a:gs>
                <a:gs pos="100000">
                  <a:srgbClr val="C3DBF9"/>
                </a:gs>
              </a:gsLst>
              <a:lin ang="0" scaled="1"/>
            </a:gra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#,##0</c:formatCode>
                <c:ptCount val="5"/>
                <c:pt idx="0">
                  <c:v>5278</c:v>
                </c:pt>
                <c:pt idx="1">
                  <c:v>6172</c:v>
                </c:pt>
                <c:pt idx="2">
                  <c:v>6378</c:v>
                </c:pt>
                <c:pt idx="3">
                  <c:v>6073</c:v>
                </c:pt>
                <c:pt idx="4">
                  <c:v>6305</c:v>
                </c:pt>
              </c:numCache>
            </c:numRef>
          </c:val>
          <c:extLst>
            <c:ext xmlns:c16="http://schemas.microsoft.com/office/drawing/2014/chart" uri="{C3380CC4-5D6E-409C-BE32-E72D297353CC}">
              <c16:uniqueId val="{00000000-503E-4EE9-8397-22B6815E1ED7}"/>
            </c:ext>
          </c:extLst>
        </c:ser>
        <c:ser>
          <c:idx val="1"/>
          <c:order val="1"/>
          <c:tx>
            <c:strRef>
              <c:f>工作表1!$C$1</c:f>
              <c:strCache>
                <c:ptCount val="1"/>
                <c:pt idx="0">
                  <c:v>一般政務支出</c:v>
                </c:pt>
              </c:strCache>
            </c:strRef>
          </c:tx>
          <c:spPr>
            <a:gradFill>
              <a:gsLst>
                <a:gs pos="0">
                  <a:srgbClr val="92D050"/>
                </a:gs>
                <a:gs pos="100000">
                  <a:srgbClr val="D0EBB3"/>
                </a:gs>
              </a:gsLst>
              <a:lin ang="0" scaled="1"/>
            </a:gra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工作表1!$C$2:$C$6</c:f>
              <c:numCache>
                <c:formatCode>#,##0</c:formatCode>
                <c:ptCount val="5"/>
                <c:pt idx="0">
                  <c:v>4545</c:v>
                </c:pt>
                <c:pt idx="1">
                  <c:v>4741</c:v>
                </c:pt>
                <c:pt idx="2">
                  <c:v>4819</c:v>
                </c:pt>
                <c:pt idx="3">
                  <c:v>4637</c:v>
                </c:pt>
                <c:pt idx="4">
                  <c:v>5309</c:v>
                </c:pt>
              </c:numCache>
            </c:numRef>
          </c:val>
          <c:extLst>
            <c:ext xmlns:c16="http://schemas.microsoft.com/office/drawing/2014/chart" uri="{C3380CC4-5D6E-409C-BE32-E72D297353CC}">
              <c16:uniqueId val="{00000001-503E-4EE9-8397-22B6815E1ED7}"/>
            </c:ext>
          </c:extLst>
        </c:ser>
        <c:ser>
          <c:idx val="2"/>
          <c:order val="2"/>
          <c:tx>
            <c:strRef>
              <c:f>工作表1!$D$1</c:f>
              <c:strCache>
                <c:ptCount val="1"/>
                <c:pt idx="0">
                  <c:v>經濟發展支出</c:v>
                </c:pt>
              </c:strCache>
            </c:strRef>
          </c:tx>
          <c:spPr>
            <a:gradFill>
              <a:gsLst>
                <a:gs pos="0">
                  <a:srgbClr val="CD9BFF"/>
                </a:gs>
                <a:gs pos="100000">
                  <a:srgbClr val="E6CDFF"/>
                </a:gs>
              </a:gsLst>
              <a:lin ang="0" scaled="1"/>
            </a:gra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工作表1!$D$2:$D$6</c:f>
              <c:numCache>
                <c:formatCode>#,##0</c:formatCode>
                <c:ptCount val="5"/>
                <c:pt idx="0">
                  <c:v>4264</c:v>
                </c:pt>
                <c:pt idx="1">
                  <c:v>2756</c:v>
                </c:pt>
                <c:pt idx="2">
                  <c:v>3417</c:v>
                </c:pt>
                <c:pt idx="3">
                  <c:v>4244</c:v>
                </c:pt>
                <c:pt idx="4">
                  <c:v>4816</c:v>
                </c:pt>
              </c:numCache>
            </c:numRef>
          </c:val>
          <c:extLst>
            <c:ext xmlns:c16="http://schemas.microsoft.com/office/drawing/2014/chart" uri="{C3380CC4-5D6E-409C-BE32-E72D297353CC}">
              <c16:uniqueId val="{00000002-503E-4EE9-8397-22B6815E1ED7}"/>
            </c:ext>
          </c:extLst>
        </c:ser>
        <c:ser>
          <c:idx val="3"/>
          <c:order val="3"/>
          <c:tx>
            <c:strRef>
              <c:f>工作表1!$E$1</c:f>
              <c:strCache>
                <c:ptCount val="1"/>
                <c:pt idx="0">
                  <c:v>社會福利支出</c:v>
                </c:pt>
              </c:strCache>
            </c:strRef>
          </c:tx>
          <c:spPr>
            <a:gradFill>
              <a:gsLst>
                <a:gs pos="0">
                  <a:srgbClr val="ED8383"/>
                </a:gs>
                <a:gs pos="100000">
                  <a:srgbClr val="F8CCCC"/>
                </a:gs>
              </a:gsLst>
              <a:lin ang="0" scaled="1"/>
            </a:gra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工作表1!$E$2:$E$6</c:f>
              <c:numCache>
                <c:formatCode>#,##0</c:formatCode>
                <c:ptCount val="5"/>
                <c:pt idx="0">
                  <c:v>2712</c:v>
                </c:pt>
                <c:pt idx="1">
                  <c:v>2909</c:v>
                </c:pt>
                <c:pt idx="2">
                  <c:v>3200</c:v>
                </c:pt>
                <c:pt idx="3">
                  <c:v>3835</c:v>
                </c:pt>
                <c:pt idx="4">
                  <c:v>4281</c:v>
                </c:pt>
              </c:numCache>
            </c:numRef>
          </c:val>
          <c:extLst>
            <c:ext xmlns:c16="http://schemas.microsoft.com/office/drawing/2014/chart" uri="{C3380CC4-5D6E-409C-BE32-E72D297353CC}">
              <c16:uniqueId val="{00000003-503E-4EE9-8397-22B6815E1ED7}"/>
            </c:ext>
          </c:extLst>
        </c:ser>
        <c:ser>
          <c:idx val="4"/>
          <c:order val="4"/>
          <c:tx>
            <c:strRef>
              <c:f>工作表1!$F$1</c:f>
              <c:strCache>
                <c:ptCount val="1"/>
                <c:pt idx="0">
                  <c:v>退休撫卹支出</c:v>
                </c:pt>
              </c:strCache>
            </c:strRef>
          </c:tx>
          <c:spPr>
            <a:gradFill>
              <a:gsLst>
                <a:gs pos="0">
                  <a:srgbClr val="96E2D0"/>
                </a:gs>
                <a:gs pos="100000">
                  <a:srgbClr val="D7F5EE"/>
                </a:gs>
              </a:gsLst>
              <a:lin ang="0" scaled="1"/>
            </a:gra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工作表1!$F$2:$F$6</c:f>
              <c:numCache>
                <c:formatCode>#,##0</c:formatCode>
                <c:ptCount val="5"/>
                <c:pt idx="0">
                  <c:v>1838</c:v>
                </c:pt>
                <c:pt idx="1">
                  <c:v>1898</c:v>
                </c:pt>
                <c:pt idx="2">
                  <c:v>1624</c:v>
                </c:pt>
                <c:pt idx="3">
                  <c:v>1612</c:v>
                </c:pt>
                <c:pt idx="4">
                  <c:v>1903</c:v>
                </c:pt>
              </c:numCache>
            </c:numRef>
          </c:val>
          <c:extLst>
            <c:ext xmlns:c16="http://schemas.microsoft.com/office/drawing/2014/chart" uri="{C3380CC4-5D6E-409C-BE32-E72D297353CC}">
              <c16:uniqueId val="{00000004-503E-4EE9-8397-22B6815E1ED7}"/>
            </c:ext>
          </c:extLst>
        </c:ser>
        <c:ser>
          <c:idx val="5"/>
          <c:order val="5"/>
          <c:tx>
            <c:strRef>
              <c:f>工作表1!$G$1</c:f>
              <c:strCache>
                <c:ptCount val="1"/>
                <c:pt idx="0">
                  <c:v>其他各項支出</c:v>
                </c:pt>
              </c:strCache>
            </c:strRef>
          </c:tx>
          <c:spPr>
            <a:gradFill>
              <a:gsLst>
                <a:gs pos="0">
                  <a:srgbClr val="FFC000"/>
                </a:gs>
                <a:gs pos="100000">
                  <a:srgbClr val="FFE48F"/>
                </a:gs>
              </a:gsLst>
              <a:lin ang="0" scaled="1"/>
            </a:gradFill>
            <a:ln>
              <a:solidFill>
                <a:schemeClr val="bg1"/>
              </a:solidFill>
            </a:ln>
          </c:spPr>
          <c:invertIfNegative val="0"/>
          <c:dLbls>
            <c:dLbl>
              <c:idx val="0"/>
              <c:layout>
                <c:manualLayout>
                  <c:x val="-6.1465841741927462E-3"/>
                  <c:y val="-6.3377751583434591E-4"/>
                </c:manualLayout>
              </c:layout>
              <c:showLegendKey val="0"/>
              <c:showVal val="1"/>
              <c:showCatName val="0"/>
              <c:showSerName val="0"/>
              <c:showPercent val="0"/>
              <c:showBubbleSize val="0"/>
              <c:extLst>
                <c:ext xmlns:c15="http://schemas.microsoft.com/office/drawing/2012/chart" uri="{CE6537A1-D6FC-4f65-9D91-7224C49458BB}">
                  <c15:layout>
                    <c:manualLayout>
                      <c:w val="8.4328392623769594E-2"/>
                      <c:h val="5.4294952789630271E-2"/>
                    </c:manualLayout>
                  </c15:layout>
                </c:ext>
                <c:ext xmlns:c16="http://schemas.microsoft.com/office/drawing/2014/chart" uri="{C3380CC4-5D6E-409C-BE32-E72D297353CC}">
                  <c16:uniqueId val="{00000005-503E-4EE9-8397-22B6815E1ED7}"/>
                </c:ext>
              </c:extLst>
            </c:dLbl>
            <c:dLbl>
              <c:idx val="1"/>
              <c:layout>
                <c:manualLayout>
                  <c:x val="6.2400511227151041E-4"/>
                  <c:y val="3.4178235461130644E-3"/>
                </c:manualLayout>
              </c:layout>
              <c:tx>
                <c:rich>
                  <a:bodyPr anchorCtr="0"/>
                  <a:lstStyle/>
                  <a:p>
                    <a:pPr algn="ctr">
                      <a:defRPr sz="800">
                        <a:latin typeface="標楷體" panose="03000509000000000000" pitchFamily="65" charset="-120"/>
                        <a:ea typeface="標楷體" panose="03000509000000000000" pitchFamily="65" charset="-120"/>
                      </a:defRPr>
                    </a:pPr>
                    <a:r>
                      <a:rPr lang="en-US" altLang="zh-TW"/>
                      <a:t>  </a:t>
                    </a:r>
                    <a:fld id="{FF1A4E09-632F-43D8-8364-64A7BCF6C422}" type="VALUE">
                      <a:rPr lang="en-US" altLang="zh-TW"/>
                      <a:pPr algn="ctr">
                        <a:defRPr sz="800">
                          <a:latin typeface="標楷體" panose="03000509000000000000" pitchFamily="65" charset="-120"/>
                          <a:ea typeface="標楷體" panose="03000509000000000000" pitchFamily="65" charset="-120"/>
                        </a:defRPr>
                      </a:pPr>
                      <a:t>[值]</a:t>
                    </a:fld>
                    <a:endParaRPr lang="en-US" altLang="zh-TW"/>
                  </a:p>
                </c:rich>
              </c:tx>
              <c:numFmt formatCode="#,##0" sourceLinked="0"/>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6.7979705731459159E-2"/>
                      <c:h val="3.8963188425688577E-2"/>
                    </c:manualLayout>
                  </c15:layout>
                  <c15:dlblFieldTable/>
                  <c15:showDataLabelsRange val="0"/>
                </c:ext>
                <c:ext xmlns:c16="http://schemas.microsoft.com/office/drawing/2014/chart" uri="{C3380CC4-5D6E-409C-BE32-E72D297353CC}">
                  <c16:uniqueId val="{00000006-503E-4EE9-8397-22B6815E1ED7}"/>
                </c:ext>
              </c:extLst>
            </c:dLbl>
            <c:dLbl>
              <c:idx val="2"/>
              <c:layout>
                <c:manualLayout>
                  <c:x val="-1.0339215025861935E-2"/>
                  <c:y val="-1.3455998216176407E-7"/>
                </c:manualLayout>
              </c:layout>
              <c:numFmt formatCode="#,##0" sourceLinked="0"/>
              <c:spPr>
                <a:noFill/>
                <a:ln>
                  <a:noFill/>
                </a:ln>
                <a:effectLst/>
              </c:spPr>
              <c:txPr>
                <a:bodyPr rIns="0" anchorCtr="0"/>
                <a:lstStyle/>
                <a:p>
                  <a:pPr algn="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7.3208913864648326E-2"/>
                      <c:h val="4.5798835517914638E-2"/>
                    </c:manualLayout>
                  </c15:layout>
                </c:ext>
                <c:ext xmlns:c16="http://schemas.microsoft.com/office/drawing/2014/chart" uri="{C3380CC4-5D6E-409C-BE32-E72D297353CC}">
                  <c16:uniqueId val="{00000007-503E-4EE9-8397-22B6815E1ED7}"/>
                </c:ext>
              </c:extLst>
            </c:dLbl>
            <c:dLbl>
              <c:idx val="3"/>
              <c:numFmt formatCode="#,##0" sourceLinked="0"/>
              <c:spPr>
                <a:noFill/>
                <a:ln>
                  <a:noFill/>
                </a:ln>
                <a:effectLst/>
              </c:spPr>
              <c:txPr>
                <a:bodyPr lIns="0" tIns="0" rIns="0" anchorCtr="0"/>
                <a:lstStyle/>
                <a:p>
                  <a:pPr algn="r">
                    <a:defRPr sz="8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503E-4EE9-8397-22B6815E1ED7}"/>
                </c:ext>
              </c:extLst>
            </c:dLbl>
            <c:dLbl>
              <c:idx val="4"/>
              <c:layout>
                <c:manualLayout>
                  <c:x val="9.7382854943252502E-3"/>
                  <c:y val="0"/>
                </c:manualLayout>
              </c:layout>
              <c:tx>
                <c:rich>
                  <a:bodyPr lIns="36000" rIns="108000" anchorCtr="0"/>
                  <a:lstStyle/>
                  <a:p>
                    <a:pPr algn="r">
                      <a:defRPr sz="800">
                        <a:latin typeface="標楷體" panose="03000509000000000000" pitchFamily="65" charset="-120"/>
                        <a:ea typeface="標楷體" panose="03000509000000000000" pitchFamily="65" charset="-120"/>
                      </a:defRPr>
                    </a:pPr>
                    <a:r>
                      <a:rPr lang="en-US" altLang="zh-TW"/>
                      <a:t> </a:t>
                    </a:r>
                    <a:fld id="{FB96CA45-3CB4-4A69-B7CB-765406005240}" type="VALUE">
                      <a:rPr lang="en-US" altLang="zh-TW"/>
                      <a:pPr algn="r">
                        <a:defRPr sz="800">
                          <a:latin typeface="標楷體" panose="03000509000000000000" pitchFamily="65" charset="-120"/>
                          <a:ea typeface="標楷體" panose="03000509000000000000" pitchFamily="65" charset="-120"/>
                        </a:defRPr>
                      </a:pPr>
                      <a:t>[值]</a:t>
                    </a:fld>
                    <a:endParaRPr lang="en-US" altLang="zh-TW"/>
                  </a:p>
                </c:rich>
              </c:tx>
              <c:numFmt formatCode="#,##0" sourceLinked="0"/>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9-503E-4EE9-8397-22B6815E1ED7}"/>
                </c:ext>
              </c:extLst>
            </c:dLbl>
            <c:numFmt formatCode="#,##0" sourceLinked="0"/>
            <c:spPr>
              <a:noFill/>
              <a:ln>
                <a:noFill/>
              </a:ln>
              <a:effectLst/>
            </c:spPr>
            <c:txPr>
              <a:bodyPr anchorCtr="0"/>
              <a:lstStyle/>
              <a:p>
                <a:pPr algn="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工作表1!$G$2:$G$6</c:f>
              <c:numCache>
                <c:formatCode>#,##0</c:formatCode>
                <c:ptCount val="5"/>
                <c:pt idx="0">
                  <c:v>1187</c:v>
                </c:pt>
                <c:pt idx="1">
                  <c:v>791</c:v>
                </c:pt>
                <c:pt idx="2">
                  <c:v>1052</c:v>
                </c:pt>
                <c:pt idx="3">
                  <c:v>1123</c:v>
                </c:pt>
                <c:pt idx="4">
                  <c:v>964</c:v>
                </c:pt>
              </c:numCache>
            </c:numRef>
          </c:val>
          <c:extLst>
            <c:ext xmlns:c16="http://schemas.microsoft.com/office/drawing/2014/chart" uri="{C3380CC4-5D6E-409C-BE32-E72D297353CC}">
              <c16:uniqueId val="{0000000A-503E-4EE9-8397-22B6815E1ED7}"/>
            </c:ext>
          </c:extLst>
        </c:ser>
        <c:dLbls>
          <c:showLegendKey val="0"/>
          <c:showVal val="1"/>
          <c:showCatName val="0"/>
          <c:showSerName val="0"/>
          <c:showPercent val="0"/>
          <c:showBubbleSize val="0"/>
        </c:dLbls>
        <c:gapWidth val="20"/>
        <c:overlap val="100"/>
        <c:axId val="326041600"/>
        <c:axId val="217568896"/>
      </c:barChart>
      <c:catAx>
        <c:axId val="326041600"/>
        <c:scaling>
          <c:orientation val="minMax"/>
        </c:scaling>
        <c:delete val="0"/>
        <c:axPos val="b"/>
        <c:numFmt formatCode="General" sourceLinked="1"/>
        <c:majorTickMark val="out"/>
        <c:minorTickMark val="none"/>
        <c:tickLblPos val="nextTo"/>
        <c:spPr>
          <a:ln w="12700">
            <a:solidFill>
              <a:schemeClr val="tx1">
                <a:lumMod val="50000"/>
                <a:lumOff val="50000"/>
              </a:schemeClr>
            </a:solidFill>
          </a:ln>
        </c:spPr>
        <c:txPr>
          <a:bodyPr/>
          <a:lstStyle/>
          <a:p>
            <a:pPr>
              <a:defRPr sz="1000" b="1">
                <a:latin typeface="標楷體" panose="03000509000000000000" pitchFamily="65" charset="-120"/>
                <a:ea typeface="標楷體" panose="03000509000000000000" pitchFamily="65" charset="-120"/>
              </a:defRPr>
            </a:pPr>
            <a:endParaRPr lang="zh-TW"/>
          </a:p>
        </c:txPr>
        <c:crossAx val="217568896"/>
        <c:crosses val="autoZero"/>
        <c:auto val="1"/>
        <c:lblAlgn val="ctr"/>
        <c:lblOffset val="100"/>
        <c:noMultiLvlLbl val="0"/>
      </c:catAx>
      <c:valAx>
        <c:axId val="217568896"/>
        <c:scaling>
          <c:orientation val="minMax"/>
          <c:max val="25000"/>
          <c:min val="0"/>
        </c:scaling>
        <c:delete val="0"/>
        <c:axPos val="l"/>
        <c:numFmt formatCode="#,##0" sourceLinked="1"/>
        <c:majorTickMark val="out"/>
        <c:minorTickMark val="none"/>
        <c:tickLblPos val="nextTo"/>
        <c:spPr>
          <a:ln w="12700">
            <a:solidFill>
              <a:schemeClr val="tx1">
                <a:lumMod val="50000"/>
                <a:lumOff val="50000"/>
              </a:schemeClr>
            </a:solidFill>
          </a:ln>
        </c:spPr>
        <c:txPr>
          <a:bodyPr/>
          <a:lstStyle/>
          <a:p>
            <a:pPr>
              <a:defRPr sz="1000" b="1">
                <a:ln w="0">
                  <a:noFill/>
                </a:ln>
                <a:latin typeface="標楷體" panose="03000509000000000000" pitchFamily="65" charset="-120"/>
                <a:ea typeface="標楷體" panose="03000509000000000000" pitchFamily="65" charset="-120"/>
              </a:defRPr>
            </a:pPr>
            <a:endParaRPr lang="zh-TW"/>
          </a:p>
        </c:txPr>
        <c:crossAx val="326041600"/>
        <c:crosses val="autoZero"/>
        <c:crossBetween val="between"/>
        <c:majorUnit val="5000"/>
      </c:valAx>
      <c:spPr>
        <a:noFill/>
        <a:ln w="25400">
          <a:noFill/>
        </a:ln>
      </c:spPr>
    </c:plotArea>
    <c:legend>
      <c:legendPos val="r"/>
      <c:layout>
        <c:manualLayout>
          <c:xMode val="edge"/>
          <c:yMode val="edge"/>
          <c:x val="0.7464240533398161"/>
          <c:y val="0.19157760805319365"/>
          <c:w val="0.24446913007653151"/>
          <c:h val="0.57717862703067835"/>
        </c:manualLayout>
      </c:layout>
      <c:overlay val="0"/>
      <c:txPr>
        <a:bodyPr/>
        <a:lstStyle/>
        <a:p>
          <a:pPr>
            <a:defRPr sz="900">
              <a:solidFill>
                <a:sysClr val="windowText" lastClr="000000"/>
              </a:solidFill>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688276769744243"/>
          <c:y val="2.8620492272467088E-2"/>
          <c:w val="0.87380977900094037"/>
          <c:h val="0.92397585962888007"/>
        </c:manualLayout>
      </c:layout>
      <c:barChart>
        <c:barDir val="col"/>
        <c:grouping val="clustered"/>
        <c:varyColors val="0"/>
        <c:ser>
          <c:idx val="0"/>
          <c:order val="0"/>
          <c:tx>
            <c:strRef>
              <c:f>Sheet1!$B$1</c:f>
              <c:strCache>
                <c:ptCount val="1"/>
                <c:pt idx="0">
                  <c:v>預算數</c:v>
                </c:pt>
              </c:strCache>
            </c:strRef>
          </c:tx>
          <c:spPr>
            <a:solidFill>
              <a:srgbClr val="719AEB"/>
            </a:solidFill>
          </c:spPr>
          <c:invertIfNegative val="0"/>
          <c:cat>
            <c:strRef>
              <c:f>Sheet1!$A$2:$A$4</c:f>
              <c:strCache>
                <c:ptCount val="3"/>
                <c:pt idx="0">
                  <c:v>總收入</c:v>
                </c:pt>
                <c:pt idx="1">
                  <c:v>總支出</c:v>
                </c:pt>
                <c:pt idx="2">
                  <c:v>純益(損)</c:v>
                </c:pt>
              </c:strCache>
            </c:strRef>
          </c:cat>
          <c:val>
            <c:numRef>
              <c:f>Sheet1!$B$2:$B$4</c:f>
              <c:numCache>
                <c:formatCode>General</c:formatCode>
                <c:ptCount val="3"/>
                <c:pt idx="0">
                  <c:v>77.239999999999995</c:v>
                </c:pt>
                <c:pt idx="1">
                  <c:v>76.150000000000006</c:v>
                </c:pt>
                <c:pt idx="2">
                  <c:v>1.0900000000000001</c:v>
                </c:pt>
              </c:numCache>
            </c:numRef>
          </c:val>
          <c:extLst>
            <c:ext xmlns:c16="http://schemas.microsoft.com/office/drawing/2014/chart" uri="{C3380CC4-5D6E-409C-BE32-E72D297353CC}">
              <c16:uniqueId val="{00000000-F80D-4D24-85D6-7B3F0E7BA54D}"/>
            </c:ext>
          </c:extLst>
        </c:ser>
        <c:ser>
          <c:idx val="1"/>
          <c:order val="1"/>
          <c:tx>
            <c:strRef>
              <c:f>Sheet1!$C$1</c:f>
              <c:strCache>
                <c:ptCount val="1"/>
                <c:pt idx="0">
                  <c:v>決算數</c:v>
                </c:pt>
              </c:strCache>
            </c:strRef>
          </c:tx>
          <c:spPr>
            <a:solidFill>
              <a:schemeClr val="accent1">
                <a:lumMod val="40000"/>
                <a:lumOff val="60000"/>
              </a:schemeClr>
            </a:solidFill>
          </c:spPr>
          <c:invertIfNegative val="0"/>
          <c:cat>
            <c:strRef>
              <c:f>Sheet1!$A$2:$A$4</c:f>
              <c:strCache>
                <c:ptCount val="3"/>
                <c:pt idx="0">
                  <c:v>總收入</c:v>
                </c:pt>
                <c:pt idx="1">
                  <c:v>總支出</c:v>
                </c:pt>
                <c:pt idx="2">
                  <c:v>純益(損)</c:v>
                </c:pt>
              </c:strCache>
            </c:strRef>
          </c:cat>
          <c:val>
            <c:numRef>
              <c:f>Sheet1!$C$2:$C$4</c:f>
              <c:numCache>
                <c:formatCode>General</c:formatCode>
                <c:ptCount val="3"/>
                <c:pt idx="0">
                  <c:v>44.89</c:v>
                </c:pt>
                <c:pt idx="1">
                  <c:v>55.24</c:v>
                </c:pt>
                <c:pt idx="2">
                  <c:v>-10.35</c:v>
                </c:pt>
              </c:numCache>
            </c:numRef>
          </c:val>
          <c:extLst>
            <c:ext xmlns:c16="http://schemas.microsoft.com/office/drawing/2014/chart" uri="{C3380CC4-5D6E-409C-BE32-E72D297353CC}">
              <c16:uniqueId val="{00000001-F80D-4D24-85D6-7B3F0E7BA54D}"/>
            </c:ext>
          </c:extLst>
        </c:ser>
        <c:ser>
          <c:idx val="2"/>
          <c:order val="2"/>
          <c:tx>
            <c:strRef>
              <c:f>Sheet1!$D$1</c:f>
              <c:strCache>
                <c:ptCount val="1"/>
                <c:pt idx="0">
                  <c:v>審定數</c:v>
                </c:pt>
              </c:strCache>
            </c:strRef>
          </c:tx>
          <c:spPr>
            <a:solidFill>
              <a:srgbClr val="2988D7"/>
            </a:solidFill>
            <a:effectLst/>
          </c:spPr>
          <c:invertIfNegative val="0"/>
          <c:cat>
            <c:strRef>
              <c:f>Sheet1!$A$2:$A$4</c:f>
              <c:strCache>
                <c:ptCount val="3"/>
                <c:pt idx="0">
                  <c:v>總收入</c:v>
                </c:pt>
                <c:pt idx="1">
                  <c:v>總支出</c:v>
                </c:pt>
                <c:pt idx="2">
                  <c:v>純益(損)</c:v>
                </c:pt>
              </c:strCache>
            </c:strRef>
          </c:cat>
          <c:val>
            <c:numRef>
              <c:f>Sheet1!$D$2:$D$4</c:f>
              <c:numCache>
                <c:formatCode>General</c:formatCode>
                <c:ptCount val="3"/>
                <c:pt idx="0">
                  <c:v>44.89</c:v>
                </c:pt>
                <c:pt idx="1">
                  <c:v>55.24</c:v>
                </c:pt>
                <c:pt idx="2">
                  <c:v>-10.35</c:v>
                </c:pt>
              </c:numCache>
            </c:numRef>
          </c:val>
          <c:extLst>
            <c:ext xmlns:c16="http://schemas.microsoft.com/office/drawing/2014/chart" uri="{C3380CC4-5D6E-409C-BE32-E72D297353CC}">
              <c16:uniqueId val="{00000002-F80D-4D24-85D6-7B3F0E7BA54D}"/>
            </c:ext>
          </c:extLst>
        </c:ser>
        <c:dLbls>
          <c:showLegendKey val="0"/>
          <c:showVal val="0"/>
          <c:showCatName val="0"/>
          <c:showSerName val="0"/>
          <c:showPercent val="0"/>
          <c:showBubbleSize val="0"/>
        </c:dLbls>
        <c:gapWidth val="98"/>
        <c:axId val="806260648"/>
        <c:axId val="806262216"/>
      </c:barChart>
      <c:catAx>
        <c:axId val="806260648"/>
        <c:scaling>
          <c:orientation val="minMax"/>
        </c:scaling>
        <c:delete val="1"/>
        <c:axPos val="b"/>
        <c:numFmt formatCode="General" sourceLinked="0"/>
        <c:majorTickMark val="out"/>
        <c:minorTickMark val="none"/>
        <c:tickLblPos val="none"/>
        <c:crossAx val="806262216"/>
        <c:crosses val="autoZero"/>
        <c:auto val="1"/>
        <c:lblAlgn val="ctr"/>
        <c:lblOffset val="100"/>
        <c:noMultiLvlLbl val="0"/>
      </c:catAx>
      <c:valAx>
        <c:axId val="806262216"/>
        <c:scaling>
          <c:orientation val="minMax"/>
          <c:max val="100"/>
        </c:scaling>
        <c:delete val="0"/>
        <c:axPos val="l"/>
        <c:majorGridlines>
          <c:spPr>
            <a:ln>
              <a:solidFill>
                <a:schemeClr val="bg1">
                  <a:lumMod val="75000"/>
                </a:schemeClr>
              </a:solidFill>
            </a:ln>
          </c:spPr>
        </c:majorGridlines>
        <c:numFmt formatCode="#,##0_ " sourceLinked="0"/>
        <c:majorTickMark val="out"/>
        <c:minorTickMark val="none"/>
        <c:tickLblPos val="nextTo"/>
        <c:txPr>
          <a:bodyPr/>
          <a:lstStyle/>
          <a:p>
            <a:pPr>
              <a:defRPr sz="1000" b="1">
                <a:solidFill>
                  <a:schemeClr val="tx1"/>
                </a:solidFill>
                <a:latin typeface="標楷體" pitchFamily="65" charset="-120"/>
                <a:ea typeface="標楷體" pitchFamily="65" charset="-120"/>
              </a:defRPr>
            </a:pPr>
            <a:endParaRPr lang="zh-TW"/>
          </a:p>
        </c:txPr>
        <c:crossAx val="806260648"/>
        <c:crosses val="autoZero"/>
        <c:crossBetween val="between"/>
        <c:majorUnit val="20"/>
      </c:valAx>
    </c:plotArea>
    <c:legend>
      <c:legendPos val="r"/>
      <c:layout>
        <c:manualLayout>
          <c:xMode val="edge"/>
          <c:yMode val="edge"/>
          <c:x val="0.86029835253644138"/>
          <c:y val="0.40636817220972737"/>
          <c:w val="0.13970172148916823"/>
          <c:h val="0.25603892386949056"/>
        </c:manualLayout>
      </c:layout>
      <c:overlay val="0"/>
      <c:txPr>
        <a:bodyPr/>
        <a:lstStyle/>
        <a:p>
          <a:pPr>
            <a:defRPr sz="900">
              <a:latin typeface="標楷體" pitchFamily="65" charset="-120"/>
              <a:ea typeface="標楷體"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cdr:x>
      <cdr:y>0.05816</cdr:y>
    </cdr:from>
    <cdr:to>
      <cdr:x>0.96609</cdr:x>
      <cdr:y>0.12422</cdr:y>
    </cdr:to>
    <cdr:sp macro="" textlink="">
      <cdr:nvSpPr>
        <cdr:cNvPr id="2" name="文字方塊 1">
          <a:extLst xmlns:a="http://schemas.openxmlformats.org/drawingml/2006/main">
            <a:ext uri="{FF2B5EF4-FFF2-40B4-BE49-F238E27FC236}">
              <a16:creationId xmlns:a16="http://schemas.microsoft.com/office/drawing/2014/main" id="{21B00F36-AA07-4FA6-A78D-11654F8A120C}"/>
            </a:ext>
          </a:extLst>
        </cdr:cNvPr>
        <cdr:cNvSpPr txBox="1"/>
      </cdr:nvSpPr>
      <cdr:spPr>
        <a:xfrm xmlns:a="http://schemas.openxmlformats.org/drawingml/2006/main">
          <a:off x="0" y="175897"/>
          <a:ext cx="2885475" cy="19978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b="1" dirty="0">
              <a:latin typeface="標楷體" panose="03000509000000000000" pitchFamily="65" charset="-120"/>
              <a:ea typeface="標楷體" panose="03000509000000000000" pitchFamily="65" charset="-120"/>
            </a:rPr>
            <a:t>百萬元                             　　　％        </a:t>
          </a:r>
        </a:p>
      </cdr:txBody>
    </cdr:sp>
  </cdr:relSizeAnchor>
  <cdr:relSizeAnchor xmlns:cdr="http://schemas.openxmlformats.org/drawingml/2006/chartDrawing">
    <cdr:from>
      <cdr:x>0.84084</cdr:x>
      <cdr:y>0.90093</cdr:y>
    </cdr:from>
    <cdr:to>
      <cdr:x>0.95762</cdr:x>
      <cdr:y>0.96461</cdr:y>
    </cdr:to>
    <cdr:sp macro="" textlink="">
      <cdr:nvSpPr>
        <cdr:cNvPr id="3" name="文字方塊 2">
          <a:extLst xmlns:a="http://schemas.openxmlformats.org/drawingml/2006/main">
            <a:ext uri="{FF2B5EF4-FFF2-40B4-BE49-F238E27FC236}">
              <a16:creationId xmlns:a16="http://schemas.microsoft.com/office/drawing/2014/main" id="{02CE2397-5DBA-40BC-957C-5F434E2DFC6D}"/>
            </a:ext>
          </a:extLst>
        </cdr:cNvPr>
        <cdr:cNvSpPr txBox="1"/>
      </cdr:nvSpPr>
      <cdr:spPr>
        <a:xfrm xmlns:a="http://schemas.openxmlformats.org/drawingml/2006/main">
          <a:off x="2436082" y="2561604"/>
          <a:ext cx="338336" cy="1810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b="1" dirty="0">
              <a:latin typeface="標楷體" panose="03000509000000000000" pitchFamily="65" charset="-120"/>
              <a:ea typeface="標楷體" panose="03000509000000000000" pitchFamily="65" charset="-120"/>
            </a:rPr>
            <a:t>年度</a:t>
          </a:r>
          <a:endParaRPr lang="zh-TW" altLang="en-US" sz="1000" dirty="0"/>
        </a:p>
      </cdr:txBody>
    </cdr:sp>
  </cdr:relSizeAnchor>
  <cdr:relSizeAnchor xmlns:cdr="http://schemas.openxmlformats.org/drawingml/2006/chartDrawing">
    <cdr:from>
      <cdr:x>0.37461</cdr:x>
      <cdr:y>0.02331</cdr:y>
    </cdr:from>
    <cdr:to>
      <cdr:x>0.66375</cdr:x>
      <cdr:y>0.12913</cdr:y>
    </cdr:to>
    <cdr:sp macro="" textlink="">
      <cdr:nvSpPr>
        <cdr:cNvPr id="4" name="文字方塊 1"/>
        <cdr:cNvSpPr txBox="1"/>
      </cdr:nvSpPr>
      <cdr:spPr>
        <a:xfrm xmlns:a="http://schemas.openxmlformats.org/drawingml/2006/main">
          <a:off x="1118870" y="70485"/>
          <a:ext cx="863600" cy="320040"/>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p xmlns:a="http://schemas.openxmlformats.org/drawingml/2006/main">
          <a:pPr algn="ctr"/>
          <a:r>
            <a:rPr lang="zh-TW" sz="1000" kern="1200">
              <a:solidFill>
                <a:srgbClr val="000000"/>
              </a:solidFill>
              <a:effectLst/>
              <a:latin typeface="新細明體" panose="02020500000000000000" pitchFamily="18" charset="-120"/>
              <a:ea typeface="標楷體" panose="03000509000000000000" pitchFamily="65" charset="-120"/>
              <a:cs typeface="Times New Roman" panose="02020603050405020304" pitchFamily="18" charset="0"/>
            </a:rPr>
            <a:t>經費賸餘</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3.34811E-7</cdr:x>
      <cdr:y>0.06026</cdr:y>
    </cdr:from>
    <cdr:to>
      <cdr:x>0.95764</cdr:x>
      <cdr:y>0.12632</cdr:y>
    </cdr:to>
    <cdr:sp macro="" textlink="">
      <cdr:nvSpPr>
        <cdr:cNvPr id="2" name="文字方塊 1">
          <a:extLst xmlns:a="http://schemas.openxmlformats.org/drawingml/2006/main">
            <a:ext uri="{FF2B5EF4-FFF2-40B4-BE49-F238E27FC236}">
              <a16:creationId xmlns:a16="http://schemas.microsoft.com/office/drawing/2014/main" id="{21B00F36-AA07-4FA6-A78D-11654F8A120C}"/>
            </a:ext>
          </a:extLst>
        </cdr:cNvPr>
        <cdr:cNvSpPr txBox="1"/>
      </cdr:nvSpPr>
      <cdr:spPr>
        <a:xfrm xmlns:a="http://schemas.openxmlformats.org/drawingml/2006/main">
          <a:off x="1" y="182247"/>
          <a:ext cx="2860237" cy="19978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l"/>
          <a:r>
            <a:rPr lang="zh-TW" altLang="en-US" sz="1000" b="1" dirty="0">
              <a:latin typeface="標楷體" panose="03000509000000000000" pitchFamily="65" charset="-120"/>
              <a:ea typeface="標楷體" panose="03000509000000000000" pitchFamily="65" charset="-120"/>
            </a:rPr>
            <a:t>百萬元                             　　　％        </a:t>
          </a:r>
        </a:p>
      </cdr:txBody>
    </cdr:sp>
  </cdr:relSizeAnchor>
  <cdr:relSizeAnchor xmlns:cdr="http://schemas.openxmlformats.org/drawingml/2006/chartDrawing">
    <cdr:from>
      <cdr:x>0.84112</cdr:x>
      <cdr:y>0.90225</cdr:y>
    </cdr:from>
    <cdr:to>
      <cdr:x>0.9579</cdr:x>
      <cdr:y>0.96593</cdr:y>
    </cdr:to>
    <cdr:sp macro="" textlink="">
      <cdr:nvSpPr>
        <cdr:cNvPr id="3" name="文字方塊 1">
          <a:extLst xmlns:a="http://schemas.openxmlformats.org/drawingml/2006/main">
            <a:ext uri="{FF2B5EF4-FFF2-40B4-BE49-F238E27FC236}">
              <a16:creationId xmlns:a16="http://schemas.microsoft.com/office/drawing/2014/main" id="{3AAED088-3B09-4DD3-A170-8CB83DD38332}"/>
            </a:ext>
          </a:extLst>
        </cdr:cNvPr>
        <cdr:cNvSpPr txBox="1"/>
      </cdr:nvSpPr>
      <cdr:spPr>
        <a:xfrm xmlns:a="http://schemas.openxmlformats.org/drawingml/2006/main">
          <a:off x="2436885" y="2565361"/>
          <a:ext cx="338336" cy="1810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b="1" dirty="0">
              <a:latin typeface="標楷體" panose="03000509000000000000" pitchFamily="65" charset="-120"/>
              <a:ea typeface="標楷體" panose="03000509000000000000" pitchFamily="65" charset="-120"/>
            </a:rPr>
            <a:t>年度</a:t>
          </a:r>
          <a:endParaRPr lang="zh-TW" altLang="en-US" sz="1000" dirty="0"/>
        </a:p>
      </cdr:txBody>
    </cdr:sp>
  </cdr:relSizeAnchor>
  <cdr:relSizeAnchor xmlns:cdr="http://schemas.openxmlformats.org/drawingml/2006/chartDrawing">
    <cdr:from>
      <cdr:x>0.77179</cdr:x>
      <cdr:y>0.46089</cdr:y>
    </cdr:from>
    <cdr:to>
      <cdr:x>0.94315</cdr:x>
      <cdr:y>0.52304</cdr:y>
    </cdr:to>
    <cdr:sp macro="" textlink="">
      <cdr:nvSpPr>
        <cdr:cNvPr id="4" name="Rectangle 94"/>
        <cdr:cNvSpPr>
          <a:spLocks xmlns:a="http://schemas.openxmlformats.org/drawingml/2006/main" noChangeArrowheads="1"/>
        </cdr:cNvSpPr>
      </cdr:nvSpPr>
      <cdr:spPr bwMode="auto">
        <a:xfrm xmlns:a="http://schemas.openxmlformats.org/drawingml/2006/main">
          <a:off x="2305152" y="1393881"/>
          <a:ext cx="511811" cy="1879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rgbClr val="FF0000"/>
              </a:solidFill>
              <a:effectLst/>
              <a:latin typeface="標楷體" panose="03000509000000000000" pitchFamily="65" charset="-120"/>
              <a:ea typeface="標楷體" panose="03000509000000000000" pitchFamily="65" charset="-120"/>
              <a:cs typeface="Times New Roman" panose="02020603050405020304" pitchFamily="18" charset="0"/>
            </a:rPr>
            <a:t>12.26</a:t>
          </a:r>
          <a:endParaRPr lang="zh-TW" sz="900" kern="100" baseline="0">
            <a:solidFill>
              <a:srgbClr val="FF0000"/>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0.21552</cdr:x>
      <cdr:y>0.33547</cdr:y>
    </cdr:from>
    <cdr:to>
      <cdr:x>0.38688</cdr:x>
      <cdr:y>0.39762</cdr:y>
    </cdr:to>
    <cdr:sp macro="" textlink="">
      <cdr:nvSpPr>
        <cdr:cNvPr id="5" name="Rectangle 94"/>
        <cdr:cNvSpPr>
          <a:spLocks xmlns:a="http://schemas.openxmlformats.org/drawingml/2006/main" noChangeArrowheads="1"/>
        </cdr:cNvSpPr>
      </cdr:nvSpPr>
      <cdr:spPr bwMode="auto">
        <a:xfrm xmlns:a="http://schemas.openxmlformats.org/drawingml/2006/main">
          <a:off x="643714" y="1014560"/>
          <a:ext cx="511810" cy="1879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rgbClr val="FF0000"/>
              </a:solidFill>
              <a:effectLst/>
              <a:latin typeface="標楷體" panose="03000509000000000000" pitchFamily="65" charset="-120"/>
              <a:ea typeface="標楷體" panose="03000509000000000000" pitchFamily="65" charset="-120"/>
              <a:cs typeface="Times New Roman" panose="02020603050405020304" pitchFamily="18" charset="0"/>
            </a:rPr>
            <a:t>16.91</a:t>
          </a:r>
          <a:endParaRPr lang="zh-TW" sz="900" kern="100" baseline="0">
            <a:solidFill>
              <a:srgbClr val="FF0000"/>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0.34328</cdr:x>
      <cdr:y>0.63402</cdr:y>
    </cdr:from>
    <cdr:to>
      <cdr:x>0.51464</cdr:x>
      <cdr:y>0.69617</cdr:y>
    </cdr:to>
    <cdr:sp macro="" textlink="">
      <cdr:nvSpPr>
        <cdr:cNvPr id="6" name="Rectangle 94"/>
        <cdr:cNvSpPr>
          <a:spLocks xmlns:a="http://schemas.openxmlformats.org/drawingml/2006/main" noChangeArrowheads="1"/>
        </cdr:cNvSpPr>
      </cdr:nvSpPr>
      <cdr:spPr bwMode="auto">
        <a:xfrm xmlns:a="http://schemas.openxmlformats.org/drawingml/2006/main">
          <a:off x="1025301" y="1917485"/>
          <a:ext cx="511810" cy="1879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rgbClr val="FF0000"/>
              </a:solidFill>
              <a:effectLst/>
              <a:latin typeface="標楷體" panose="03000509000000000000" pitchFamily="65" charset="-120"/>
              <a:ea typeface="標楷體" panose="03000509000000000000" pitchFamily="65" charset="-120"/>
              <a:cs typeface="Times New Roman" panose="02020603050405020304" pitchFamily="18" charset="0"/>
            </a:rPr>
            <a:t>10.00</a:t>
          </a:r>
          <a:endParaRPr lang="zh-TW" sz="900" kern="100" baseline="0">
            <a:solidFill>
              <a:srgbClr val="FF0000"/>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0.62265</cdr:x>
      <cdr:y>0.43886</cdr:y>
    </cdr:from>
    <cdr:to>
      <cdr:x>0.79401</cdr:x>
      <cdr:y>0.50101</cdr:y>
    </cdr:to>
    <cdr:sp macro="" textlink="">
      <cdr:nvSpPr>
        <cdr:cNvPr id="7" name="Rectangle 94"/>
        <cdr:cNvSpPr>
          <a:spLocks xmlns:a="http://schemas.openxmlformats.org/drawingml/2006/main" noChangeArrowheads="1"/>
        </cdr:cNvSpPr>
      </cdr:nvSpPr>
      <cdr:spPr bwMode="auto">
        <a:xfrm xmlns:a="http://schemas.openxmlformats.org/drawingml/2006/main">
          <a:off x="1859706" y="1327271"/>
          <a:ext cx="511811" cy="1879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rgbClr val="FF0000"/>
              </a:solidFill>
              <a:effectLst/>
              <a:latin typeface="標楷體" panose="03000509000000000000" pitchFamily="65" charset="-120"/>
              <a:ea typeface="標楷體" panose="03000509000000000000" pitchFamily="65" charset="-120"/>
              <a:cs typeface="Times New Roman" panose="02020603050405020304" pitchFamily="18" charset="0"/>
            </a:rPr>
            <a:t>13.69</a:t>
          </a:r>
          <a:endParaRPr lang="zh-TW" sz="900" kern="100" baseline="0">
            <a:solidFill>
              <a:srgbClr val="FF0000"/>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0.48396</cdr:x>
      <cdr:y>0.63497</cdr:y>
    </cdr:from>
    <cdr:to>
      <cdr:x>0.65532</cdr:x>
      <cdr:y>0.69712</cdr:y>
    </cdr:to>
    <cdr:sp macro="" textlink="">
      <cdr:nvSpPr>
        <cdr:cNvPr id="8" name="Rectangle 94"/>
        <cdr:cNvSpPr>
          <a:spLocks xmlns:a="http://schemas.openxmlformats.org/drawingml/2006/main" noChangeArrowheads="1"/>
        </cdr:cNvSpPr>
      </cdr:nvSpPr>
      <cdr:spPr bwMode="auto">
        <a:xfrm xmlns:a="http://schemas.openxmlformats.org/drawingml/2006/main">
          <a:off x="1445467" y="1920351"/>
          <a:ext cx="511811" cy="1879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rgbClr val="FF0000"/>
              </a:solidFill>
              <a:effectLst/>
              <a:latin typeface="標楷體" panose="03000509000000000000" pitchFamily="65" charset="-120"/>
              <a:ea typeface="標楷體" panose="03000509000000000000" pitchFamily="65" charset="-120"/>
              <a:cs typeface="Times New Roman" panose="02020603050405020304" pitchFamily="18" charset="0"/>
            </a:rPr>
            <a:t>10.19</a:t>
          </a:r>
          <a:endParaRPr lang="zh-TW" sz="900" kern="100" baseline="0">
            <a:solidFill>
              <a:srgbClr val="FF0000"/>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0.36183</cdr:x>
      <cdr:y>0.02681</cdr:y>
    </cdr:from>
    <cdr:to>
      <cdr:x>0.70094</cdr:x>
      <cdr:y>0.13263</cdr:y>
    </cdr:to>
    <cdr:sp macro="" textlink="">
      <cdr:nvSpPr>
        <cdr:cNvPr id="9" name="文字方塊 6"/>
        <cdr:cNvSpPr txBox="1"/>
      </cdr:nvSpPr>
      <cdr:spPr>
        <a:xfrm xmlns:a="http://schemas.openxmlformats.org/drawingml/2006/main">
          <a:off x="1080697" y="81069"/>
          <a:ext cx="1012825" cy="320040"/>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p xmlns:a="http://schemas.openxmlformats.org/drawingml/2006/main">
          <a:pPr algn="ctr"/>
          <a:r>
            <a:rPr lang="zh-TW" sz="1000" kern="1200">
              <a:solidFill>
                <a:srgbClr val="000000"/>
              </a:solidFill>
              <a:effectLst/>
              <a:latin typeface="新細明體" panose="02020500000000000000" pitchFamily="18" charset="-120"/>
              <a:ea typeface="標楷體" panose="03000509000000000000" pitchFamily="65" charset="-120"/>
              <a:cs typeface="Times New Roman" panose="02020603050405020304" pitchFamily="18" charset="0"/>
            </a:rPr>
            <a:t>應付保留數</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0.76471</cdr:x>
      <cdr:y>0.70164</cdr:y>
    </cdr:from>
    <cdr:to>
      <cdr:x>0.93607</cdr:x>
      <cdr:y>0.76379</cdr:y>
    </cdr:to>
    <cdr:sp macro="" textlink="">
      <cdr:nvSpPr>
        <cdr:cNvPr id="10" name="Rectangle 94"/>
        <cdr:cNvSpPr>
          <a:spLocks xmlns:a="http://schemas.openxmlformats.org/drawingml/2006/main" noChangeArrowheads="1"/>
        </cdr:cNvSpPr>
      </cdr:nvSpPr>
      <cdr:spPr bwMode="auto">
        <a:xfrm xmlns:a="http://schemas.openxmlformats.org/drawingml/2006/main">
          <a:off x="2283995" y="2122001"/>
          <a:ext cx="511810" cy="1879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p xmlns:a="http://schemas.openxmlformats.org/drawingml/2006/main">
          <a:pPr eaLnBrk="0" fontAlgn="base" hangingPunct="0"/>
          <a:r>
            <a:rPr lang="en-US" altLang="zh-TW" sz="900" kern="1200" baseline="0">
              <a:solidFill>
                <a:schemeClr val="tx1">
                  <a:lumMod val="95000"/>
                  <a:lumOff val="5000"/>
                </a:schemeClr>
              </a:solidFill>
              <a:effectLst/>
              <a:latin typeface="標楷體" panose="03000509000000000000" pitchFamily="65" charset="-120"/>
              <a:ea typeface="標楷體" panose="03000509000000000000" pitchFamily="65" charset="-120"/>
              <a:cs typeface="Times New Roman" panose="02020603050405020304" pitchFamily="18" charset="0"/>
            </a:rPr>
            <a:t>3,227</a:t>
          </a:r>
          <a:endParaRPr lang="zh-TW" sz="900" kern="100" baseline="0">
            <a:solidFill>
              <a:schemeClr val="tx1">
                <a:lumMod val="95000"/>
                <a:lumOff val="5000"/>
              </a:schemeClr>
            </a:solidFill>
            <a:effectLst/>
            <a:latin typeface="標楷體" panose="03000509000000000000" pitchFamily="65" charset="-120"/>
            <a:ea typeface="新細明體" panose="02020500000000000000" pitchFamily="18" charset="-120"/>
            <a:cs typeface="新細明體" panose="02020500000000000000" pitchFamily="18"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8C452A-97EB-4D52-886C-96938CB43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656</TotalTime>
  <Pages>43</Pages>
  <Words>5375</Words>
  <Characters>30640</Characters>
  <Application>Microsoft Office Word</Application>
  <DocSecurity>0</DocSecurity>
  <Lines>255</Lines>
  <Paragraphs>71</Paragraphs>
  <ScaleCrop>false</ScaleCrop>
  <Company/>
  <LinksUpToDate>false</LinksUpToDate>
  <CharactersWithSpaces>35944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范恩碩</dc:creator>
  <cp:keywords/>
  <dc:description/>
  <cp:lastModifiedBy>鄭博育</cp:lastModifiedBy>
  <cp:revision>232</cp:revision>
  <cp:lastPrinted>2025-07-10T07:16:00Z</cp:lastPrinted>
  <dcterms:created xsi:type="dcterms:W3CDTF">2021-07-18T08:44:00Z</dcterms:created>
  <dcterms:modified xsi:type="dcterms:W3CDTF">2025-07-13T02:15:00Z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1033-11.2.0.9431</vt:lpwstr>
  </property>
</Properties>
</file>